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0347" w:rsidRPr="00E40347" w:rsidRDefault="00E40347" w:rsidP="00E40347">
      <w:pPr>
        <w:pStyle w:val="a3"/>
        <w:spacing w:after="0" w:line="360" w:lineRule="auto"/>
        <w:ind w:left="1069"/>
        <w:jc w:val="right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1. Економічні науки</w:t>
      </w:r>
    </w:p>
    <w:p w:rsidR="00B42430" w:rsidRPr="00E40347" w:rsidRDefault="00C26AF2" w:rsidP="00B4243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СУТНІСТЬ </w:t>
      </w:r>
      <w:r w:rsidR="00B42430" w:rsidRPr="00E40347">
        <w:rPr>
          <w:rFonts w:ascii="Times New Roman" w:hAnsi="Times New Roman" w:cs="Times New Roman"/>
          <w:b/>
          <w:sz w:val="28"/>
        </w:rPr>
        <w:t>ІНФОРМАЦІЙН</w:t>
      </w:r>
      <w:r>
        <w:rPr>
          <w:rFonts w:ascii="Times New Roman" w:hAnsi="Times New Roman" w:cs="Times New Roman"/>
          <w:b/>
          <w:sz w:val="28"/>
        </w:rPr>
        <w:t>ОГО</w:t>
      </w:r>
      <w:r w:rsidR="00B42430" w:rsidRPr="00E40347">
        <w:rPr>
          <w:rFonts w:ascii="Times New Roman" w:hAnsi="Times New Roman" w:cs="Times New Roman"/>
          <w:b/>
          <w:sz w:val="28"/>
        </w:rPr>
        <w:t xml:space="preserve"> ЗАБЕЗПЕЧЕННЯ В ПРОЦЕСІ УПРАВЛІННЯ ІННОВАЦІЙНИМИ ПРОЦЕСАМИ</w:t>
      </w:r>
    </w:p>
    <w:p w:rsidR="00E40347" w:rsidRDefault="00E40347" w:rsidP="00B42430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</w:rPr>
      </w:pPr>
    </w:p>
    <w:p w:rsidR="00B42430" w:rsidRDefault="00B42430" w:rsidP="00B424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Автор: </w:t>
      </w:r>
      <w:proofErr w:type="spellStart"/>
      <w:r>
        <w:rPr>
          <w:rFonts w:ascii="Times New Roman" w:hAnsi="Times New Roman" w:cs="Times New Roman"/>
          <w:sz w:val="28"/>
        </w:rPr>
        <w:t>Віштак</w:t>
      </w:r>
      <w:proofErr w:type="spellEnd"/>
      <w:r>
        <w:rPr>
          <w:rFonts w:ascii="Times New Roman" w:hAnsi="Times New Roman" w:cs="Times New Roman"/>
          <w:sz w:val="28"/>
        </w:rPr>
        <w:t xml:space="preserve"> Інна Вікторівна, кандидат технічних наук, доцент, доцент кафедри безпеки життєдіяльності та педагогіки безпеки Вінницького національного технічного університету</w:t>
      </w:r>
    </w:p>
    <w:p w:rsidR="00B42430" w:rsidRDefault="00B42430" w:rsidP="00B424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en-US"/>
        </w:rPr>
        <w:t xml:space="preserve">ORCID: </w:t>
      </w:r>
      <w:r>
        <w:rPr>
          <w:rFonts w:ascii="Times New Roman" w:hAnsi="Times New Roman" w:cs="Times New Roman"/>
          <w:sz w:val="28"/>
        </w:rPr>
        <w:t>0000-0001-5646-4996</w:t>
      </w:r>
    </w:p>
    <w:p w:rsidR="00E40347" w:rsidRPr="00B42430" w:rsidRDefault="00E40347" w:rsidP="00B424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</w:p>
    <w:p w:rsidR="000F127A" w:rsidRPr="000F127A" w:rsidRDefault="000F127A" w:rsidP="000F12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F127A">
        <w:rPr>
          <w:rFonts w:ascii="Times New Roman" w:hAnsi="Times New Roman" w:cs="Times New Roman"/>
          <w:sz w:val="28"/>
        </w:rPr>
        <w:t xml:space="preserve">Актуальним питанням сьогодення є ефективне управління інноваційними процесами на промислових підприємствах, а також результативність цих процесів в сучасних умовах, що визначають перспективи розвитку підприємств і потребують належного інформаційного забезпечення. Інформаційні технології значно вплинули на підходи до інноваційних процесів. </w:t>
      </w:r>
      <w:proofErr w:type="spellStart"/>
      <w:r w:rsidRPr="000F127A">
        <w:rPr>
          <w:rFonts w:ascii="Times New Roman" w:hAnsi="Times New Roman" w:cs="Times New Roman"/>
          <w:sz w:val="28"/>
        </w:rPr>
        <w:t>Цифровізація</w:t>
      </w:r>
      <w:proofErr w:type="spellEnd"/>
      <w:r w:rsidRPr="000F127A">
        <w:rPr>
          <w:rFonts w:ascii="Times New Roman" w:hAnsi="Times New Roman" w:cs="Times New Roman"/>
          <w:sz w:val="28"/>
        </w:rPr>
        <w:t xml:space="preserve"> промислових виробничих процесів та інтеграція інформаційних технологій у всі сфери діяльності вимагає нових методів управління інноваціями, особливо в аспекті управління та інформаційного забезпечення.</w:t>
      </w:r>
    </w:p>
    <w:p w:rsidR="000F127A" w:rsidRPr="000F127A" w:rsidRDefault="000F127A" w:rsidP="000F12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F127A">
        <w:rPr>
          <w:rFonts w:ascii="Times New Roman" w:hAnsi="Times New Roman" w:cs="Times New Roman"/>
          <w:sz w:val="28"/>
        </w:rPr>
        <w:t>Наукові дослідження демонструють різні підходи до визначення поняття інформаційного забезпечення. Його розглядають як інформаційне обслуговування управління або як комплекс заходів зі створення інформаційного середовища для управлінських процесів.</w:t>
      </w:r>
    </w:p>
    <w:p w:rsidR="00993222" w:rsidRPr="000F127A" w:rsidRDefault="000F127A" w:rsidP="000F12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F127A">
        <w:rPr>
          <w:rFonts w:ascii="Times New Roman" w:hAnsi="Times New Roman" w:cs="Times New Roman"/>
          <w:sz w:val="28"/>
        </w:rPr>
        <w:t xml:space="preserve">Інформаційне забезпечення, його методологічні засади в системі управління інноваціями та інноваційними процесами були предметом досліджень таких науковців, як </w:t>
      </w:r>
      <w:r w:rsidR="00E40347" w:rsidRPr="000F127A">
        <w:rPr>
          <w:rFonts w:ascii="Times New Roman" w:hAnsi="Times New Roman" w:cs="Times New Roman"/>
          <w:sz w:val="28"/>
        </w:rPr>
        <w:t xml:space="preserve">А. Турило </w:t>
      </w:r>
      <w:r w:rsidRPr="000F127A">
        <w:rPr>
          <w:rFonts w:ascii="Times New Roman" w:hAnsi="Times New Roman" w:cs="Times New Roman"/>
          <w:sz w:val="28"/>
        </w:rPr>
        <w:t xml:space="preserve">[1], </w:t>
      </w:r>
      <w:r w:rsidR="00E40347" w:rsidRPr="000F127A">
        <w:rPr>
          <w:rFonts w:ascii="Times New Roman" w:hAnsi="Times New Roman" w:cs="Times New Roman"/>
          <w:sz w:val="28"/>
        </w:rPr>
        <w:t xml:space="preserve">В. Стадник, О. </w:t>
      </w:r>
      <w:proofErr w:type="spellStart"/>
      <w:r w:rsidR="00E40347" w:rsidRPr="000F127A">
        <w:rPr>
          <w:rFonts w:ascii="Times New Roman" w:hAnsi="Times New Roman" w:cs="Times New Roman"/>
          <w:sz w:val="28"/>
        </w:rPr>
        <w:t>Головчук</w:t>
      </w:r>
      <w:proofErr w:type="spellEnd"/>
      <w:r w:rsidR="00E40347" w:rsidRPr="000F127A">
        <w:rPr>
          <w:rFonts w:ascii="Times New Roman" w:hAnsi="Times New Roman" w:cs="Times New Roman"/>
          <w:sz w:val="28"/>
        </w:rPr>
        <w:t xml:space="preserve"> </w:t>
      </w:r>
      <w:r w:rsidRPr="000F127A">
        <w:rPr>
          <w:rFonts w:ascii="Times New Roman" w:hAnsi="Times New Roman" w:cs="Times New Roman"/>
          <w:sz w:val="28"/>
        </w:rPr>
        <w:t xml:space="preserve">[2], А. Череп, О. Панченко, Л. </w:t>
      </w:r>
      <w:proofErr w:type="spellStart"/>
      <w:r w:rsidRPr="000F127A">
        <w:rPr>
          <w:rFonts w:ascii="Times New Roman" w:hAnsi="Times New Roman" w:cs="Times New Roman"/>
          <w:sz w:val="28"/>
        </w:rPr>
        <w:t>Птіцина</w:t>
      </w:r>
      <w:proofErr w:type="spellEnd"/>
      <w:r w:rsidRPr="000F127A">
        <w:rPr>
          <w:rFonts w:ascii="Times New Roman" w:hAnsi="Times New Roman" w:cs="Times New Roman"/>
          <w:sz w:val="28"/>
        </w:rPr>
        <w:t xml:space="preserve"> [3], </w:t>
      </w:r>
      <w:proofErr w:type="spellStart"/>
      <w:r w:rsidRPr="000F127A">
        <w:rPr>
          <w:rFonts w:ascii="Times New Roman" w:hAnsi="Times New Roman" w:cs="Times New Roman"/>
          <w:sz w:val="28"/>
        </w:rPr>
        <w:t>Marco</w:t>
      </w:r>
      <w:proofErr w:type="spellEnd"/>
      <w:r w:rsidRPr="000F127A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F127A">
        <w:rPr>
          <w:rFonts w:ascii="Times New Roman" w:hAnsi="Times New Roman" w:cs="Times New Roman"/>
          <w:sz w:val="28"/>
        </w:rPr>
        <w:t>Cantamessa</w:t>
      </w:r>
      <w:proofErr w:type="spellEnd"/>
      <w:r w:rsidRPr="000F127A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0F127A">
        <w:rPr>
          <w:rFonts w:ascii="Times New Roman" w:hAnsi="Times New Roman" w:cs="Times New Roman"/>
          <w:sz w:val="28"/>
        </w:rPr>
        <w:t>Francesca</w:t>
      </w:r>
      <w:proofErr w:type="spellEnd"/>
      <w:r w:rsidRPr="000F127A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F127A">
        <w:rPr>
          <w:rFonts w:ascii="Times New Roman" w:hAnsi="Times New Roman" w:cs="Times New Roman"/>
          <w:sz w:val="28"/>
        </w:rPr>
        <w:t>Montagna</w:t>
      </w:r>
      <w:proofErr w:type="spellEnd"/>
      <w:r w:rsidRPr="000F127A">
        <w:rPr>
          <w:rFonts w:ascii="Times New Roman" w:hAnsi="Times New Roman" w:cs="Times New Roman"/>
          <w:sz w:val="28"/>
        </w:rPr>
        <w:t xml:space="preserve"> [</w:t>
      </w:r>
      <w:r w:rsidR="00E40347">
        <w:rPr>
          <w:rFonts w:ascii="Times New Roman" w:hAnsi="Times New Roman" w:cs="Times New Roman"/>
          <w:sz w:val="28"/>
        </w:rPr>
        <w:t>4</w:t>
      </w:r>
      <w:r w:rsidRPr="000F127A">
        <w:rPr>
          <w:rFonts w:ascii="Times New Roman" w:hAnsi="Times New Roman" w:cs="Times New Roman"/>
          <w:sz w:val="28"/>
        </w:rPr>
        <w:t>]</w:t>
      </w:r>
      <w:r w:rsidR="00E40347">
        <w:rPr>
          <w:rFonts w:ascii="Times New Roman" w:hAnsi="Times New Roman" w:cs="Times New Roman"/>
          <w:sz w:val="28"/>
        </w:rPr>
        <w:t>,</w:t>
      </w:r>
      <w:r w:rsidRPr="000F127A">
        <w:rPr>
          <w:rFonts w:ascii="Times New Roman" w:hAnsi="Times New Roman" w:cs="Times New Roman"/>
          <w:sz w:val="28"/>
        </w:rPr>
        <w:t xml:space="preserve"> </w:t>
      </w:r>
      <w:proofErr w:type="spellStart"/>
      <w:r w:rsidR="00E40347" w:rsidRPr="000F127A">
        <w:rPr>
          <w:rFonts w:ascii="Times New Roman" w:hAnsi="Times New Roman" w:cs="Times New Roman"/>
          <w:sz w:val="28"/>
        </w:rPr>
        <w:t>Luis</w:t>
      </w:r>
      <w:proofErr w:type="spellEnd"/>
      <w:r w:rsidR="00E40347" w:rsidRPr="000F127A">
        <w:rPr>
          <w:rFonts w:ascii="Times New Roman" w:hAnsi="Times New Roman" w:cs="Times New Roman"/>
          <w:sz w:val="28"/>
        </w:rPr>
        <w:t xml:space="preserve"> </w:t>
      </w:r>
      <w:proofErr w:type="spellStart"/>
      <w:r w:rsidR="00E40347" w:rsidRPr="000F127A">
        <w:rPr>
          <w:rFonts w:ascii="Times New Roman" w:hAnsi="Times New Roman" w:cs="Times New Roman"/>
          <w:sz w:val="28"/>
        </w:rPr>
        <w:t>Vala</w:t>
      </w:r>
      <w:proofErr w:type="spellEnd"/>
      <w:r w:rsidR="00E40347" w:rsidRPr="000F127A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E40347" w:rsidRPr="000F127A">
        <w:rPr>
          <w:rFonts w:ascii="Times New Roman" w:hAnsi="Times New Roman" w:cs="Times New Roman"/>
          <w:sz w:val="28"/>
        </w:rPr>
        <w:t>Renato</w:t>
      </w:r>
      <w:proofErr w:type="spellEnd"/>
      <w:r w:rsidR="00E40347" w:rsidRPr="000F127A">
        <w:rPr>
          <w:rFonts w:ascii="Times New Roman" w:hAnsi="Times New Roman" w:cs="Times New Roman"/>
          <w:sz w:val="28"/>
        </w:rPr>
        <w:t xml:space="preserve"> </w:t>
      </w:r>
      <w:proofErr w:type="spellStart"/>
      <w:r w:rsidR="00E40347" w:rsidRPr="000F127A">
        <w:rPr>
          <w:rFonts w:ascii="Times New Roman" w:hAnsi="Times New Roman" w:cs="Times New Roman"/>
          <w:sz w:val="28"/>
        </w:rPr>
        <w:t>Rer</w:t>
      </w:r>
      <w:r w:rsidR="00E40347">
        <w:rPr>
          <w:rFonts w:ascii="Times New Roman" w:hAnsi="Times New Roman" w:cs="Times New Roman"/>
          <w:sz w:val="28"/>
        </w:rPr>
        <w:t>eira</w:t>
      </w:r>
      <w:proofErr w:type="spellEnd"/>
      <w:r w:rsidR="00E40347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E40347">
        <w:rPr>
          <w:rFonts w:ascii="Times New Roman" w:hAnsi="Times New Roman" w:cs="Times New Roman"/>
          <w:sz w:val="28"/>
        </w:rPr>
        <w:t>Isabel</w:t>
      </w:r>
      <w:proofErr w:type="spellEnd"/>
      <w:r w:rsidR="00E40347">
        <w:rPr>
          <w:rFonts w:ascii="Times New Roman" w:hAnsi="Times New Roman" w:cs="Times New Roman"/>
          <w:sz w:val="28"/>
        </w:rPr>
        <w:t xml:space="preserve"> </w:t>
      </w:r>
      <w:proofErr w:type="spellStart"/>
      <w:r w:rsidR="00E40347">
        <w:rPr>
          <w:rFonts w:ascii="Times New Roman" w:hAnsi="Times New Roman" w:cs="Times New Roman"/>
          <w:sz w:val="28"/>
        </w:rPr>
        <w:t>Caetano</w:t>
      </w:r>
      <w:proofErr w:type="spellEnd"/>
      <w:r w:rsidR="00E40347">
        <w:rPr>
          <w:rFonts w:ascii="Times New Roman" w:hAnsi="Times New Roman" w:cs="Times New Roman"/>
          <w:sz w:val="28"/>
        </w:rPr>
        <w:t xml:space="preserve"> [5]</w:t>
      </w:r>
      <w:r w:rsidR="00E40347" w:rsidRPr="000F127A">
        <w:rPr>
          <w:rFonts w:ascii="Times New Roman" w:hAnsi="Times New Roman" w:cs="Times New Roman"/>
          <w:sz w:val="28"/>
        </w:rPr>
        <w:t xml:space="preserve"> </w:t>
      </w:r>
      <w:r w:rsidRPr="000F127A">
        <w:rPr>
          <w:rFonts w:ascii="Times New Roman" w:hAnsi="Times New Roman" w:cs="Times New Roman"/>
          <w:sz w:val="28"/>
        </w:rPr>
        <w:t>та інших.</w:t>
      </w:r>
    </w:p>
    <w:p w:rsidR="000F127A" w:rsidRPr="000F127A" w:rsidRDefault="000F127A" w:rsidP="000F12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F127A">
        <w:rPr>
          <w:rFonts w:ascii="Times New Roman" w:hAnsi="Times New Roman" w:cs="Times New Roman"/>
          <w:sz w:val="28"/>
        </w:rPr>
        <w:t xml:space="preserve">Останніми роками особливої актуальності набув процес переходу від традиційних виробничих моделей до цифрових виробничих процесів із застосуванням моделей ефективного управління, що сприяють підвищенню продуктивності, </w:t>
      </w:r>
      <w:proofErr w:type="spellStart"/>
      <w:r w:rsidRPr="000F127A">
        <w:rPr>
          <w:rFonts w:ascii="Times New Roman" w:hAnsi="Times New Roman" w:cs="Times New Roman"/>
          <w:sz w:val="28"/>
        </w:rPr>
        <w:t>інноваційності</w:t>
      </w:r>
      <w:proofErr w:type="spellEnd"/>
      <w:r w:rsidRPr="000F127A">
        <w:rPr>
          <w:rFonts w:ascii="Times New Roman" w:hAnsi="Times New Roman" w:cs="Times New Roman"/>
          <w:sz w:val="28"/>
        </w:rPr>
        <w:t xml:space="preserve">, гнучкості та адаптивності до сучасних умов. </w:t>
      </w:r>
      <w:r w:rsidRPr="000F127A">
        <w:rPr>
          <w:rFonts w:ascii="Times New Roman" w:hAnsi="Times New Roman" w:cs="Times New Roman"/>
          <w:sz w:val="28"/>
        </w:rPr>
        <w:lastRenderedPageBreak/>
        <w:t>Поряд з цим, питання ефективності інноваційних процесів стають важливими в контексті управління на основі сучасних інформаційних технологій.</w:t>
      </w:r>
    </w:p>
    <w:p w:rsidR="000F127A" w:rsidRPr="000F127A" w:rsidRDefault="000F127A" w:rsidP="000F12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F127A">
        <w:rPr>
          <w:rFonts w:ascii="Times New Roman" w:hAnsi="Times New Roman" w:cs="Times New Roman"/>
          <w:sz w:val="28"/>
        </w:rPr>
        <w:t xml:space="preserve">Стратегія інноваційного розвитку промислових підприємств у нинішніх умовах </w:t>
      </w:r>
      <w:proofErr w:type="spellStart"/>
      <w:r w:rsidRPr="000F127A">
        <w:rPr>
          <w:rFonts w:ascii="Times New Roman" w:hAnsi="Times New Roman" w:cs="Times New Roman"/>
          <w:sz w:val="28"/>
        </w:rPr>
        <w:t>цифровізації</w:t>
      </w:r>
      <w:proofErr w:type="spellEnd"/>
      <w:r w:rsidRPr="000F127A">
        <w:rPr>
          <w:rFonts w:ascii="Times New Roman" w:hAnsi="Times New Roman" w:cs="Times New Roman"/>
          <w:sz w:val="28"/>
        </w:rPr>
        <w:t xml:space="preserve"> базується на визначенні перспективних напрямків діяльності підприємств, нових технологіях і методах управління, орієнтованих на підвищення ефективності їхньої роботи. Сучасний процес </w:t>
      </w:r>
      <w:proofErr w:type="spellStart"/>
      <w:r w:rsidRPr="000F127A">
        <w:rPr>
          <w:rFonts w:ascii="Times New Roman" w:hAnsi="Times New Roman" w:cs="Times New Roman"/>
          <w:sz w:val="28"/>
        </w:rPr>
        <w:t>цифровізації</w:t>
      </w:r>
      <w:proofErr w:type="spellEnd"/>
      <w:r w:rsidRPr="000F127A">
        <w:rPr>
          <w:rFonts w:ascii="Times New Roman" w:hAnsi="Times New Roman" w:cs="Times New Roman"/>
          <w:sz w:val="28"/>
        </w:rPr>
        <w:t xml:space="preserve"> формує конкурентне середовище для промислових підприємств, що характеризується не лише ефективністю і продуктивністю, але й рівнем впровадження інновацій. Цей процес потребує належного інформаційного забезпечення. Для забезпечення результативності інноваційних процесів у контексті управління необхідний комплексний аналіз напрямків інноваційного розвитку підприємств, які зазнають трансформацій, заснованих на синтезі інновацій четвертої промислової революції, стратегії промислового розвитку та енергетичної стратегії України до 2030 року.</w:t>
      </w:r>
    </w:p>
    <w:p w:rsidR="000F127A" w:rsidRPr="000F127A" w:rsidRDefault="000F127A" w:rsidP="000F12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F127A">
        <w:rPr>
          <w:rFonts w:ascii="Times New Roman" w:hAnsi="Times New Roman" w:cs="Times New Roman"/>
          <w:sz w:val="28"/>
        </w:rPr>
        <w:t>Невирішеними залишаються підходи до оцінки, моделювання та вимірювання ефективності інноваційних процесів на підприємствах українського машинобудування з метою забезпечення ефективного управління на основі сучасного інформаційного забезпечення.</w:t>
      </w:r>
    </w:p>
    <w:p w:rsidR="000F127A" w:rsidRPr="000F127A" w:rsidRDefault="000F127A" w:rsidP="000F12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F127A">
        <w:rPr>
          <w:rFonts w:ascii="Times New Roman" w:hAnsi="Times New Roman" w:cs="Times New Roman"/>
          <w:sz w:val="28"/>
        </w:rPr>
        <w:t>Метою дослідження є аналіз теоретичних та методологічних аспектів ефективності інноваційних процесів на підприємствах машинобудування, з урахуванням удосконаленого інформаційного забезпечення, запропонованого авторами. Також розглядаються окремі аспекти управління цією ефективністю та пропонується підхід до її оцінювання через показники, що складають основні компоненти моделей результативності, що є науковою новизною роботи. Новизна також полягає у представленні оновлених підходів до теорії ефективності з акцентом на формуванні сучасного інформаційного забезпечення для управління результативністю в контексті SEE-управління.</w:t>
      </w:r>
    </w:p>
    <w:p w:rsidR="000F127A" w:rsidRPr="000F127A" w:rsidRDefault="000F127A" w:rsidP="000F12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F127A">
        <w:rPr>
          <w:rFonts w:ascii="Times New Roman" w:hAnsi="Times New Roman" w:cs="Times New Roman"/>
          <w:sz w:val="28"/>
        </w:rPr>
        <w:t>Теоретичну основу цього дослідження становлять як класичні, так і сучасні теорії в галузях інформаційних систем, менеджменту та маркетингу.</w:t>
      </w:r>
      <w:bookmarkStart w:id="0" w:name="_GoBack"/>
      <w:bookmarkEnd w:id="0"/>
    </w:p>
    <w:p w:rsidR="000F127A" w:rsidRPr="000F127A" w:rsidRDefault="000F127A" w:rsidP="000F12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F127A">
        <w:rPr>
          <w:rFonts w:ascii="Times New Roman" w:hAnsi="Times New Roman" w:cs="Times New Roman"/>
          <w:sz w:val="28"/>
        </w:rPr>
        <w:lastRenderedPageBreak/>
        <w:t xml:space="preserve">На сьогодні для оцінки результативності застосовують різні метрики показників. Серед популярних інструментів є </w:t>
      </w:r>
      <w:proofErr w:type="spellStart"/>
      <w:r w:rsidRPr="000F127A">
        <w:rPr>
          <w:rFonts w:ascii="Times New Roman" w:hAnsi="Times New Roman" w:cs="Times New Roman"/>
          <w:sz w:val="28"/>
        </w:rPr>
        <w:t>Хосін</w:t>
      </w:r>
      <w:proofErr w:type="spellEnd"/>
      <w:r w:rsidRPr="000F127A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F127A">
        <w:rPr>
          <w:rFonts w:ascii="Times New Roman" w:hAnsi="Times New Roman" w:cs="Times New Roman"/>
          <w:sz w:val="28"/>
        </w:rPr>
        <w:t>Канрі</w:t>
      </w:r>
      <w:proofErr w:type="spellEnd"/>
      <w:r w:rsidRPr="000F127A">
        <w:rPr>
          <w:rFonts w:ascii="Times New Roman" w:hAnsi="Times New Roman" w:cs="Times New Roman"/>
          <w:sz w:val="28"/>
        </w:rPr>
        <w:t xml:space="preserve"> X-матриця, збалансована система показників (BSC), а також система цілей і ключових результатів (OKR). Незважаючи на відмінності в підходах, їх об'єднує одна мета: використання точних (SMART) показників для вимірювання та управління результативністю процесу.</w:t>
      </w:r>
    </w:p>
    <w:p w:rsidR="000F127A" w:rsidRPr="000F127A" w:rsidRDefault="000F127A" w:rsidP="000F12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F127A">
        <w:rPr>
          <w:rFonts w:ascii="Times New Roman" w:hAnsi="Times New Roman" w:cs="Times New Roman"/>
          <w:sz w:val="28"/>
        </w:rPr>
        <w:t xml:space="preserve">Дослідники, оцінюючи результативність діяльності підприємств, використовують показники, що базуються на ефективності, яку часто прирівнюють до результативності. Водночас існують </w:t>
      </w:r>
      <w:r w:rsidR="00B42430">
        <w:rPr>
          <w:rFonts w:ascii="Times New Roman" w:hAnsi="Times New Roman" w:cs="Times New Roman"/>
          <w:sz w:val="28"/>
        </w:rPr>
        <w:t>й інші концептуальні підходи [6, 7</w:t>
      </w:r>
      <w:r w:rsidRPr="000F127A">
        <w:rPr>
          <w:rFonts w:ascii="Times New Roman" w:hAnsi="Times New Roman" w:cs="Times New Roman"/>
          <w:sz w:val="28"/>
        </w:rPr>
        <w:t>], яких дотримуємося й ми. На нашу думку, результативність будь-якого процесу за його кінцевими результатами повинна розглядатися як із кількісного боку (через масштаб продукту), так і з якісного (із врахуванням ефективності та відповідних показників, що виступають індикаторами).</w:t>
      </w:r>
    </w:p>
    <w:p w:rsidR="000F127A" w:rsidRPr="000F127A" w:rsidRDefault="000F127A" w:rsidP="000F12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F127A">
        <w:rPr>
          <w:rFonts w:ascii="Times New Roman" w:hAnsi="Times New Roman" w:cs="Times New Roman"/>
          <w:sz w:val="28"/>
        </w:rPr>
        <w:t>Ефективність управління підприємством значно покращується за умов ретельно розробленого інформаційного забезпечення інноваційних процесів.</w:t>
      </w:r>
    </w:p>
    <w:p w:rsidR="000F127A" w:rsidRPr="000F127A" w:rsidRDefault="000F127A" w:rsidP="000F12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F127A">
        <w:rPr>
          <w:rFonts w:ascii="Times New Roman" w:hAnsi="Times New Roman" w:cs="Times New Roman"/>
          <w:sz w:val="28"/>
        </w:rPr>
        <w:t>Ми виокремили ключові етапи інноваційного процесу — початковий та ринковий — та проаналізували основні стадії комплексного аналізу інноваційних процесів на основі інформаційного забезпечення, що є важливим для ухвалення й реалізації науково обґрунтованих управлінських рішень.</w:t>
      </w:r>
    </w:p>
    <w:p w:rsidR="000F127A" w:rsidRDefault="000F127A" w:rsidP="00E403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127A">
        <w:rPr>
          <w:rFonts w:ascii="Times New Roman" w:hAnsi="Times New Roman" w:cs="Times New Roman"/>
          <w:sz w:val="28"/>
        </w:rPr>
        <w:t xml:space="preserve">Підвищення рівня інформаційного забезпечення інноваційних процесів на підприємстві сприяє підвищенню оперативності, точності й адекватності прийняття управлінських рішень. Це дозволяє покращити показники ефективності інноваційних процесів і зміцнити фінансово-економічний стан </w:t>
      </w:r>
      <w:r w:rsidRPr="00E40347">
        <w:rPr>
          <w:rFonts w:ascii="Times New Roman" w:hAnsi="Times New Roman" w:cs="Times New Roman"/>
          <w:sz w:val="28"/>
          <w:szCs w:val="28"/>
        </w:rPr>
        <w:t>підприємства, що в свою чергу посилює його конкурентні позиції.</w:t>
      </w:r>
    </w:p>
    <w:p w:rsidR="00E40347" w:rsidRPr="00E40347" w:rsidRDefault="00E40347" w:rsidP="00E403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42430" w:rsidRPr="00E40347" w:rsidRDefault="00B42430" w:rsidP="00E40347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40347">
        <w:rPr>
          <w:rFonts w:ascii="Times New Roman" w:hAnsi="Times New Roman" w:cs="Times New Roman"/>
          <w:sz w:val="28"/>
          <w:szCs w:val="28"/>
        </w:rPr>
        <w:t>Список літератури:</w:t>
      </w:r>
    </w:p>
    <w:p w:rsidR="00B42430" w:rsidRPr="00E40347" w:rsidRDefault="00B42430" w:rsidP="00E403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40347">
        <w:rPr>
          <w:rFonts w:ascii="Times New Roman" w:eastAsia="Times New Roman" w:hAnsi="Times New Roman" w:cs="Times New Roman"/>
          <w:color w:val="1F1F1F"/>
          <w:sz w:val="28"/>
          <w:szCs w:val="28"/>
          <w:lang w:eastAsia="uk-UA"/>
        </w:rPr>
        <w:t xml:space="preserve">1. </w:t>
      </w:r>
      <w:r w:rsidR="00E40347" w:rsidRPr="00E40347">
        <w:rPr>
          <w:rFonts w:ascii="Times New Roman" w:hAnsi="Times New Roman" w:cs="Times New Roman"/>
          <w:sz w:val="28"/>
          <w:szCs w:val="28"/>
        </w:rPr>
        <w:t>Турило А. А. Основи управління інноваційним розвитком підприємства: монографія:  Кривий Ріг: Вид. Козлов Р.А.. 2017. 307 с</w:t>
      </w:r>
      <w:r w:rsidR="00E40347">
        <w:rPr>
          <w:rFonts w:ascii="Times New Roman" w:hAnsi="Times New Roman" w:cs="Times New Roman"/>
          <w:sz w:val="28"/>
          <w:szCs w:val="28"/>
        </w:rPr>
        <w:t>.</w:t>
      </w:r>
    </w:p>
    <w:p w:rsidR="00B42430" w:rsidRPr="00E40347" w:rsidRDefault="00B42430" w:rsidP="00E403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40347">
        <w:rPr>
          <w:rFonts w:ascii="Times New Roman" w:hAnsi="Times New Roman" w:cs="Times New Roman"/>
          <w:sz w:val="28"/>
          <w:szCs w:val="28"/>
        </w:rPr>
        <w:lastRenderedPageBreak/>
        <w:t>2.</w:t>
      </w:r>
      <w:r w:rsidR="00E40347" w:rsidRPr="00E40347">
        <w:rPr>
          <w:rFonts w:ascii="Times New Roman" w:hAnsi="Times New Roman" w:cs="Times New Roman"/>
          <w:sz w:val="28"/>
          <w:szCs w:val="28"/>
        </w:rPr>
        <w:t xml:space="preserve"> </w:t>
      </w:r>
      <w:r w:rsidR="00E40347" w:rsidRPr="00E40347">
        <w:rPr>
          <w:rFonts w:ascii="Times New Roman" w:hAnsi="Times New Roman" w:cs="Times New Roman"/>
          <w:sz w:val="28"/>
          <w:szCs w:val="28"/>
        </w:rPr>
        <w:t xml:space="preserve">Стадник В. В., </w:t>
      </w:r>
      <w:proofErr w:type="spellStart"/>
      <w:r w:rsidR="00E40347" w:rsidRPr="00E40347">
        <w:rPr>
          <w:rFonts w:ascii="Times New Roman" w:hAnsi="Times New Roman" w:cs="Times New Roman"/>
          <w:sz w:val="28"/>
          <w:szCs w:val="28"/>
        </w:rPr>
        <w:t>Головчук</w:t>
      </w:r>
      <w:proofErr w:type="spellEnd"/>
      <w:r w:rsidR="00E40347" w:rsidRPr="00E40347">
        <w:rPr>
          <w:rFonts w:ascii="Times New Roman" w:hAnsi="Times New Roman" w:cs="Times New Roman"/>
          <w:sz w:val="28"/>
          <w:szCs w:val="28"/>
        </w:rPr>
        <w:t xml:space="preserve"> О. В. Науково-методичні підходи до управління інноваційною діяльністю підприємства та його інформаційним забезпеченням. Вісник Хмельницького національного університету. 2017. № 5. С. 182–186</w:t>
      </w:r>
      <w:r w:rsidR="00E40347">
        <w:rPr>
          <w:rFonts w:ascii="Times New Roman" w:hAnsi="Times New Roman" w:cs="Times New Roman"/>
          <w:sz w:val="28"/>
          <w:szCs w:val="28"/>
        </w:rPr>
        <w:t>.</w:t>
      </w:r>
    </w:p>
    <w:p w:rsidR="00B42430" w:rsidRPr="00E40347" w:rsidRDefault="00B42430" w:rsidP="00E403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40347">
        <w:rPr>
          <w:rFonts w:ascii="Times New Roman" w:hAnsi="Times New Roman" w:cs="Times New Roman"/>
          <w:sz w:val="28"/>
          <w:szCs w:val="28"/>
        </w:rPr>
        <w:t xml:space="preserve">3. </w:t>
      </w:r>
      <w:r w:rsidR="00E40347" w:rsidRPr="00E40347">
        <w:rPr>
          <w:rFonts w:ascii="Times New Roman" w:hAnsi="Times New Roman" w:cs="Times New Roman"/>
          <w:sz w:val="28"/>
          <w:szCs w:val="28"/>
        </w:rPr>
        <w:t xml:space="preserve">Череп А. В., Панченко О. М., </w:t>
      </w:r>
      <w:proofErr w:type="spellStart"/>
      <w:r w:rsidR="00E40347" w:rsidRPr="00E40347">
        <w:rPr>
          <w:rFonts w:ascii="Times New Roman" w:hAnsi="Times New Roman" w:cs="Times New Roman"/>
          <w:sz w:val="28"/>
          <w:szCs w:val="28"/>
        </w:rPr>
        <w:t>Птіцина</w:t>
      </w:r>
      <w:proofErr w:type="spellEnd"/>
      <w:r w:rsidR="00E40347" w:rsidRPr="00E40347">
        <w:rPr>
          <w:rFonts w:ascii="Times New Roman" w:hAnsi="Times New Roman" w:cs="Times New Roman"/>
          <w:sz w:val="28"/>
          <w:szCs w:val="28"/>
        </w:rPr>
        <w:t xml:space="preserve"> Л. А.</w:t>
      </w:r>
      <w:r w:rsidRPr="00E40347">
        <w:rPr>
          <w:rFonts w:ascii="Times New Roman" w:hAnsi="Times New Roman" w:cs="Times New Roman"/>
          <w:sz w:val="28"/>
          <w:szCs w:val="28"/>
        </w:rPr>
        <w:t xml:space="preserve"> Інформаційне забезпечення в системі управління промис</w:t>
      </w:r>
      <w:r w:rsidR="00E40347" w:rsidRPr="00E40347">
        <w:rPr>
          <w:rFonts w:ascii="Times New Roman" w:hAnsi="Times New Roman" w:cs="Times New Roman"/>
          <w:sz w:val="28"/>
          <w:szCs w:val="28"/>
        </w:rPr>
        <w:t>ловим підприємством: монографія.</w:t>
      </w:r>
      <w:r w:rsidRPr="00E40347">
        <w:rPr>
          <w:rFonts w:ascii="Times New Roman" w:hAnsi="Times New Roman" w:cs="Times New Roman"/>
          <w:sz w:val="28"/>
          <w:szCs w:val="28"/>
        </w:rPr>
        <w:t xml:space="preserve"> Запоріжжя: Запорізький національний університет</w:t>
      </w:r>
      <w:r w:rsidR="00E40347" w:rsidRPr="00E40347">
        <w:rPr>
          <w:rFonts w:ascii="Times New Roman" w:hAnsi="Times New Roman" w:cs="Times New Roman"/>
          <w:sz w:val="28"/>
          <w:szCs w:val="28"/>
        </w:rPr>
        <w:t>.</w:t>
      </w:r>
      <w:r w:rsidRPr="00E40347">
        <w:rPr>
          <w:rFonts w:ascii="Times New Roman" w:hAnsi="Times New Roman" w:cs="Times New Roman"/>
          <w:sz w:val="28"/>
          <w:szCs w:val="28"/>
        </w:rPr>
        <w:t xml:space="preserve"> 2014</w:t>
      </w:r>
      <w:r w:rsidR="00E40347" w:rsidRPr="00E40347">
        <w:rPr>
          <w:rFonts w:ascii="Times New Roman" w:hAnsi="Times New Roman" w:cs="Times New Roman"/>
          <w:sz w:val="28"/>
          <w:szCs w:val="28"/>
        </w:rPr>
        <w:t>. 266 с.</w:t>
      </w:r>
    </w:p>
    <w:p w:rsidR="00E40347" w:rsidRPr="00E40347" w:rsidRDefault="00E40347" w:rsidP="00E403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Pr="00E4034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Marco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Cantamessa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Francesca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Montagna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Management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of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Innovation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and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Product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Development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Integrating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Business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and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Technological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Perspectives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Springer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London</w:t>
      </w:r>
      <w:proofErr w:type="spellEnd"/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. 2023.</w:t>
      </w:r>
      <w:r w:rsidRPr="00E403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https://doi.org/10.1007/978-1-4471-7531-5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</w:p>
    <w:p w:rsidR="00B42430" w:rsidRPr="00E40347" w:rsidRDefault="00E40347" w:rsidP="00E403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B42430" w:rsidRPr="00E40347">
        <w:rPr>
          <w:rFonts w:ascii="Times New Roman" w:hAnsi="Times New Roman" w:cs="Times New Roman"/>
          <w:sz w:val="28"/>
          <w:szCs w:val="28"/>
        </w:rPr>
        <w:t xml:space="preserve">. </w:t>
      </w:r>
      <w:r w:rsidR="00B42430" w:rsidRPr="00E4034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Luis</w:t>
      </w:r>
      <w:r w:rsidR="00B42430" w:rsidRPr="00E4034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42430" w:rsidRPr="00E4034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Vala</w:t>
      </w:r>
      <w:proofErr w:type="spellEnd"/>
      <w:r w:rsidR="00B42430" w:rsidRPr="00E4034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r w:rsidR="00B42430" w:rsidRPr="00E4034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Renato</w:t>
      </w:r>
      <w:r w:rsidR="00B42430" w:rsidRPr="00E4034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42430" w:rsidRPr="00E4034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Rereira</w:t>
      </w:r>
      <w:proofErr w:type="spellEnd"/>
      <w:r w:rsidR="00B42430" w:rsidRPr="00E4034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r w:rsidR="00B42430" w:rsidRPr="00E4034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Isabel</w:t>
      </w:r>
      <w:r w:rsidR="00B42430" w:rsidRPr="00E4034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="00B42430" w:rsidRPr="00E4034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Caetano</w:t>
      </w:r>
      <w:r w:rsidRPr="00E4034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</w:t>
      </w:r>
      <w:r w:rsidR="00B42430" w:rsidRPr="00E4034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42430" w:rsidRPr="00E40347">
        <w:rPr>
          <w:rFonts w:ascii="Times New Roman" w:hAnsi="Times New Roman" w:cs="Times New Roman"/>
          <w:sz w:val="28"/>
          <w:szCs w:val="28"/>
        </w:rPr>
        <w:t>Innovation</w:t>
      </w:r>
      <w:proofErr w:type="spellEnd"/>
      <w:r w:rsidR="00B42430" w:rsidRPr="00E403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2430" w:rsidRPr="00E40347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="00B42430" w:rsidRPr="00E403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2430" w:rsidRPr="00E40347">
        <w:rPr>
          <w:rFonts w:ascii="Times New Roman" w:hAnsi="Times New Roman" w:cs="Times New Roman"/>
          <w:sz w:val="28"/>
          <w:szCs w:val="28"/>
        </w:rPr>
        <w:t>Processes</w:t>
      </w:r>
      <w:proofErr w:type="spellEnd"/>
      <w:r w:rsidR="00B42430" w:rsidRPr="00E403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2430" w:rsidRPr="00E4034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B42430" w:rsidRPr="00E403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2430" w:rsidRPr="00E40347">
        <w:rPr>
          <w:rFonts w:ascii="Times New Roman" w:hAnsi="Times New Roman" w:cs="Times New Roman"/>
          <w:sz w:val="28"/>
          <w:szCs w:val="28"/>
        </w:rPr>
        <w:t>Routines</w:t>
      </w:r>
      <w:proofErr w:type="spellEnd"/>
      <w:r w:rsidR="00B42430" w:rsidRPr="00E403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2430" w:rsidRPr="00E40347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="00B42430" w:rsidRPr="00E403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2430" w:rsidRPr="00E40347">
        <w:rPr>
          <w:rFonts w:ascii="Times New Roman" w:hAnsi="Times New Roman" w:cs="Times New Roman"/>
          <w:sz w:val="28"/>
          <w:szCs w:val="28"/>
        </w:rPr>
        <w:t>Business</w:t>
      </w:r>
      <w:proofErr w:type="spellEnd"/>
      <w:r w:rsidR="00B42430" w:rsidRPr="00E403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2430" w:rsidRPr="00E40347">
        <w:rPr>
          <w:rFonts w:ascii="Times New Roman" w:hAnsi="Times New Roman" w:cs="Times New Roman"/>
          <w:sz w:val="28"/>
          <w:szCs w:val="28"/>
        </w:rPr>
        <w:t>Success</w:t>
      </w:r>
      <w:proofErr w:type="spellEnd"/>
      <w:r w:rsidR="00B42430" w:rsidRPr="00E403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2430" w:rsidRPr="00E4034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B42430" w:rsidRPr="00E403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2430" w:rsidRPr="00E40347">
        <w:rPr>
          <w:rFonts w:ascii="Times New Roman" w:hAnsi="Times New Roman" w:cs="Times New Roman"/>
          <w:sz w:val="28"/>
          <w:szCs w:val="28"/>
        </w:rPr>
        <w:t>Value</w:t>
      </w:r>
      <w:proofErr w:type="spellEnd"/>
      <w:r w:rsidR="00B42430" w:rsidRPr="00E403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2430" w:rsidRPr="00E40347">
        <w:rPr>
          <w:rFonts w:ascii="Times New Roman" w:hAnsi="Times New Roman" w:cs="Times New Roman"/>
          <w:sz w:val="28"/>
          <w:szCs w:val="28"/>
        </w:rPr>
        <w:t>Creation</w:t>
      </w:r>
      <w:proofErr w:type="spellEnd"/>
      <w:r w:rsidR="00B42430" w:rsidRPr="00E40347">
        <w:rPr>
          <w:rFonts w:ascii="Times New Roman" w:hAnsi="Times New Roman" w:cs="Times New Roman"/>
          <w:sz w:val="28"/>
          <w:szCs w:val="28"/>
        </w:rPr>
        <w:t xml:space="preserve">. </w:t>
      </w:r>
      <w:r w:rsidR="00B42430" w:rsidRPr="00E40347">
        <w:rPr>
          <w:rFonts w:ascii="Times New Roman" w:hAnsi="Times New Roman" w:cs="Times New Roman"/>
          <w:sz w:val="28"/>
          <w:szCs w:val="28"/>
          <w:lang w:val="en-US"/>
        </w:rPr>
        <w:t>Management</w:t>
      </w:r>
      <w:r w:rsidR="00B42430" w:rsidRPr="00E40347">
        <w:rPr>
          <w:rFonts w:ascii="Times New Roman" w:hAnsi="Times New Roman" w:cs="Times New Roman"/>
          <w:sz w:val="28"/>
          <w:szCs w:val="28"/>
        </w:rPr>
        <w:t xml:space="preserve"> </w:t>
      </w:r>
      <w:r w:rsidR="00B42430" w:rsidRPr="00E40347">
        <w:rPr>
          <w:rFonts w:ascii="Times New Roman" w:hAnsi="Times New Roman" w:cs="Times New Roman"/>
          <w:sz w:val="28"/>
          <w:szCs w:val="28"/>
          <w:lang w:val="en-US"/>
        </w:rPr>
        <w:t>Studies</w:t>
      </w:r>
      <w:r w:rsidR="00B42430" w:rsidRPr="00E40347">
        <w:rPr>
          <w:rFonts w:ascii="Times New Roman" w:hAnsi="Times New Roman" w:cs="Times New Roman"/>
          <w:sz w:val="28"/>
          <w:szCs w:val="28"/>
        </w:rPr>
        <w:t xml:space="preserve">. </w:t>
      </w:r>
      <w:r w:rsidRPr="00E40347">
        <w:rPr>
          <w:rFonts w:ascii="Times New Roman" w:hAnsi="Times New Roman" w:cs="Times New Roman"/>
          <w:sz w:val="28"/>
          <w:szCs w:val="28"/>
        </w:rPr>
        <w:t>2017. № </w:t>
      </w:r>
      <w:r w:rsidR="00B42430" w:rsidRPr="00E40347">
        <w:rPr>
          <w:rFonts w:ascii="Times New Roman" w:hAnsi="Times New Roman" w:cs="Times New Roman"/>
          <w:sz w:val="28"/>
          <w:szCs w:val="28"/>
        </w:rPr>
        <w:t>5</w:t>
      </w:r>
      <w:r w:rsidRPr="00E40347">
        <w:rPr>
          <w:rFonts w:ascii="Times New Roman" w:hAnsi="Times New Roman" w:cs="Times New Roman"/>
          <w:sz w:val="28"/>
          <w:szCs w:val="28"/>
        </w:rPr>
        <w:t> (5). С.</w:t>
      </w:r>
      <w:r w:rsidR="00B42430" w:rsidRPr="00E40347">
        <w:rPr>
          <w:rFonts w:ascii="Times New Roman" w:hAnsi="Times New Roman" w:cs="Times New Roman"/>
          <w:sz w:val="28"/>
          <w:szCs w:val="28"/>
        </w:rPr>
        <w:t xml:space="preserve"> 471</w:t>
      </w:r>
      <w:r w:rsidR="00B42430" w:rsidRPr="00E40347">
        <w:rPr>
          <w:rFonts w:ascii="Times New Roman" w:hAnsi="Times New Roman" w:cs="Times New Roman"/>
          <w:sz w:val="28"/>
          <w:szCs w:val="28"/>
        </w:rPr>
        <w:softHyphen/>
        <w:t>481</w:t>
      </w:r>
      <w:r w:rsidRPr="00E40347">
        <w:rPr>
          <w:rFonts w:ascii="Times New Roman" w:hAnsi="Times New Roman" w:cs="Times New Roman"/>
          <w:sz w:val="28"/>
          <w:szCs w:val="28"/>
        </w:rPr>
        <w:t>.</w:t>
      </w:r>
      <w:r w:rsidR="00B42430" w:rsidRPr="00E403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2430" w:rsidRPr="00E40347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="00B42430" w:rsidRPr="00E40347">
        <w:rPr>
          <w:rFonts w:ascii="Times New Roman" w:hAnsi="Times New Roman" w:cs="Times New Roman"/>
          <w:sz w:val="28"/>
          <w:szCs w:val="28"/>
        </w:rPr>
        <w:t>: 10.17265/2328-2185/2017.05.011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42430" w:rsidRPr="00E40347" w:rsidRDefault="00B42430" w:rsidP="00E403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40347">
        <w:rPr>
          <w:rFonts w:ascii="Times New Roman" w:hAnsi="Times New Roman" w:cs="Times New Roman"/>
          <w:sz w:val="28"/>
          <w:szCs w:val="28"/>
        </w:rPr>
        <w:t>6</w:t>
      </w:r>
      <w:r w:rsidRPr="00E4034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40347" w:rsidRPr="00E40347">
        <w:rPr>
          <w:rFonts w:ascii="Times New Roman" w:hAnsi="Times New Roman" w:cs="Times New Roman"/>
          <w:sz w:val="28"/>
          <w:szCs w:val="28"/>
        </w:rPr>
        <w:t>Бурєннікова</w:t>
      </w:r>
      <w:proofErr w:type="spellEnd"/>
      <w:r w:rsidRPr="00E40347">
        <w:rPr>
          <w:rFonts w:ascii="Times New Roman" w:hAnsi="Times New Roman" w:cs="Times New Roman"/>
          <w:sz w:val="28"/>
          <w:szCs w:val="28"/>
        </w:rPr>
        <w:t xml:space="preserve"> Н. В., </w:t>
      </w:r>
      <w:proofErr w:type="spellStart"/>
      <w:r w:rsidRPr="00E40347">
        <w:rPr>
          <w:rFonts w:ascii="Times New Roman" w:hAnsi="Times New Roman" w:cs="Times New Roman"/>
          <w:sz w:val="28"/>
          <w:szCs w:val="28"/>
        </w:rPr>
        <w:t>Ярмоленко</w:t>
      </w:r>
      <w:proofErr w:type="spellEnd"/>
      <w:r w:rsidR="00E40347" w:rsidRPr="00E40347">
        <w:rPr>
          <w:rFonts w:ascii="Times New Roman" w:hAnsi="Times New Roman" w:cs="Times New Roman"/>
          <w:sz w:val="28"/>
          <w:szCs w:val="28"/>
        </w:rPr>
        <w:t xml:space="preserve"> В. О.</w:t>
      </w:r>
      <w:r w:rsidRPr="00E40347">
        <w:rPr>
          <w:rFonts w:ascii="Times New Roman" w:hAnsi="Times New Roman" w:cs="Times New Roman"/>
          <w:sz w:val="28"/>
          <w:szCs w:val="28"/>
        </w:rPr>
        <w:t xml:space="preserve"> SEE-управління на базі складових результативності як засіб підвищення дієвості процесу функціонування складних систем: сутність, методологія. Бізнес </w:t>
      </w:r>
      <w:proofErr w:type="spellStart"/>
      <w:r w:rsidRPr="00E40347">
        <w:rPr>
          <w:rFonts w:ascii="Times New Roman" w:hAnsi="Times New Roman" w:cs="Times New Roman"/>
          <w:sz w:val="28"/>
          <w:szCs w:val="28"/>
        </w:rPr>
        <w:t>Інформ</w:t>
      </w:r>
      <w:proofErr w:type="spellEnd"/>
      <w:r w:rsidRPr="00E40347">
        <w:rPr>
          <w:rFonts w:ascii="Times New Roman" w:hAnsi="Times New Roman" w:cs="Times New Roman"/>
          <w:sz w:val="28"/>
          <w:szCs w:val="28"/>
        </w:rPr>
        <w:t xml:space="preserve">. </w:t>
      </w:r>
      <w:r w:rsidR="00E40347" w:rsidRPr="00E40347">
        <w:rPr>
          <w:rFonts w:ascii="Times New Roman" w:hAnsi="Times New Roman" w:cs="Times New Roman"/>
          <w:sz w:val="28"/>
          <w:szCs w:val="28"/>
        </w:rPr>
        <w:t>2016. № 1. С. 145</w:t>
      </w:r>
      <w:r w:rsidR="00E40347" w:rsidRPr="00E40347">
        <w:rPr>
          <w:rFonts w:ascii="Times New Roman" w:hAnsi="Times New Roman" w:cs="Times New Roman"/>
          <w:sz w:val="28"/>
          <w:szCs w:val="28"/>
        </w:rPr>
        <w:softHyphen/>
        <w:t>152.</w:t>
      </w:r>
    </w:p>
    <w:p w:rsidR="00B42430" w:rsidRPr="00E40347" w:rsidRDefault="00B42430" w:rsidP="00E403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EEEEEE"/>
        </w:rPr>
      </w:pPr>
      <w:r w:rsidRPr="00E40347">
        <w:rPr>
          <w:rFonts w:ascii="Times New Roman" w:hAnsi="Times New Roman" w:cs="Times New Roman"/>
          <w:sz w:val="28"/>
          <w:szCs w:val="28"/>
        </w:rPr>
        <w:t>7</w:t>
      </w:r>
      <w:r w:rsidRPr="00E40347">
        <w:rPr>
          <w:rFonts w:ascii="Times New Roman" w:hAnsi="Times New Roman" w:cs="Times New Roman"/>
          <w:sz w:val="28"/>
          <w:szCs w:val="28"/>
        </w:rPr>
        <w:t>.</w:t>
      </w:r>
      <w:r w:rsidR="00E40347" w:rsidRPr="00E403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40347" w:rsidRPr="00E40347">
        <w:rPr>
          <w:rFonts w:ascii="Times New Roman" w:hAnsi="Times New Roman" w:cs="Times New Roman"/>
          <w:sz w:val="28"/>
          <w:szCs w:val="28"/>
        </w:rPr>
        <w:t>Хорунжак</w:t>
      </w:r>
      <w:proofErr w:type="spellEnd"/>
      <w:r w:rsidR="00E40347" w:rsidRPr="00E40347">
        <w:rPr>
          <w:rFonts w:ascii="Times New Roman" w:hAnsi="Times New Roman" w:cs="Times New Roman"/>
          <w:sz w:val="28"/>
          <w:szCs w:val="28"/>
        </w:rPr>
        <w:t xml:space="preserve"> Н. М., </w:t>
      </w:r>
      <w:proofErr w:type="spellStart"/>
      <w:r w:rsidR="00E40347" w:rsidRPr="00E40347">
        <w:rPr>
          <w:rFonts w:ascii="Times New Roman" w:hAnsi="Times New Roman" w:cs="Times New Roman"/>
          <w:sz w:val="28"/>
          <w:szCs w:val="28"/>
        </w:rPr>
        <w:t>Портоварас</w:t>
      </w:r>
      <w:proofErr w:type="spellEnd"/>
      <w:r w:rsidR="00E40347" w:rsidRPr="00E40347">
        <w:rPr>
          <w:rFonts w:ascii="Times New Roman" w:hAnsi="Times New Roman" w:cs="Times New Roman"/>
          <w:sz w:val="28"/>
          <w:szCs w:val="28"/>
        </w:rPr>
        <w:t xml:space="preserve"> Т. Р., </w:t>
      </w:r>
      <w:proofErr w:type="spellStart"/>
      <w:r w:rsidR="00E40347" w:rsidRPr="00E40347">
        <w:rPr>
          <w:rFonts w:ascii="Times New Roman" w:hAnsi="Times New Roman" w:cs="Times New Roman"/>
          <w:sz w:val="28"/>
          <w:szCs w:val="28"/>
        </w:rPr>
        <w:t>Лукановська</w:t>
      </w:r>
      <w:proofErr w:type="spellEnd"/>
      <w:r w:rsidR="00E40347" w:rsidRPr="00E40347">
        <w:rPr>
          <w:rFonts w:ascii="Times New Roman" w:hAnsi="Times New Roman" w:cs="Times New Roman"/>
          <w:sz w:val="28"/>
          <w:szCs w:val="28"/>
        </w:rPr>
        <w:t xml:space="preserve"> І. Р</w:t>
      </w:r>
      <w:r w:rsidRPr="00E40347">
        <w:rPr>
          <w:rFonts w:ascii="Times New Roman" w:hAnsi="Times New Roman" w:cs="Times New Roman"/>
          <w:sz w:val="28"/>
          <w:szCs w:val="28"/>
        </w:rPr>
        <w:t xml:space="preserve">. Синергізм інформації аналізу, контролю та аудиту для якісного управління діяльністю </w:t>
      </w:r>
      <w:proofErr w:type="spellStart"/>
      <w:r w:rsidRPr="00E40347">
        <w:rPr>
          <w:rFonts w:ascii="Times New Roman" w:hAnsi="Times New Roman" w:cs="Times New Roman"/>
          <w:sz w:val="28"/>
          <w:szCs w:val="28"/>
        </w:rPr>
        <w:t>субєкта</w:t>
      </w:r>
      <w:proofErr w:type="spellEnd"/>
      <w:r w:rsidRPr="00E40347">
        <w:rPr>
          <w:rFonts w:ascii="Times New Roman" w:hAnsi="Times New Roman" w:cs="Times New Roman"/>
          <w:sz w:val="28"/>
          <w:szCs w:val="28"/>
        </w:rPr>
        <w:t xml:space="preserve"> господарювання. Економіка та право. </w:t>
      </w:r>
      <w:r w:rsidR="00E40347" w:rsidRPr="00E40347">
        <w:rPr>
          <w:rFonts w:ascii="Times New Roman" w:hAnsi="Times New Roman" w:cs="Times New Roman"/>
          <w:sz w:val="28"/>
          <w:szCs w:val="28"/>
        </w:rPr>
        <w:t xml:space="preserve">2023, № </w:t>
      </w:r>
      <w:r w:rsidRPr="00E40347">
        <w:rPr>
          <w:rFonts w:ascii="Times New Roman" w:hAnsi="Times New Roman" w:cs="Times New Roman"/>
          <w:sz w:val="28"/>
          <w:szCs w:val="28"/>
        </w:rPr>
        <w:t>3</w:t>
      </w:r>
      <w:r w:rsidR="00E40347" w:rsidRPr="00E40347">
        <w:rPr>
          <w:rFonts w:ascii="Times New Roman" w:hAnsi="Times New Roman" w:cs="Times New Roman"/>
          <w:sz w:val="28"/>
          <w:szCs w:val="28"/>
        </w:rPr>
        <w:t>. С. 80</w:t>
      </w:r>
      <w:r w:rsidR="00E40347" w:rsidRPr="00E40347">
        <w:rPr>
          <w:rFonts w:ascii="Times New Roman" w:hAnsi="Times New Roman" w:cs="Times New Roman"/>
          <w:sz w:val="28"/>
          <w:szCs w:val="28"/>
        </w:rPr>
        <w:softHyphen/>
        <w:t>90</w:t>
      </w:r>
      <w:r w:rsidRPr="00E40347">
        <w:rPr>
          <w:rFonts w:ascii="Times New Roman" w:hAnsi="Times New Roman" w:cs="Times New Roman"/>
          <w:sz w:val="28"/>
          <w:szCs w:val="28"/>
        </w:rPr>
        <w:t xml:space="preserve">. </w:t>
      </w:r>
      <w:hyperlink r:id="rId5" w:history="1">
        <w:r w:rsidRPr="00E40347">
          <w:rPr>
            <w:rStyle w:val="a4"/>
            <w:rFonts w:ascii="Times New Roman" w:hAnsi="Times New Roman" w:cs="Times New Roman"/>
            <w:sz w:val="28"/>
            <w:szCs w:val="28"/>
          </w:rPr>
          <w:t>https://doi.org/10.15407/econlaw.2023.03.080</w:t>
        </w:r>
      </w:hyperlink>
    </w:p>
    <w:p w:rsidR="00B42430" w:rsidRPr="00B42430" w:rsidRDefault="00B42430" w:rsidP="00B42430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</w:p>
    <w:sectPr w:rsidR="00B42430" w:rsidRPr="00B42430" w:rsidSect="00E4034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2AEF" w:usb1="4000207B" w:usb2="00000000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3F0750"/>
    <w:multiLevelType w:val="hybridMultilevel"/>
    <w:tmpl w:val="80FEFE94"/>
    <w:lvl w:ilvl="0" w:tplc="EE9ECAE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9507F97"/>
    <w:multiLevelType w:val="hybridMultilevel"/>
    <w:tmpl w:val="98C0AC26"/>
    <w:lvl w:ilvl="0" w:tplc="2E78208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F5E"/>
    <w:rsid w:val="000F127A"/>
    <w:rsid w:val="003C7561"/>
    <w:rsid w:val="00993222"/>
    <w:rsid w:val="00AF5F5E"/>
    <w:rsid w:val="00B42430"/>
    <w:rsid w:val="00C26AF2"/>
    <w:rsid w:val="00E40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E0906E"/>
  <w15:chartTrackingRefBased/>
  <w15:docId w15:val="{37B78598-4B58-49CF-B25C-030925362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4243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42430"/>
    <w:rPr>
      <w:color w:val="0000FF"/>
      <w:u w:val="single"/>
    </w:rPr>
  </w:style>
  <w:style w:type="character" w:styleId="a5">
    <w:name w:val="Emphasis"/>
    <w:basedOn w:val="a0"/>
    <w:uiPriority w:val="20"/>
    <w:qFormat/>
    <w:rsid w:val="00B4243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422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oi.org/10.15407/econlaw.2023.03.08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4367</Words>
  <Characters>2490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НР</dc:creator>
  <cp:keywords/>
  <dc:description/>
  <cp:lastModifiedBy>НР</cp:lastModifiedBy>
  <cp:revision>4</cp:revision>
  <dcterms:created xsi:type="dcterms:W3CDTF">2024-09-16T10:16:00Z</dcterms:created>
  <dcterms:modified xsi:type="dcterms:W3CDTF">2024-09-16T10:23:00Z</dcterms:modified>
</cp:coreProperties>
</file>