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8F7FE1" w14:textId="400B2019" w:rsidR="00F12C76" w:rsidRDefault="003E1089" w:rsidP="003E1089">
      <w:pPr>
        <w:spacing w:after="0"/>
        <w:ind w:firstLine="709"/>
        <w:jc w:val="center"/>
      </w:pPr>
      <w:r>
        <w:t>Фінанси, банківська справа та страхування</w:t>
      </w:r>
    </w:p>
    <w:p w14:paraId="22442734" w14:textId="760173B6" w:rsidR="00F43B7D" w:rsidRDefault="00F43B7D" w:rsidP="00F43B7D">
      <w:pPr>
        <w:spacing w:after="0"/>
        <w:ind w:firstLine="709"/>
        <w:rPr>
          <w:b/>
          <w:bCs/>
        </w:rPr>
      </w:pPr>
      <w:r w:rsidRPr="00F43B7D">
        <w:rPr>
          <w:b/>
          <w:bCs/>
        </w:rPr>
        <w:t>УДК</w:t>
      </w:r>
      <w:r w:rsidR="003E1089">
        <w:rPr>
          <w:b/>
          <w:bCs/>
        </w:rPr>
        <w:t xml:space="preserve"> 336.71</w:t>
      </w:r>
    </w:p>
    <w:p w14:paraId="359A2212" w14:textId="4D864545" w:rsidR="00F43B7D" w:rsidRDefault="00F43B7D" w:rsidP="00F43B7D">
      <w:pPr>
        <w:spacing w:after="0"/>
        <w:ind w:firstLine="709"/>
        <w:jc w:val="right"/>
        <w:rPr>
          <w:b/>
          <w:bCs/>
        </w:rPr>
      </w:pPr>
      <w:r>
        <w:rPr>
          <w:b/>
          <w:bCs/>
        </w:rPr>
        <w:t>Нечипоренко Т.Д.</w:t>
      </w:r>
    </w:p>
    <w:p w14:paraId="341A5723" w14:textId="77777777" w:rsidR="00F43B7D" w:rsidRPr="00F43B7D" w:rsidRDefault="00F43B7D" w:rsidP="00F43B7D">
      <w:pPr>
        <w:spacing w:after="0"/>
        <w:ind w:firstLine="709"/>
        <w:jc w:val="right"/>
      </w:pPr>
      <w:r w:rsidRPr="00F43B7D">
        <w:t>к.е.н., викладач</w:t>
      </w:r>
    </w:p>
    <w:p w14:paraId="61066499" w14:textId="2EB3F391" w:rsidR="00F43B7D" w:rsidRDefault="00F43B7D" w:rsidP="00F43B7D">
      <w:pPr>
        <w:spacing w:after="0"/>
        <w:ind w:firstLine="709"/>
        <w:jc w:val="right"/>
      </w:pPr>
      <w:r w:rsidRPr="00F43B7D">
        <w:t xml:space="preserve"> Вінницький технічний фаховий коледж</w:t>
      </w:r>
    </w:p>
    <w:p w14:paraId="2A66825E" w14:textId="216DB334" w:rsidR="00F43B7D" w:rsidRDefault="00F43B7D" w:rsidP="00F43B7D">
      <w:pPr>
        <w:spacing w:after="0"/>
        <w:ind w:firstLine="709"/>
        <w:jc w:val="right"/>
        <w:rPr>
          <w:b/>
          <w:bCs/>
        </w:rPr>
      </w:pPr>
      <w:r w:rsidRPr="00951ADF">
        <w:rPr>
          <w:b/>
          <w:bCs/>
        </w:rPr>
        <w:t>Мусятовська Л.Й.</w:t>
      </w:r>
    </w:p>
    <w:p w14:paraId="08809721" w14:textId="1E9AFEEB" w:rsidR="00951ADF" w:rsidRPr="00951ADF" w:rsidRDefault="00951ADF" w:rsidP="00F43B7D">
      <w:pPr>
        <w:spacing w:after="0"/>
        <w:ind w:firstLine="709"/>
        <w:jc w:val="right"/>
      </w:pPr>
      <w:r w:rsidRPr="00951ADF">
        <w:t>головний бухгалтер</w:t>
      </w:r>
      <w:r>
        <w:t>, викладач</w:t>
      </w:r>
    </w:p>
    <w:p w14:paraId="52BD6E6D" w14:textId="77777777" w:rsidR="00951ADF" w:rsidRDefault="00951ADF" w:rsidP="00951ADF">
      <w:pPr>
        <w:spacing w:after="0"/>
        <w:ind w:firstLine="709"/>
        <w:jc w:val="right"/>
      </w:pPr>
      <w:r w:rsidRPr="00F43B7D">
        <w:t>Вінницький технічний фаховий коледж</w:t>
      </w:r>
    </w:p>
    <w:p w14:paraId="6EC69134" w14:textId="77777777" w:rsidR="00951ADF" w:rsidRPr="00951ADF" w:rsidRDefault="00951ADF" w:rsidP="00F43B7D">
      <w:pPr>
        <w:spacing w:after="0"/>
        <w:ind w:firstLine="709"/>
        <w:jc w:val="right"/>
        <w:rPr>
          <w:b/>
          <w:bCs/>
        </w:rPr>
      </w:pPr>
    </w:p>
    <w:p w14:paraId="3F1F4873" w14:textId="28C4FBF9" w:rsidR="00AA3F3C" w:rsidRPr="00C31165" w:rsidRDefault="00C31165" w:rsidP="00951ADF">
      <w:pPr>
        <w:spacing w:after="0"/>
        <w:ind w:firstLine="709"/>
        <w:jc w:val="center"/>
        <w:rPr>
          <w:b/>
          <w:bCs/>
        </w:rPr>
      </w:pPr>
      <w:r w:rsidRPr="00C31165">
        <w:rPr>
          <w:b/>
          <w:bCs/>
        </w:rPr>
        <w:t>ОСНОВНІ ЗАСАДИ ФУНКЦІОНУВАННЯ БАНКІВСЬКОЇ СИСТЕМИ В УМОВАХ ВІЙНИ</w:t>
      </w:r>
      <w:r w:rsidR="00F43B7D" w:rsidRPr="00C31165">
        <w:rPr>
          <w:b/>
          <w:bCs/>
        </w:rPr>
        <w:br/>
      </w:r>
    </w:p>
    <w:p w14:paraId="6BBA018B" w14:textId="723CEF6E" w:rsidR="007764FB" w:rsidRDefault="00AA3F3C" w:rsidP="00AA3F3C">
      <w:pPr>
        <w:spacing w:after="0" w:line="360" w:lineRule="auto"/>
        <w:ind w:firstLine="709"/>
        <w:jc w:val="both"/>
      </w:pPr>
      <w:r>
        <w:t xml:space="preserve">Діяльність </w:t>
      </w:r>
      <w:r w:rsidR="00C31165">
        <w:t>б</w:t>
      </w:r>
      <w:r>
        <w:t xml:space="preserve">анківського сектору як і </w:t>
      </w:r>
      <w:r w:rsidR="00C31165">
        <w:t>вітчизняна</w:t>
      </w:r>
      <w:r>
        <w:t xml:space="preserve"> економіка чутливо реагує на </w:t>
      </w:r>
      <w:r w:rsidR="007764FB">
        <w:t xml:space="preserve">соціально-економічні, </w:t>
      </w:r>
      <w:r>
        <w:t>суспільно-політичні, кризові події у державі та світі</w:t>
      </w:r>
      <w:r w:rsidR="00C31165">
        <w:t>. Р</w:t>
      </w:r>
      <w:r w:rsidR="00C31165">
        <w:t xml:space="preserve">обота банківської системи під час війни є важливою, </w:t>
      </w:r>
      <w:r w:rsidR="007764FB">
        <w:t>саме</w:t>
      </w:r>
      <w:r w:rsidR="00C31165">
        <w:t xml:space="preserve"> банки </w:t>
      </w:r>
      <w:r w:rsidR="007764FB">
        <w:t xml:space="preserve">здійснюють розрахунково-касове обслуговування та інші платежі </w:t>
      </w:r>
      <w:r w:rsidR="00C31165">
        <w:t>населення</w:t>
      </w:r>
      <w:r w:rsidR="007764FB">
        <w:t xml:space="preserve">, </w:t>
      </w:r>
      <w:r w:rsidR="00C31165">
        <w:t xml:space="preserve"> бізнесу. </w:t>
      </w:r>
    </w:p>
    <w:p w14:paraId="65978FDE" w14:textId="543FC71E" w:rsidR="007764FB" w:rsidRDefault="007764FB" w:rsidP="00AA3F3C">
      <w:pPr>
        <w:spacing w:after="0" w:line="360" w:lineRule="auto"/>
        <w:ind w:firstLine="709"/>
        <w:jc w:val="both"/>
      </w:pPr>
      <w:r>
        <w:t>В лютому 2022 року в Україні бул</w:t>
      </w:r>
      <w:r>
        <w:t>о</w:t>
      </w:r>
      <w:r>
        <w:t xml:space="preserve"> ліквідован</w:t>
      </w:r>
      <w:r>
        <w:t>о</w:t>
      </w:r>
      <w:r>
        <w:t xml:space="preserve"> російські банки ПАТ «Промінветбанк» та АТ «Міжнародний резервний банк». З початку року в їх власності знаходилося 2% чистих активів банківського сектору. </w:t>
      </w:r>
      <w:r>
        <w:t>У</w:t>
      </w:r>
      <w:r>
        <w:t xml:space="preserve"> зв’язку з припиненням їх діяльності, кількість банків, які працювали в Україні на кінець березня, скоротилася до 69 установ. За рахунок приватних та іноземних фінансових установ скоротилися активи сектору. Завдяки стійкості балансів державних банків за квартал відбулося зростання їх часток у чистих активах та коштах фізичних осіб на 1.1 в. п. та 0.4 в. п. до 47.8% та 55.9% відповідно. </w:t>
      </w:r>
      <w:r>
        <w:t>У</w:t>
      </w:r>
      <w:r>
        <w:t xml:space="preserve"> свою чергу, зріс рівень концентрації </w:t>
      </w:r>
      <w:r w:rsidRPr="003E1089">
        <w:t>сектору [</w:t>
      </w:r>
      <w:r w:rsidR="003E1089" w:rsidRPr="003E1089">
        <w:t>2</w:t>
      </w:r>
      <w:r w:rsidRPr="003E1089">
        <w:t>].</w:t>
      </w:r>
    </w:p>
    <w:p w14:paraId="4597BE65" w14:textId="23D353CF" w:rsidR="007764FB" w:rsidRDefault="00CB7031" w:rsidP="007764FB">
      <w:pPr>
        <w:spacing w:after="0" w:line="360" w:lineRule="auto"/>
        <w:ind w:firstLine="709"/>
        <w:jc w:val="both"/>
      </w:pPr>
      <w:r>
        <w:t>В</w:t>
      </w:r>
      <w:r w:rsidR="007764FB">
        <w:t xml:space="preserve"> умовах війни з Росією банківська система України працює з </w:t>
      </w:r>
      <w:r>
        <w:t xml:space="preserve">певними </w:t>
      </w:r>
      <w:r w:rsidR="007764FB">
        <w:t xml:space="preserve">обмеженнями, </w:t>
      </w:r>
      <w:r>
        <w:t xml:space="preserve">що </w:t>
      </w:r>
      <w:r w:rsidR="007764FB">
        <w:t>встановлен</w:t>
      </w:r>
      <w:r>
        <w:t>і</w:t>
      </w:r>
      <w:r w:rsidR="007764FB">
        <w:t xml:space="preserve"> Постановою Правління Національного банку України №18 від 24.02.2022 року «Про роботу банківської системи в період запровадження воєнного стану». </w:t>
      </w:r>
      <w:r>
        <w:t>Зазначені</w:t>
      </w:r>
      <w:r w:rsidR="007764FB">
        <w:t xml:space="preserve"> обмеження стосуються зняття готівки з рахунків клієнтів, видачі готівкових коштів в іноземній валюті, роботи валютного ринку, офіційного курсу іноземної валюти тощо. </w:t>
      </w:r>
      <w:r>
        <w:t xml:space="preserve">Крім того, </w:t>
      </w:r>
      <w:r w:rsidR="007764FB">
        <w:t xml:space="preserve"> Постановою зняті обмеження щодо здійснення безготівкових розрахунків, поповнення банкоматів, доступу до сейфових скриньок та урядових платежів. </w:t>
      </w:r>
      <w:r>
        <w:t>У реаліях</w:t>
      </w:r>
      <w:r w:rsidR="007764FB">
        <w:t xml:space="preserve"> воєнного стану </w:t>
      </w:r>
      <w:r>
        <w:t xml:space="preserve">однозначно </w:t>
      </w:r>
      <w:r w:rsidR="007764FB">
        <w:t xml:space="preserve">допомагають регулятивні заходи </w:t>
      </w:r>
      <w:r>
        <w:t xml:space="preserve">НБУ, </w:t>
      </w:r>
      <w:r w:rsidR="007764FB">
        <w:t xml:space="preserve"> </w:t>
      </w:r>
      <w:r>
        <w:lastRenderedPageBreak/>
        <w:t xml:space="preserve">завдяки яким </w:t>
      </w:r>
      <w:r w:rsidR="007764FB">
        <w:t>в країні утримується відносна стійкість національної валюти та забезпечується ділова активність.</w:t>
      </w:r>
    </w:p>
    <w:p w14:paraId="042C8C9E" w14:textId="49A3772D" w:rsidR="00C31165" w:rsidRDefault="00834972" w:rsidP="00AA3F3C">
      <w:pPr>
        <w:spacing w:after="0" w:line="360" w:lineRule="auto"/>
        <w:ind w:firstLine="709"/>
        <w:jc w:val="both"/>
      </w:pPr>
      <w:r>
        <w:t>Б</w:t>
      </w:r>
      <w:r w:rsidR="00CB7031">
        <w:t>анківська діяльність в мирний час</w:t>
      </w:r>
      <w:r w:rsidR="00C31165">
        <w:t xml:space="preserve"> здійсню</w:t>
      </w:r>
      <w:r w:rsidR="00CB7031">
        <w:t xml:space="preserve">ється </w:t>
      </w:r>
      <w:r w:rsidR="00C31165">
        <w:t>на принципах законності, економічної самостійності, незалежності, відповідальності за своїми зобов’язаннями, легальності банківських операцій, дотримання нормативів НБУ, забезпечення права вибору банківської установи фізичними особами та забезпечення виконання взятих на себе зобов’язань</w:t>
      </w:r>
      <w:r>
        <w:t xml:space="preserve">, </w:t>
      </w:r>
      <w:r>
        <w:t>збереження довіри громадян</w:t>
      </w:r>
      <w:r>
        <w:t xml:space="preserve"> дотримання яких особливо актуально в реаліях сьогодення</w:t>
      </w:r>
      <w:r w:rsidR="00C31165">
        <w:t xml:space="preserve">. </w:t>
      </w:r>
    </w:p>
    <w:p w14:paraId="77277568" w14:textId="69F03A3B" w:rsidR="00454B83" w:rsidRDefault="00454B83" w:rsidP="00454B83">
      <w:pPr>
        <w:spacing w:after="0" w:line="360" w:lineRule="auto"/>
        <w:ind w:firstLine="709"/>
        <w:jc w:val="both"/>
      </w:pPr>
      <w:r>
        <w:t xml:space="preserve">Нині </w:t>
      </w:r>
      <w:r>
        <w:t xml:space="preserve">банківська галузь </w:t>
      </w:r>
      <w:r>
        <w:t xml:space="preserve">має значні </w:t>
      </w:r>
      <w:r>
        <w:t>проблеми</w:t>
      </w:r>
      <w:r>
        <w:t>, зокрема</w:t>
      </w:r>
      <w:r>
        <w:t>: брак трудових ресурсів, перевищення лімітів касових залишків, загроз</w:t>
      </w:r>
      <w:r>
        <w:t>а</w:t>
      </w:r>
      <w:r>
        <w:t xml:space="preserve"> кібератак, арешт банківських рахунків, втрати за попередньо наданими кредитами</w:t>
      </w:r>
      <w:r w:rsidR="00834972">
        <w:t xml:space="preserve"> тощо</w:t>
      </w:r>
      <w:r>
        <w:t xml:space="preserve">. </w:t>
      </w:r>
    </w:p>
    <w:p w14:paraId="7E56D3E3" w14:textId="79F48AE6" w:rsidR="00C31165" w:rsidRDefault="00010D8F" w:rsidP="00AA3F3C">
      <w:pPr>
        <w:spacing w:after="0" w:line="360" w:lineRule="auto"/>
        <w:ind w:firstLine="709"/>
        <w:jc w:val="both"/>
      </w:pPr>
      <w:r>
        <w:t>З</w:t>
      </w:r>
      <w:r w:rsidR="00834972">
        <w:t xml:space="preserve">аходами </w:t>
      </w:r>
      <w:r>
        <w:t xml:space="preserve">відновлення для </w:t>
      </w:r>
      <w:r w:rsidR="00834972">
        <w:t>вирішення проблем банківського сектору є:</w:t>
      </w:r>
    </w:p>
    <w:p w14:paraId="1344FF89" w14:textId="1094581A" w:rsidR="00010D8F" w:rsidRDefault="00AB2CB8" w:rsidP="00C31165">
      <w:pPr>
        <w:spacing w:after="0" w:line="360" w:lineRule="auto"/>
        <w:ind w:firstLine="709"/>
        <w:jc w:val="both"/>
      </w:pPr>
      <w:r>
        <w:rPr>
          <w:rFonts w:cs="Times New Roman"/>
        </w:rPr>
        <w:softHyphen/>
      </w:r>
      <w:r>
        <w:rPr>
          <w:rFonts w:cs="Times New Roman"/>
        </w:rPr>
        <w:softHyphen/>
      </w:r>
      <w:r>
        <w:rPr>
          <w:rFonts w:cs="Times New Roman"/>
        </w:rPr>
        <w:softHyphen/>
      </w:r>
      <w:r>
        <w:rPr>
          <w:rFonts w:cs="Times New Roman"/>
        </w:rPr>
        <w:softHyphen/>
      </w:r>
      <w:r w:rsidR="00053F9A">
        <w:rPr>
          <w:rFonts w:cs="Times New Roman"/>
        </w:rPr>
        <w:t xml:space="preserve">̶  </w:t>
      </w:r>
      <w:r w:rsidR="00010D8F">
        <w:t xml:space="preserve">розвиток </w:t>
      </w:r>
      <w:r w:rsidR="00C31165">
        <w:t>ризик-менеджмент</w:t>
      </w:r>
      <w:r w:rsidR="00010D8F">
        <w:t>у;</w:t>
      </w:r>
    </w:p>
    <w:p w14:paraId="08903782" w14:textId="61AC9A42" w:rsidR="00010D8F" w:rsidRDefault="00053F9A" w:rsidP="00053F9A">
      <w:pPr>
        <w:spacing w:after="0" w:line="360" w:lineRule="auto"/>
        <w:ind w:firstLine="709"/>
        <w:jc w:val="both"/>
      </w:pPr>
      <w:r>
        <w:t xml:space="preserve">̶  </w:t>
      </w:r>
      <w:r w:rsidR="00C31165">
        <w:t>сприя</w:t>
      </w:r>
      <w:r w:rsidR="00010D8F">
        <w:t>ння</w:t>
      </w:r>
      <w:r w:rsidR="00C31165">
        <w:t xml:space="preserve"> діджиталізації</w:t>
      </w:r>
      <w:r w:rsidR="00010D8F">
        <w:t>;</w:t>
      </w:r>
    </w:p>
    <w:p w14:paraId="568B08C0" w14:textId="64D6D3E6" w:rsidR="00010D8F" w:rsidRDefault="00053F9A" w:rsidP="00C31165">
      <w:pPr>
        <w:spacing w:after="0" w:line="360" w:lineRule="auto"/>
        <w:ind w:firstLine="709"/>
        <w:jc w:val="both"/>
      </w:pPr>
      <w:r>
        <w:t xml:space="preserve">̶  </w:t>
      </w:r>
      <w:r w:rsidR="00C31165">
        <w:t>популяриз</w:t>
      </w:r>
      <w:r w:rsidR="00010D8F">
        <w:t>ація</w:t>
      </w:r>
      <w:r w:rsidR="00C31165">
        <w:t xml:space="preserve"> безготівков</w:t>
      </w:r>
      <w:r w:rsidR="00010D8F">
        <w:t xml:space="preserve">их </w:t>
      </w:r>
      <w:r w:rsidR="00C31165">
        <w:t>рахунк</w:t>
      </w:r>
      <w:r w:rsidR="00010D8F">
        <w:t>ів;</w:t>
      </w:r>
    </w:p>
    <w:p w14:paraId="56B17275" w14:textId="1E058496" w:rsidR="00DF60BA" w:rsidRDefault="00053F9A" w:rsidP="00C31165">
      <w:pPr>
        <w:spacing w:after="0" w:line="360" w:lineRule="auto"/>
        <w:ind w:firstLine="709"/>
        <w:jc w:val="both"/>
      </w:pPr>
      <w:r>
        <w:t xml:space="preserve">̶  </w:t>
      </w:r>
      <w:r w:rsidR="00C31165">
        <w:t>посил</w:t>
      </w:r>
      <w:r w:rsidR="00010D8F">
        <w:t xml:space="preserve">ення </w:t>
      </w:r>
      <w:r w:rsidR="00C31165">
        <w:t>систем</w:t>
      </w:r>
      <w:r w:rsidR="00010D8F">
        <w:t>и</w:t>
      </w:r>
      <w:r w:rsidR="00C31165">
        <w:t xml:space="preserve"> електронних платежів</w:t>
      </w:r>
      <w:r w:rsidR="00DF60BA">
        <w:t xml:space="preserve"> тощо. </w:t>
      </w:r>
    </w:p>
    <w:p w14:paraId="2953521E" w14:textId="03271321" w:rsidR="00AA3F3C" w:rsidRDefault="00DF60BA" w:rsidP="00AA3F3C">
      <w:pPr>
        <w:spacing w:after="0" w:line="360" w:lineRule="auto"/>
        <w:ind w:firstLine="709"/>
        <w:jc w:val="both"/>
      </w:pPr>
      <w:r>
        <w:t xml:space="preserve">Також </w:t>
      </w:r>
      <w:r w:rsidR="00010D8F">
        <w:t>необхідн</w:t>
      </w:r>
      <w:r>
        <w:t>а</w:t>
      </w:r>
      <w:r w:rsidR="00010D8F">
        <w:t xml:space="preserve"> </w:t>
      </w:r>
      <w:r>
        <w:t>міжнародн</w:t>
      </w:r>
      <w:r>
        <w:t>а</w:t>
      </w:r>
      <w:r>
        <w:t xml:space="preserve"> підтримк</w:t>
      </w:r>
      <w:r>
        <w:t xml:space="preserve">а  та </w:t>
      </w:r>
      <w:r w:rsidR="00010D8F">
        <w:t>забезпеч</w:t>
      </w:r>
      <w:r>
        <w:t xml:space="preserve">ення </w:t>
      </w:r>
      <w:r w:rsidR="00010D8F">
        <w:t>стабільн</w:t>
      </w:r>
      <w:r>
        <w:t>ого</w:t>
      </w:r>
      <w:r w:rsidR="00010D8F">
        <w:t xml:space="preserve"> функціонування банківської системи під час війни</w:t>
      </w:r>
      <w:r>
        <w:t>.</w:t>
      </w:r>
    </w:p>
    <w:p w14:paraId="71D46836" w14:textId="77777777" w:rsidR="003E1089" w:rsidRDefault="00AA3F3C" w:rsidP="003E1089">
      <w:pPr>
        <w:spacing w:after="0" w:line="360" w:lineRule="auto"/>
        <w:ind w:firstLine="709"/>
        <w:jc w:val="both"/>
        <w:rPr>
          <w:b/>
          <w:bCs/>
        </w:rPr>
      </w:pPr>
      <w:r>
        <w:t xml:space="preserve">Банківський сектор є важливою складовою економічної системи </w:t>
      </w:r>
      <w:r w:rsidR="00053F9A">
        <w:t>України</w:t>
      </w:r>
      <w:r>
        <w:t xml:space="preserve">. </w:t>
      </w:r>
      <w:r w:rsidR="00053F9A">
        <w:t>С</w:t>
      </w:r>
      <w:r>
        <w:t>табільн</w:t>
      </w:r>
      <w:r w:rsidR="00053F9A">
        <w:t xml:space="preserve">ість та прозорість </w:t>
      </w:r>
      <w:r>
        <w:t>функціонування банківських установ</w:t>
      </w:r>
      <w:r w:rsidR="00053F9A">
        <w:t xml:space="preserve"> </w:t>
      </w:r>
      <w:r>
        <w:t xml:space="preserve">є однією з умов забезпечення конкурентоспроможності </w:t>
      </w:r>
      <w:r w:rsidR="00053F9A">
        <w:t xml:space="preserve">економіки </w:t>
      </w:r>
      <w:r>
        <w:t>держав</w:t>
      </w:r>
      <w:r w:rsidR="00053F9A">
        <w:t>и</w:t>
      </w:r>
      <w:r w:rsidR="003E1089">
        <w:t>.</w:t>
      </w:r>
      <w:r w:rsidR="008C5925">
        <w:t xml:space="preserve"> </w:t>
      </w:r>
      <w:r w:rsidR="003E1089">
        <w:t>Ефективність, стабільність та надійність роботи комерційних банків залежать від проведеної ними політики, пов’язаної із залученням та розміщенням грошових ресурсів.</w:t>
      </w:r>
      <w:r w:rsidR="003E1089" w:rsidRPr="00951ADF">
        <w:rPr>
          <w:b/>
          <w:bCs/>
        </w:rPr>
        <w:t xml:space="preserve"> </w:t>
      </w:r>
    </w:p>
    <w:p w14:paraId="687E31F7" w14:textId="7CAEE6B6" w:rsidR="00F43B7D" w:rsidRDefault="00F43B7D" w:rsidP="003E1089">
      <w:pPr>
        <w:spacing w:after="0" w:line="360" w:lineRule="auto"/>
        <w:ind w:firstLine="709"/>
        <w:jc w:val="center"/>
        <w:rPr>
          <w:b/>
          <w:bCs/>
        </w:rPr>
      </w:pPr>
      <w:r w:rsidRPr="00951ADF">
        <w:rPr>
          <w:b/>
          <w:bCs/>
        </w:rPr>
        <w:t>Список літератури</w:t>
      </w:r>
    </w:p>
    <w:p w14:paraId="2380B97B" w14:textId="341188CE" w:rsidR="00AA3F3C" w:rsidRDefault="00AA3F3C" w:rsidP="00AA3F3C">
      <w:pPr>
        <w:spacing w:after="0"/>
        <w:ind w:firstLine="709"/>
        <w:jc w:val="both"/>
      </w:pPr>
      <w:r>
        <w:t>1</w:t>
      </w:r>
      <w:r>
        <w:t xml:space="preserve">. Наглядова статистика. Національний банк України: офіційний сайт. URL: https://bank.gov.ua/ </w:t>
      </w:r>
    </w:p>
    <w:p w14:paraId="7BE7F6D8" w14:textId="77777777" w:rsidR="007764FB" w:rsidRDefault="00AA3F3C" w:rsidP="00AA3F3C">
      <w:pPr>
        <w:spacing w:after="0"/>
        <w:ind w:firstLine="709"/>
        <w:jc w:val="both"/>
      </w:pPr>
      <w:r>
        <w:t>2</w:t>
      </w:r>
      <w:r>
        <w:t xml:space="preserve">. </w:t>
      </w:r>
      <w:r w:rsidR="007764FB">
        <w:t>НБУ про фінансовий стан банківської системи під час війни. finbalance.com.ua. 2022. URL: https://finbalance.com.ua/news/bankivska-sistema-ukrani-popri-viynu-zumila-zbilshiti-depozitniy-i-kreditniy-portfel</w:t>
      </w:r>
    </w:p>
    <w:p w14:paraId="04E3C077" w14:textId="0F20E46E" w:rsidR="00AA3F3C" w:rsidRDefault="00AA3F3C" w:rsidP="00AA3F3C">
      <w:pPr>
        <w:spacing w:after="0"/>
        <w:ind w:firstLine="709"/>
        <w:jc w:val="both"/>
      </w:pPr>
      <w:r>
        <w:t>3</w:t>
      </w:r>
      <w:r>
        <w:t>. Ситник Н.С.</w:t>
      </w:r>
      <w:r>
        <w:t xml:space="preserve"> </w:t>
      </w:r>
      <w:r>
        <w:t>Банківська система: навч. посіб. Львів: ЛНУ ім</w:t>
      </w:r>
      <w:r w:rsidR="00121FDA">
        <w:t>.</w:t>
      </w:r>
      <w:r>
        <w:t xml:space="preserve"> Івана Франка, 2020. 580 с. </w:t>
      </w:r>
    </w:p>
    <w:p w14:paraId="77A3D3EC" w14:textId="3C6B685A" w:rsidR="00AA3F3C" w:rsidRPr="00951ADF" w:rsidRDefault="00AA3F3C" w:rsidP="00AA3F3C">
      <w:pPr>
        <w:spacing w:after="0"/>
        <w:ind w:firstLine="709"/>
        <w:jc w:val="both"/>
        <w:rPr>
          <w:b/>
          <w:bCs/>
        </w:rPr>
      </w:pPr>
      <w:r>
        <w:t>4</w:t>
      </w:r>
      <w:r>
        <w:t>. Міністерство фінансів України: офіційний сайт. URL: https://index.</w:t>
      </w:r>
      <w:r w:rsidR="00121FDA">
        <w:t xml:space="preserve"> </w:t>
      </w:r>
      <w:r>
        <w:t xml:space="preserve">minfin.com.ua/ua/banks/stat/count/ </w:t>
      </w:r>
    </w:p>
    <w:sectPr w:rsidR="00AA3F3C" w:rsidRPr="00951ADF" w:rsidSect="00F43B7D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321C"/>
    <w:rsid w:val="00010D8F"/>
    <w:rsid w:val="00053F9A"/>
    <w:rsid w:val="00121FDA"/>
    <w:rsid w:val="001D5151"/>
    <w:rsid w:val="0029321C"/>
    <w:rsid w:val="003E1089"/>
    <w:rsid w:val="00454B83"/>
    <w:rsid w:val="00490789"/>
    <w:rsid w:val="005D792F"/>
    <w:rsid w:val="006C0B77"/>
    <w:rsid w:val="007764FB"/>
    <w:rsid w:val="008242FF"/>
    <w:rsid w:val="00834972"/>
    <w:rsid w:val="00870751"/>
    <w:rsid w:val="008C5925"/>
    <w:rsid w:val="00922C48"/>
    <w:rsid w:val="00951ADF"/>
    <w:rsid w:val="009952A7"/>
    <w:rsid w:val="00A330FB"/>
    <w:rsid w:val="00AA3F3C"/>
    <w:rsid w:val="00AB2CB8"/>
    <w:rsid w:val="00B915B7"/>
    <w:rsid w:val="00C31165"/>
    <w:rsid w:val="00CB7031"/>
    <w:rsid w:val="00D22C64"/>
    <w:rsid w:val="00DF60BA"/>
    <w:rsid w:val="00EA59DF"/>
    <w:rsid w:val="00EE4070"/>
    <w:rsid w:val="00F12C76"/>
    <w:rsid w:val="00F43B7D"/>
    <w:rsid w:val="00F93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98B0C3"/>
  <w15:chartTrackingRefBased/>
  <w15:docId w15:val="{6DAB263E-F27E-4C39-920B-E4E462C5A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A3F3C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AA3F3C"/>
    <w:rPr>
      <w:color w:val="605E5C"/>
      <w:shd w:val="clear" w:color="auto" w:fill="E1DFDD"/>
    </w:rPr>
  </w:style>
  <w:style w:type="paragraph" w:styleId="a5">
    <w:name w:val="List Paragraph"/>
    <w:basedOn w:val="a"/>
    <w:uiPriority w:val="34"/>
    <w:qFormat/>
    <w:rsid w:val="00010D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570</Words>
  <Characters>3255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7</cp:revision>
  <dcterms:created xsi:type="dcterms:W3CDTF">2022-09-23T13:15:00Z</dcterms:created>
  <dcterms:modified xsi:type="dcterms:W3CDTF">2022-09-23T17:44:00Z</dcterms:modified>
</cp:coreProperties>
</file>