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CA" w:rsidRPr="00935DCA" w:rsidRDefault="00935DCA" w:rsidP="0093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Toc535273537"/>
      <w:r w:rsidRPr="00935DC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самостійною навчальною роботою студентів у контексті </w:t>
      </w:r>
      <w:proofErr w:type="spellStart"/>
      <w:r w:rsidRPr="00935DCA"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proofErr w:type="spellEnd"/>
      <w:r w:rsidRPr="00935DCA"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орієнтованого підходу</w:t>
      </w:r>
    </w:p>
    <w:p w:rsidR="00935DCA" w:rsidRPr="001E1A60" w:rsidRDefault="001E1A60" w:rsidP="001E1A60">
      <w:pPr>
        <w:pStyle w:val="Default"/>
        <w:ind w:firstLine="567"/>
        <w:jc w:val="right"/>
        <w:rPr>
          <w:color w:val="auto"/>
          <w:sz w:val="28"/>
          <w:szCs w:val="28"/>
          <w:u w:val="single"/>
          <w:lang w:val="uk-UA"/>
        </w:rPr>
      </w:pPr>
      <w:r w:rsidRPr="001E1A60">
        <w:rPr>
          <w:b/>
          <w:bCs/>
          <w:color w:val="auto"/>
          <w:sz w:val="28"/>
          <w:szCs w:val="28"/>
          <w:u w:val="single"/>
          <w:lang w:val="uk-UA"/>
        </w:rPr>
        <w:t>Кобилянська І.М.</w:t>
      </w:r>
    </w:p>
    <w:p w:rsidR="001E1A60" w:rsidRPr="001E1A60" w:rsidRDefault="001E1A60" w:rsidP="00935DCA">
      <w:pPr>
        <w:pStyle w:val="Default"/>
        <w:jc w:val="right"/>
        <w:rPr>
          <w:i/>
          <w:iCs/>
          <w:color w:val="auto"/>
          <w:sz w:val="28"/>
          <w:szCs w:val="28"/>
          <w:lang w:val="uk-UA"/>
        </w:rPr>
      </w:pPr>
      <w:r w:rsidRPr="001E1A60">
        <w:rPr>
          <w:i/>
          <w:iCs/>
          <w:color w:val="auto"/>
          <w:sz w:val="28"/>
          <w:szCs w:val="28"/>
          <w:lang w:val="uk-UA"/>
        </w:rPr>
        <w:t>викладач Вінницького відділення</w:t>
      </w:r>
    </w:p>
    <w:p w:rsidR="001E1A60" w:rsidRPr="001E1A60" w:rsidRDefault="001E1A60" w:rsidP="00935DCA">
      <w:pPr>
        <w:pStyle w:val="Default"/>
        <w:jc w:val="right"/>
        <w:rPr>
          <w:i/>
          <w:iCs/>
          <w:color w:val="auto"/>
          <w:sz w:val="28"/>
          <w:szCs w:val="28"/>
          <w:lang w:val="uk-UA"/>
        </w:rPr>
      </w:pPr>
      <w:r w:rsidRPr="001E1A60">
        <w:rPr>
          <w:i/>
          <w:iCs/>
          <w:color w:val="auto"/>
          <w:sz w:val="28"/>
          <w:szCs w:val="28"/>
          <w:lang w:val="uk-UA"/>
        </w:rPr>
        <w:t>Київського фінансово-економічного коледжу</w:t>
      </w:r>
    </w:p>
    <w:p w:rsidR="001E1A60" w:rsidRPr="001E1A60" w:rsidRDefault="001E1A60" w:rsidP="00935DCA">
      <w:pPr>
        <w:pStyle w:val="Default"/>
        <w:jc w:val="right"/>
        <w:rPr>
          <w:i/>
          <w:iCs/>
          <w:color w:val="auto"/>
          <w:sz w:val="28"/>
          <w:szCs w:val="28"/>
          <w:lang w:val="uk-UA"/>
        </w:rPr>
      </w:pPr>
      <w:r w:rsidRPr="001E1A60">
        <w:rPr>
          <w:i/>
          <w:iCs/>
          <w:color w:val="auto"/>
          <w:sz w:val="28"/>
          <w:szCs w:val="28"/>
          <w:lang w:val="uk-UA"/>
        </w:rPr>
        <w:t>Національного університету державної податкової служби України</w:t>
      </w:r>
    </w:p>
    <w:p w:rsidR="00935DCA" w:rsidRPr="001E1A60" w:rsidRDefault="001E1A60" w:rsidP="00935DCA">
      <w:pPr>
        <w:pStyle w:val="Default"/>
        <w:jc w:val="right"/>
        <w:rPr>
          <w:color w:val="auto"/>
          <w:sz w:val="28"/>
          <w:szCs w:val="28"/>
          <w:lang w:val="uk-UA"/>
        </w:rPr>
      </w:pPr>
      <w:r w:rsidRPr="001E1A60">
        <w:rPr>
          <w:i/>
          <w:iCs/>
          <w:color w:val="auto"/>
          <w:sz w:val="28"/>
          <w:szCs w:val="28"/>
          <w:lang w:val="uk-UA"/>
        </w:rPr>
        <w:t>м. Вінниця, Україна</w:t>
      </w:r>
      <w:r w:rsidR="00935DCA" w:rsidRPr="001E1A6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935DCA" w:rsidRDefault="00935DCA" w:rsidP="00935DCA">
      <w:pPr>
        <w:pStyle w:val="Default"/>
      </w:pPr>
    </w:p>
    <w:p w:rsidR="00C16B4A" w:rsidRDefault="00C16B4A" w:rsidP="001E1A60">
      <w:pPr>
        <w:pStyle w:val="a4"/>
        <w:shd w:val="clear" w:color="auto" w:fill="FFFFFF"/>
        <w:tabs>
          <w:tab w:val="left" w:pos="58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8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САМОСТІЙНОЇ РОБОТИ </w:t>
      </w:r>
    </w:p>
    <w:p w:rsidR="00C16B4A" w:rsidRDefault="00C16B4A" w:rsidP="001E1A60">
      <w:pPr>
        <w:pStyle w:val="a4"/>
        <w:shd w:val="clear" w:color="auto" w:fill="FFFFFF"/>
        <w:tabs>
          <w:tab w:val="left" w:pos="58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88D">
        <w:rPr>
          <w:rFonts w:ascii="Times New Roman" w:hAnsi="Times New Roman" w:cs="Times New Roman"/>
          <w:b/>
          <w:sz w:val="28"/>
          <w:szCs w:val="28"/>
          <w:lang w:val="uk-UA"/>
        </w:rPr>
        <w:t>СТУДЕНТІВ ФІНАНСОВО-ЕКОНОМІЧНОГО КОЛЕДЖУ</w:t>
      </w:r>
    </w:p>
    <w:p w:rsidR="001E1A60" w:rsidRPr="00CD288D" w:rsidRDefault="001E1A60" w:rsidP="001E1A60">
      <w:pPr>
        <w:pStyle w:val="a4"/>
        <w:shd w:val="clear" w:color="auto" w:fill="FFFFFF"/>
        <w:tabs>
          <w:tab w:val="left" w:pos="58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:rsidR="00411D43" w:rsidRPr="00B4569E" w:rsidRDefault="00411D43" w:rsidP="004B56D5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В процесі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>амостійн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робота майбутніх фахівців економічних спеціальностей із набуття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, знань, умінь і навичок з безпечної життєдіяльності виникає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потреба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перетворень, аналізу, синтезу, встановлення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міжпредметних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зв'язків, тому дії студента не є заздалегідь визначеними. Принципово змінюється характер пізнавальної діяльності: замість відтворення і закріплення знань – самостійний пошук елементів свідомого досвіду і, відповідно, набуття необхідних професійних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1689" w:rsidRPr="00B4569E" w:rsidRDefault="00411D43" w:rsidP="004B56D5">
      <w:pPr>
        <w:widowControl w:val="0"/>
        <w:tabs>
          <w:tab w:val="center" w:pos="4536"/>
          <w:tab w:val="right" w:pos="8930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Це, в першу чергу, стосується вдосконалення змісту, форм і методів навчання, 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ураховувати, що традиційні методи навчання (лекції, практичні заняття) не завжди здатні формувати  компетентного випускника. </w:t>
      </w:r>
      <w:r w:rsidR="00661689" w:rsidRPr="00B4569E">
        <w:rPr>
          <w:rFonts w:ascii="Times New Roman" w:hAnsi="Times New Roman" w:cs="Times New Roman"/>
          <w:sz w:val="28"/>
          <w:szCs w:val="28"/>
          <w:lang w:val="uk-UA"/>
        </w:rPr>
        <w:t>Дослідження показали, що основною умовою активізації студентів у навчальному процесі, а звідси і зацікавленості ним, є цілеспрямований, спеціально організований розвиток так</w:t>
      </w:r>
      <w:r w:rsidR="0066168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61689"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форм пізнавальної діяльності, як</w:t>
      </w:r>
      <w:r w:rsidR="00A0236E" w:rsidRPr="00A023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36E">
        <w:rPr>
          <w:rFonts w:ascii="Times New Roman" w:hAnsi="Times New Roman" w:cs="Times New Roman"/>
          <w:sz w:val="28"/>
          <w:szCs w:val="28"/>
          <w:lang w:val="uk-UA"/>
        </w:rPr>
        <w:t>виробнича практика</w:t>
      </w:r>
      <w:r w:rsidR="006616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236E">
        <w:rPr>
          <w:rFonts w:ascii="Times New Roman" w:hAnsi="Times New Roman" w:cs="Times New Roman"/>
          <w:sz w:val="28"/>
          <w:szCs w:val="28"/>
          <w:lang w:val="uk-UA"/>
        </w:rPr>
        <w:t xml:space="preserve"> ділові та рольові ігри,</w:t>
      </w:r>
      <w:r w:rsidR="00661689" w:rsidRPr="009337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689" w:rsidRPr="00B4569E">
        <w:rPr>
          <w:rFonts w:ascii="Times New Roman" w:hAnsi="Times New Roman" w:cs="Times New Roman"/>
          <w:sz w:val="28"/>
          <w:szCs w:val="28"/>
          <w:lang w:val="uk-UA"/>
        </w:rPr>
        <w:t>науково-дослідна робота студентів</w:t>
      </w:r>
      <w:r w:rsidR="005B4249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661689"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. Вони забезпечує можливість реального активного співробітництва між викладачами і студентами як індивідуально, так і у складі бригад, студентами між собою, що моделює реальну практичну дослідницьку діяльність та посилює інтерес до майбутньої професійної діяльності. </w:t>
      </w:r>
    </w:p>
    <w:p w:rsidR="00411D43" w:rsidRPr="00B4569E" w:rsidRDefault="00411D43" w:rsidP="004B56D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Питанням інтенсифікації самостійної роботи присвятили свої дослідження     </w:t>
      </w:r>
      <w:r w:rsidR="00661689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А.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Анікеєв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В.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Башкірцева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А.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Белінова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Г.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Будніков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М.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Гарунов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А.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Гройсберг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  М.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Елін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Л.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Кан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В.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Лурій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І. Мірошник, Т.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Парахіна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Н. Пестова, А.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Смольянінов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  Г. Таранів, Н. Ткаченко, Е. Чернов, Л.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Шкеріна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, Б. </w:t>
      </w:r>
      <w:proofErr w:type="spellStart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>Юсупов</w:t>
      </w:r>
      <w:proofErr w:type="spellEnd"/>
      <w:r w:rsidRPr="00B4569E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та інші. З метою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активності студентів і якості засвоєння ними навчальних матеріалів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дисципліни «Безпека життєдіяльності», потрібно використати рекомендації </w:t>
      </w:r>
      <w:r w:rsidR="0066168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Т.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Епової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, Л. Української, В.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Щукіна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і так організувати  роботу студентів, щоб вона мала практичну і проблемну значущість.</w:t>
      </w:r>
    </w:p>
    <w:p w:rsidR="001E1A60" w:rsidRPr="00B4569E" w:rsidRDefault="001E1A60" w:rsidP="004B56D5">
      <w:pPr>
        <w:widowControl w:val="0"/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>В. Безпалько розкри</w:t>
      </w:r>
      <w:r w:rsidR="007B45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суть самостійної роботи студентів і визначи</w:t>
      </w:r>
      <w:r w:rsidR="007B45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її методичні та теоретичні основи, структуру, елементи і особливості пізнавальної самостійності. Визначивши педагогічні основи класифікації видів самостійної роботи і способи їх поєднання, в</w:t>
      </w:r>
      <w:r w:rsidR="007B45DC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обґрунтува</w:t>
      </w:r>
      <w:r w:rsidR="007B45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різні шляхи і методи педагогічного керівництва самостійною діяльністю студентів. </w:t>
      </w:r>
      <w:r w:rsidR="007B45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>сновою самостійної роботи є постановка проблемно-пізнавального завдання, яке пропонується студентові у цій конкретній ситуації, де, з одного боку, воно стає стимулятором самостійної пізнавальної діяльності, з іншого – детермінує відповідно до дидактичних цілей певну структуру його діяльності.</w:t>
      </w:r>
    </w:p>
    <w:p w:rsidR="001E1A60" w:rsidRPr="005B4249" w:rsidRDefault="001E1A60" w:rsidP="004B56D5">
      <w:pPr>
        <w:widowControl w:val="0"/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Отже, самостійна робота забезпечує можливість засвоїти у кожній конкретній ситуації інформацію, яка відповідає певній меті і завданню; сформувати необхідний рівень і об’єм </w:t>
      </w:r>
      <w:proofErr w:type="spellStart"/>
      <w:r w:rsidRPr="00B4569E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B4569E">
        <w:rPr>
          <w:rFonts w:ascii="Times New Roman" w:hAnsi="Times New Roman" w:cs="Times New Roman"/>
          <w:sz w:val="28"/>
          <w:szCs w:val="28"/>
          <w:lang w:val="uk-UA"/>
        </w:rPr>
        <w:t>, знань, навичок; виробити психологічну установку на самостійне поповнення своїх знань; стати учасником організації навчальної діяльності.</w:t>
      </w:r>
      <w:r w:rsidR="005B4249">
        <w:rPr>
          <w:rFonts w:ascii="Times New Roman" w:hAnsi="Times New Roman" w:cs="Times New Roman"/>
          <w:sz w:val="28"/>
          <w:szCs w:val="28"/>
          <w:lang w:val="uk-UA"/>
        </w:rPr>
        <w:t xml:space="preserve"> З огляду на рівень прояву творчості студентів виокремлюють репродуктивну, реконструктивну, евристичну та дослідницьку самостійну роботу </w:t>
      </w:r>
      <w:r w:rsidR="005B4249" w:rsidRPr="005B4249">
        <w:rPr>
          <w:rFonts w:ascii="Times New Roman" w:hAnsi="Times New Roman" w:cs="Times New Roman"/>
          <w:sz w:val="28"/>
          <w:szCs w:val="28"/>
        </w:rPr>
        <w:t>[1</w:t>
      </w:r>
      <w:r w:rsidR="004B56D5">
        <w:rPr>
          <w:rFonts w:ascii="Times New Roman" w:hAnsi="Times New Roman" w:cs="Times New Roman"/>
          <w:sz w:val="28"/>
          <w:szCs w:val="28"/>
          <w:lang w:val="uk-UA"/>
        </w:rPr>
        <w:t>, с. 240</w:t>
      </w:r>
      <w:r w:rsidR="004B56D5" w:rsidRPr="00B4569E">
        <w:rPr>
          <w:rFonts w:ascii="Times New Roman" w:hAnsi="Times New Roman" w:cs="Times New Roman"/>
          <w:sz w:val="28"/>
          <w:szCs w:val="28"/>
          <w:lang w:val="uk-UA" w:eastAsia="ja-JP"/>
        </w:rPr>
        <w:t>–</w:t>
      </w:r>
      <w:r w:rsidR="004B56D5">
        <w:rPr>
          <w:rFonts w:ascii="Times New Roman" w:hAnsi="Times New Roman" w:cs="Times New Roman"/>
          <w:sz w:val="28"/>
          <w:szCs w:val="28"/>
          <w:lang w:val="uk-UA" w:eastAsia="ja-JP"/>
        </w:rPr>
        <w:t>241</w:t>
      </w:r>
      <w:r w:rsidR="005B4249" w:rsidRPr="005B4249">
        <w:rPr>
          <w:rFonts w:ascii="Times New Roman" w:hAnsi="Times New Roman" w:cs="Times New Roman"/>
          <w:sz w:val="28"/>
          <w:szCs w:val="28"/>
        </w:rPr>
        <w:t>].</w:t>
      </w:r>
    </w:p>
    <w:p w:rsidR="00D76131" w:rsidRPr="00B4569E" w:rsidRDefault="00D76131" w:rsidP="004B56D5">
      <w:pPr>
        <w:keepNext/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>Для підвищення ефективності навчального процесу проблемні завдання, які пропонуються студентам для самостійної роботи, мають бути розраховані як на індивідуальні форми роботи студентів, так і на групові (по 2</w:t>
      </w:r>
      <w:r w:rsidRPr="00B4569E">
        <w:rPr>
          <w:rFonts w:ascii="Times New Roman" w:hAnsi="Times New Roman" w:cs="Times New Roman"/>
          <w:sz w:val="28"/>
          <w:szCs w:val="28"/>
          <w:lang w:val="uk-UA" w:eastAsia="ja-JP"/>
        </w:rPr>
        <w:t>–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3 людини). При цьому шляхи розв’язання і отримані результати необхідно обов’язково обговорювати, що синтезує нові знання у майбутніх фахівців і підвищує їх зацікавленість до розумової діяльності. Критерієм ефективності може служити задоволеність студентів своєю роботою, їх активність, у зв'язку з чим запропоновані проблемно-пошукові завдання для самостійного розв’язання повинні бути добре вмотивованими, емоційно забарвленими, відрізнятися нестандартністю і новизною. </w:t>
      </w:r>
    </w:p>
    <w:p w:rsidR="005B4249" w:rsidRPr="00B4569E" w:rsidRDefault="005B4249" w:rsidP="004B56D5">
      <w:pPr>
        <w:widowControl w:val="0"/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Потрібно врахувати, що студент може здійснювати навчальну діяльність за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lastRenderedPageBreak/>
        <w:t>власною ініціативою, яка викликана потребою або бажанням, але може її виконувати, щоб уникнути неприємностей (тобто можливі різні варіанти мотивації). Діяльність можна вважати самостійною, якщо студент працює із засобами навчання, в яких не задані способи пізнавальної діяльності і контролю її якості, він самостійний у виборі процесу навчання, педагог його діяльністю не управляє. Отже, самостійна робота є не лише формою організації навчального процесу, але і нерозкритим сьогодні резервом категорії «пізнавальна діяльність» у навчанні. Вона повинна забезпечуватись усіма навчально-методичними засобами, які необхідні для вивчення конкретної навчальної дисципліни чи окремої теми (підручники, навчальні та методичні посібники, опорні конспекти лекцій, електронні підручники та посібники, наукова і спеціальна монографічна література тощо), відповідною матеріальною базою (аудіовізуальне та навчально-лабораторне обладнання, електронно-обчислювальна техніка, тренажери тощо).</w:t>
      </w:r>
    </w:p>
    <w:p w:rsidR="00661689" w:rsidRDefault="00661689" w:rsidP="004B56D5">
      <w:pPr>
        <w:widowControl w:val="0"/>
        <w:tabs>
          <w:tab w:val="left" w:pos="142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Процес адаптації розроблених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більше двадцяти років тому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нормативно-правових актів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життєдіяльності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>до сучасних економічних реалій відбувається дуже повільно і складними шляхами. Аналіз науково-педагогічної літератури доводить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певну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невідповідніст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наведених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 посібниках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підручниках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життєдіяльності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охорони праці </w:t>
      </w:r>
      <w:r w:rsidRPr="00B4569E">
        <w:rPr>
          <w:rFonts w:ascii="Times New Roman" w:hAnsi="Times New Roman" w:cs="Times New Roman"/>
          <w:sz w:val="28"/>
          <w:szCs w:val="28"/>
          <w:lang w:val="uk-UA"/>
        </w:rPr>
        <w:t xml:space="preserve">термінів, визначень, класифікацій тощо змісту та вимогам діючих нормативних документів, що потребує додаткових пояснень студентам. За відсутності сучасної нормативної документації з охорони праці у бібліотечних фондах навчальних закладів і підприємств, її великої вартості як на паперових носіях, так і при користуванні Інтернетом,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не дозволяє належним чином організувати самостійну роботу з набуття студентами необхідного рівня компетентності для здійснення професійної діяльності з урахуванням ризику виникнення небезпек. </w:t>
      </w:r>
    </w:p>
    <w:p w:rsidR="007B45DC" w:rsidRPr="00A0236E" w:rsidRDefault="00A0236E" w:rsidP="004B56D5">
      <w:pPr>
        <w:pStyle w:val="Default"/>
        <w:spacing w:line="360" w:lineRule="auto"/>
        <w:ind w:firstLine="567"/>
        <w:jc w:val="center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  <w:lang w:val="en-US"/>
        </w:rPr>
        <w:t>«</w:t>
      </w:r>
      <w:r w:rsidR="007B45DC" w:rsidRPr="007B45DC">
        <w:rPr>
          <w:color w:val="auto"/>
          <w:sz w:val="28"/>
          <w:szCs w:val="28"/>
          <w:lang w:val="uk-UA"/>
        </w:rPr>
        <w:t>Література:</w:t>
      </w:r>
      <w:r>
        <w:rPr>
          <w:color w:val="auto"/>
          <w:sz w:val="28"/>
          <w:szCs w:val="28"/>
          <w:lang w:val="en-US"/>
        </w:rPr>
        <w:t>»</w:t>
      </w:r>
    </w:p>
    <w:p w:rsidR="00D76131" w:rsidRPr="007B45DC" w:rsidRDefault="004B56D5" w:rsidP="004B56D5">
      <w:pPr>
        <w:widowControl w:val="0"/>
        <w:numPr>
          <w:ilvl w:val="0"/>
          <w:numId w:val="4"/>
        </w:numPr>
        <w:shd w:val="clear" w:color="auto" w:fill="FFFFFF"/>
        <w:tabs>
          <w:tab w:val="left" w:pos="713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Туркот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 І. Педагогіка вищої школи: Навчальний посібник для студентів вищих навчальних закладів </w:t>
      </w:r>
      <w:r w:rsidR="00D76131" w:rsidRPr="007B45DC">
        <w:rPr>
          <w:rFonts w:ascii="Times New Roman" w:hAnsi="Times New Roman" w:cs="Times New Roman"/>
          <w:sz w:val="28"/>
          <w:szCs w:val="28"/>
          <w:lang w:val="uk-UA"/>
        </w:rPr>
        <w:t xml:space="preserve">/ В. П. </w:t>
      </w:r>
      <w:proofErr w:type="spellStart"/>
      <w:r w:rsidR="00D76131" w:rsidRPr="007B45DC">
        <w:rPr>
          <w:rFonts w:ascii="Times New Roman" w:hAnsi="Times New Roman" w:cs="Times New Roman"/>
          <w:sz w:val="28"/>
          <w:szCs w:val="28"/>
          <w:lang w:val="uk-UA"/>
        </w:rPr>
        <w:t>Беспалько</w:t>
      </w:r>
      <w:proofErr w:type="spellEnd"/>
      <w:r w:rsidR="00D76131" w:rsidRPr="007B45DC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/>
        </w:rPr>
        <w:t>К. : Кондор, 2011</w:t>
      </w:r>
      <w:r w:rsidR="00D76131" w:rsidRPr="007B45DC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/>
        </w:rPr>
        <w:t>628</w:t>
      </w:r>
      <w:r w:rsidR="00D76131" w:rsidRPr="007B45DC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sectPr w:rsidR="00D76131" w:rsidRPr="007B45DC" w:rsidSect="001E1A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10E9"/>
    <w:multiLevelType w:val="hybridMultilevel"/>
    <w:tmpl w:val="8E72121E"/>
    <w:lvl w:ilvl="0" w:tplc="49246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33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54E7A"/>
    <w:multiLevelType w:val="hybridMultilevel"/>
    <w:tmpl w:val="95F68242"/>
    <w:lvl w:ilvl="0" w:tplc="8056C9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8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26E90"/>
    <w:multiLevelType w:val="hybridMultilevel"/>
    <w:tmpl w:val="B052E2F0"/>
    <w:lvl w:ilvl="0" w:tplc="BD503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8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B56C4"/>
    <w:rsid w:val="000D44EA"/>
    <w:rsid w:val="001E1A60"/>
    <w:rsid w:val="00411D43"/>
    <w:rsid w:val="00421964"/>
    <w:rsid w:val="004B56D5"/>
    <w:rsid w:val="005B4249"/>
    <w:rsid w:val="00661689"/>
    <w:rsid w:val="007B45DC"/>
    <w:rsid w:val="00935DCA"/>
    <w:rsid w:val="00A0236E"/>
    <w:rsid w:val="00AB56C4"/>
    <w:rsid w:val="00BD7599"/>
    <w:rsid w:val="00C16B4A"/>
    <w:rsid w:val="00D7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56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B56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4</cp:revision>
  <dcterms:created xsi:type="dcterms:W3CDTF">2014-02-22T21:25:00Z</dcterms:created>
  <dcterms:modified xsi:type="dcterms:W3CDTF">2014-02-27T22:08:00Z</dcterms:modified>
</cp:coreProperties>
</file>