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p14">
  <w:body>
    <w:p w:rsidRPr="005A78A5" w:rsidR="000D74DE" w:rsidP="236D09D0" w:rsidRDefault="003316A9" w14:paraId="0EA5EAF6" w14:textId="5C7BE1B5">
      <w:pPr>
        <w:spacing w:after="0" w:line="240" w:lineRule="auto"/>
        <w:ind w:firstLine="708"/>
        <w:jc w:val="both"/>
        <w:rPr>
          <w:rFonts w:ascii="Times New Roman" w:hAnsi="Times New Roman"/>
          <w:i w:val="1"/>
          <w:iCs w:val="1"/>
          <w:sz w:val="28"/>
          <w:szCs w:val="28"/>
        </w:rPr>
      </w:pPr>
      <w:r w:rsidRPr="236D09D0" w:rsidR="003316A9">
        <w:rPr>
          <w:rFonts w:ascii="Times New Roman" w:hAnsi="Times New Roman"/>
          <w:i w:val="1"/>
          <w:iCs w:val="1"/>
          <w:sz w:val="28"/>
          <w:szCs w:val="28"/>
        </w:rPr>
        <w:t>УДК</w:t>
      </w:r>
      <w:r w:rsidRPr="236D09D0" w:rsidR="000D74DE">
        <w:rPr>
          <w:rFonts w:ascii="Times New Roman" w:hAnsi="Times New Roman"/>
          <w:i w:val="1"/>
          <w:iCs w:val="1"/>
          <w:sz w:val="28"/>
          <w:szCs w:val="28"/>
        </w:rPr>
        <w:t xml:space="preserve"> </w:t>
      </w:r>
      <w:r w:rsidRPr="236D09D0" w:rsidR="046265EB">
        <w:rPr>
          <w:rFonts w:ascii="Times New Roman" w:hAnsi="Times New Roman"/>
          <w:i w:val="1"/>
          <w:iCs w:val="1"/>
          <w:sz w:val="28"/>
          <w:szCs w:val="28"/>
        </w:rPr>
        <w:t>004</w:t>
      </w:r>
      <w:r w:rsidRPr="236D09D0" w:rsidR="00C7796F">
        <w:rPr>
          <w:rFonts w:ascii="Times New Roman" w:hAnsi="Times New Roman"/>
          <w:i w:val="1"/>
          <w:iCs w:val="1"/>
          <w:sz w:val="28"/>
          <w:szCs w:val="28"/>
        </w:rPr>
        <w:t>.</w:t>
      </w:r>
      <w:r w:rsidRPr="236D09D0" w:rsidR="3DB67D6C">
        <w:rPr>
          <w:rFonts w:ascii="Times New Roman" w:hAnsi="Times New Roman"/>
          <w:i w:val="1"/>
          <w:iCs w:val="1"/>
          <w:sz w:val="28"/>
          <w:szCs w:val="28"/>
        </w:rPr>
        <w:t>89</w:t>
      </w:r>
    </w:p>
    <w:p w:rsidRPr="005A78A5" w:rsidR="003316A9" w:rsidP="003316A9" w:rsidRDefault="003316A9" w14:paraId="672A6659" w14:textId="77777777">
      <w:pPr>
        <w:spacing w:after="0" w:line="240" w:lineRule="auto"/>
        <w:ind w:firstLine="708"/>
        <w:jc w:val="both"/>
        <w:rPr>
          <w:rFonts w:ascii="Times New Roman" w:hAnsi="Times New Roman"/>
          <w:sz w:val="28"/>
          <w:szCs w:val="28"/>
        </w:rPr>
      </w:pPr>
    </w:p>
    <w:p w:rsidRPr="00E908A1" w:rsidR="00695606" w:rsidP="00695606" w:rsidRDefault="00695606" w14:paraId="73B1762A" w14:textId="77777777">
      <w:pPr>
        <w:spacing w:after="0" w:line="240" w:lineRule="auto"/>
        <w:ind w:firstLine="708"/>
        <w:jc w:val="both"/>
        <w:rPr>
          <w:rFonts w:ascii="TimesNewRomanPSMT" w:hAnsi="TimesNewRomanPSMT"/>
          <w:sz w:val="28"/>
          <w:szCs w:val="28"/>
        </w:rPr>
      </w:pPr>
      <w:r w:rsidRPr="681BF39E">
        <w:rPr>
          <w:rFonts w:ascii="Times New Roman" w:hAnsi="Times New Roman"/>
          <w:b/>
          <w:bCs/>
          <w:sz w:val="28"/>
          <w:szCs w:val="28"/>
        </w:rPr>
        <w:t>Яровий Андрій Анатолійович</w:t>
      </w:r>
      <w:r w:rsidRPr="681BF39E">
        <w:rPr>
          <w:rFonts w:ascii="Times New Roman" w:hAnsi="Times New Roman"/>
          <w:sz w:val="28"/>
          <w:szCs w:val="28"/>
        </w:rPr>
        <w:t xml:space="preserve"> доктор технічних наук, професор, завідувач </w:t>
      </w:r>
      <w:r w:rsidRPr="681BF39E">
        <w:rPr>
          <w:rFonts w:ascii="TimesNewRomanPSMT" w:hAnsi="TimesNewRomanPSMT"/>
          <w:sz w:val="28"/>
          <w:szCs w:val="28"/>
        </w:rPr>
        <w:t xml:space="preserve">кафедри комп’ютерних наук, Вінницький національний технічний університет, вул. Хмельницьке шосе, 95, м. Вінниця, 21021, e-mail: </w:t>
      </w:r>
      <w:hyperlink r:id="rId8">
        <w:r w:rsidRPr="681BF39E">
          <w:rPr>
            <w:rStyle w:val="a3"/>
            <w:rFonts w:ascii="TimesNewRomanPSMT" w:hAnsi="TimesNewRomanPSMT"/>
            <w:sz w:val="28"/>
            <w:szCs w:val="28"/>
          </w:rPr>
          <w:t>a.yarovyy@vntu.edu.ua</w:t>
        </w:r>
      </w:hyperlink>
      <w:r w:rsidRPr="681BF39E">
        <w:rPr>
          <w:rFonts w:ascii="TimesNewRomanPSMT" w:hAnsi="TimesNewRomanPSMT"/>
          <w:sz w:val="28"/>
          <w:szCs w:val="28"/>
        </w:rPr>
        <w:t xml:space="preserve">, </w:t>
      </w:r>
      <w:hyperlink r:id="rId9">
        <w:r w:rsidRPr="681BF39E">
          <w:rPr>
            <w:rStyle w:val="a3"/>
            <w:rFonts w:ascii="TimesNewRomanPSMT" w:hAnsi="TimesNewRomanPSMT"/>
            <w:sz w:val="28"/>
            <w:szCs w:val="28"/>
          </w:rPr>
          <w:t>https://orcid.org/0000-0002-6668-2425</w:t>
        </w:r>
      </w:hyperlink>
      <w:r w:rsidRPr="681BF39E">
        <w:rPr>
          <w:rFonts w:ascii="TimesNewRomanPSMT" w:hAnsi="TimesNewRomanPSMT"/>
          <w:sz w:val="28"/>
          <w:szCs w:val="28"/>
        </w:rPr>
        <w:t>;</w:t>
      </w:r>
    </w:p>
    <w:p w:rsidRPr="00E908A1" w:rsidR="00695606" w:rsidP="00695606" w:rsidRDefault="00695606" w14:paraId="7A0F12FA" w14:textId="77777777">
      <w:pPr>
        <w:spacing w:after="0" w:line="240" w:lineRule="auto"/>
        <w:ind w:firstLine="709"/>
        <w:jc w:val="both"/>
        <w:rPr>
          <w:rFonts w:ascii="Times New Roman" w:hAnsi="Times New Roman"/>
          <w:sz w:val="28"/>
          <w:szCs w:val="28"/>
        </w:rPr>
      </w:pPr>
      <w:r w:rsidRPr="681BF39E">
        <w:rPr>
          <w:rFonts w:ascii="Times New Roman" w:hAnsi="Times New Roman"/>
          <w:b/>
          <w:bCs/>
          <w:sz w:val="28"/>
          <w:szCs w:val="28"/>
        </w:rPr>
        <w:t>Кудрявцев Дмитро Станіславович</w:t>
      </w:r>
      <w:r w:rsidRPr="681BF39E">
        <w:rPr>
          <w:rFonts w:ascii="Times New Roman" w:hAnsi="Times New Roman"/>
          <w:sz w:val="28"/>
          <w:szCs w:val="28"/>
        </w:rPr>
        <w:t xml:space="preserve">, доктор філософії, асистент кафедри комп'ютерних наук, Вінницький національний технічний університет, </w:t>
      </w:r>
      <w:r>
        <w:br/>
      </w:r>
      <w:r w:rsidRPr="681BF39E">
        <w:rPr>
          <w:rFonts w:ascii="TimesNewRomanPSMT" w:hAnsi="TimesNewRomanPSMT"/>
          <w:sz w:val="28"/>
          <w:szCs w:val="28"/>
        </w:rPr>
        <w:t xml:space="preserve">вул. Хмельницьке шосе, 95, м. Вінниця, 21021, </w:t>
      </w:r>
      <w:r w:rsidRPr="681BF39E">
        <w:rPr>
          <w:rFonts w:ascii="Times New Roman" w:hAnsi="Times New Roman"/>
          <w:sz w:val="28"/>
          <w:szCs w:val="28"/>
        </w:rPr>
        <w:t>e-mail:</w:t>
      </w:r>
      <w:r w:rsidRPr="681BF39E">
        <w:rPr>
          <w:rFonts w:ascii="Times New Roman" w:hAnsi="Times New Roman" w:eastAsia="Times New Roman"/>
          <w:sz w:val="28"/>
          <w:szCs w:val="28"/>
        </w:rPr>
        <w:t xml:space="preserve"> </w:t>
      </w:r>
      <w:hyperlink r:id="rId10">
        <w:r w:rsidRPr="681BF39E">
          <w:rPr>
            <w:rStyle w:val="a3"/>
            <w:rFonts w:ascii="Times New Roman" w:hAnsi="Times New Roman" w:eastAsia="Times New Roman"/>
            <w:sz w:val="28"/>
            <w:szCs w:val="28"/>
          </w:rPr>
          <w:t>dmytro_k@vntu.edu.ua</w:t>
        </w:r>
      </w:hyperlink>
      <w:r w:rsidRPr="681BF39E">
        <w:rPr>
          <w:rFonts w:ascii="Times New Roman" w:hAnsi="Times New Roman" w:eastAsia="Times New Roman"/>
          <w:sz w:val="28"/>
          <w:szCs w:val="28"/>
        </w:rPr>
        <w:t>,</w:t>
      </w:r>
      <w:r w:rsidRPr="681BF39E">
        <w:rPr>
          <w:rFonts w:ascii="Times New Roman" w:hAnsi="Times New Roman"/>
          <w:sz w:val="28"/>
          <w:szCs w:val="28"/>
        </w:rPr>
        <w:t xml:space="preserve"> </w:t>
      </w:r>
      <w:hyperlink r:id="rId11">
        <w:r w:rsidRPr="681BF39E">
          <w:rPr>
            <w:rStyle w:val="a3"/>
            <w:rFonts w:ascii="Times New Roman" w:hAnsi="Times New Roman"/>
            <w:sz w:val="28"/>
            <w:szCs w:val="28"/>
          </w:rPr>
          <w:t>https://orcid.org/0000-0001-7116-7869</w:t>
        </w:r>
      </w:hyperlink>
      <w:r w:rsidRPr="681BF39E">
        <w:rPr>
          <w:rFonts w:ascii="Times New Roman" w:hAnsi="Times New Roman"/>
          <w:sz w:val="28"/>
          <w:szCs w:val="28"/>
        </w:rPr>
        <w:t>;</w:t>
      </w:r>
    </w:p>
    <w:p w:rsidRPr="00E908A1" w:rsidR="00695606" w:rsidP="00695606" w:rsidRDefault="00695606" w14:paraId="2F580C6A" w14:textId="77777777">
      <w:pPr>
        <w:spacing w:after="0" w:line="240" w:lineRule="auto"/>
        <w:ind w:firstLine="709"/>
        <w:jc w:val="both"/>
        <w:rPr>
          <w:rFonts w:ascii="Times New Roman" w:hAnsi="Times New Roman"/>
          <w:sz w:val="28"/>
          <w:szCs w:val="28"/>
        </w:rPr>
      </w:pPr>
      <w:r w:rsidRPr="681BF39E">
        <w:rPr>
          <w:rFonts w:ascii="Times New Roman" w:hAnsi="Times New Roman"/>
          <w:b/>
          <w:bCs/>
          <w:sz w:val="28"/>
          <w:szCs w:val="28"/>
        </w:rPr>
        <w:t xml:space="preserve">Петришин Сергій Іванович </w:t>
      </w:r>
      <w:r w:rsidRPr="681BF39E">
        <w:rPr>
          <w:rFonts w:ascii="Times New Roman" w:hAnsi="Times New Roman"/>
          <w:sz w:val="28"/>
          <w:szCs w:val="28"/>
        </w:rPr>
        <w:t>кандидат технічних наук, старший викладач кафедри комп’ютерних наук, Вінницький національний технічний університет, вул. Хмельницьке шосе, 95, м. Вінниця, 21021, e-mail:</w:t>
      </w:r>
      <w:r w:rsidRPr="681BF39E">
        <w:rPr>
          <w:sz w:val="28"/>
          <w:szCs w:val="28"/>
        </w:rPr>
        <w:t xml:space="preserve"> </w:t>
      </w:r>
      <w:hyperlink r:id="rId12">
        <w:r w:rsidRPr="681BF39E">
          <w:rPr>
            <w:rStyle w:val="a3"/>
            <w:rFonts w:ascii="Times New Roman" w:hAnsi="Times New Roman"/>
            <w:sz w:val="28"/>
            <w:szCs w:val="28"/>
          </w:rPr>
          <w:t>petryshyn@vntu.edu.ua</w:t>
        </w:r>
      </w:hyperlink>
      <w:r w:rsidRPr="681BF39E">
        <w:rPr>
          <w:rFonts w:ascii="Times New Roman" w:hAnsi="Times New Roman"/>
          <w:sz w:val="28"/>
          <w:szCs w:val="28"/>
        </w:rPr>
        <w:t xml:space="preserve">, </w:t>
      </w:r>
      <w:hyperlink r:id="rId13">
        <w:r w:rsidRPr="681BF39E">
          <w:rPr>
            <w:rStyle w:val="a3"/>
            <w:rFonts w:ascii="Times New Roman" w:hAnsi="Times New Roman"/>
            <w:sz w:val="28"/>
            <w:szCs w:val="28"/>
          </w:rPr>
          <w:t>https://orcid.org/0009-0001-3465-1499</w:t>
        </w:r>
      </w:hyperlink>
      <w:r w:rsidRPr="681BF39E">
        <w:rPr>
          <w:rFonts w:ascii="Times New Roman" w:hAnsi="Times New Roman"/>
          <w:sz w:val="28"/>
          <w:szCs w:val="28"/>
        </w:rPr>
        <w:t>;</w:t>
      </w:r>
    </w:p>
    <w:p w:rsidR="00695606" w:rsidP="00695606" w:rsidRDefault="00695606" w14:paraId="55FA87D6" w14:textId="08EDAE33">
      <w:pPr>
        <w:spacing w:after="0" w:line="240" w:lineRule="auto"/>
        <w:ind w:firstLine="709"/>
        <w:jc w:val="both"/>
        <w:rPr>
          <w:rFonts w:ascii="Times New Roman" w:hAnsi="Times New Roman"/>
          <w:sz w:val="28"/>
          <w:szCs w:val="28"/>
        </w:rPr>
      </w:pPr>
      <w:r w:rsidRPr="681BF39E">
        <w:rPr>
          <w:rFonts w:ascii="Times New Roman" w:hAnsi="Times New Roman"/>
          <w:b/>
          <w:bCs/>
          <w:sz w:val="28"/>
          <w:szCs w:val="28"/>
        </w:rPr>
        <w:t>Ваховська Любов Михайлівна</w:t>
      </w:r>
      <w:r w:rsidRPr="681BF39E">
        <w:rPr>
          <w:rFonts w:ascii="Times New Roman" w:hAnsi="Times New Roman"/>
          <w:sz w:val="28"/>
          <w:szCs w:val="28"/>
        </w:rPr>
        <w:t xml:space="preserve"> асистент кафедри комп’ютерних наук, Вінницький національний технічний університет, вул. Хмельницьке шосе, 95, </w:t>
      </w:r>
      <w:r>
        <w:br/>
      </w:r>
      <w:r w:rsidRPr="681BF39E">
        <w:rPr>
          <w:rFonts w:ascii="Times New Roman" w:hAnsi="Times New Roman"/>
          <w:sz w:val="28"/>
          <w:szCs w:val="28"/>
        </w:rPr>
        <w:t xml:space="preserve">м. Вінниця, 21021, </w:t>
      </w:r>
      <w:r w:rsidRPr="681BF39E">
        <w:rPr>
          <w:rFonts w:ascii="Times New Roman" w:hAnsi="Times New Roman"/>
          <w:sz w:val="28"/>
          <w:szCs w:val="28"/>
          <w:lang w:val="en-US"/>
        </w:rPr>
        <w:t xml:space="preserve">e-mail: </w:t>
      </w:r>
      <w:hyperlink r:id="rId14">
        <w:r w:rsidRPr="681BF39E">
          <w:rPr>
            <w:rStyle w:val="a3"/>
            <w:rFonts w:ascii="Times New Roman" w:hAnsi="Times New Roman"/>
            <w:sz w:val="28"/>
            <w:szCs w:val="28"/>
            <w:lang w:val="en-US"/>
          </w:rPr>
          <w:t>vahovskalm@vntu.edu.ua</w:t>
        </w:r>
      </w:hyperlink>
      <w:r w:rsidRPr="681BF39E">
        <w:rPr>
          <w:rFonts w:ascii="Times New Roman" w:hAnsi="Times New Roman"/>
          <w:sz w:val="28"/>
          <w:szCs w:val="28"/>
        </w:rPr>
        <w:t>,</w:t>
      </w:r>
      <w:r w:rsidRPr="681BF39E">
        <w:rPr>
          <w:rFonts w:ascii="Times New Roman" w:hAnsi="Times New Roman"/>
          <w:sz w:val="28"/>
          <w:szCs w:val="28"/>
          <w:lang w:val="en-US"/>
        </w:rPr>
        <w:t xml:space="preserve"> </w:t>
      </w:r>
      <w:hyperlink r:id="rId15">
        <w:r w:rsidRPr="681BF39E">
          <w:rPr>
            <w:rStyle w:val="a3"/>
            <w:rFonts w:ascii="Times New Roman" w:hAnsi="Times New Roman"/>
            <w:sz w:val="28"/>
            <w:szCs w:val="28"/>
          </w:rPr>
          <w:t>https://orcid.org/0000-0002-4865-6514</w:t>
        </w:r>
      </w:hyperlink>
      <w:r w:rsidRPr="681BF39E">
        <w:rPr>
          <w:rFonts w:ascii="Times New Roman" w:hAnsi="Times New Roman"/>
          <w:sz w:val="28"/>
          <w:szCs w:val="28"/>
        </w:rPr>
        <w:t>;</w:t>
      </w:r>
    </w:p>
    <w:p w:rsidRPr="00E908A1" w:rsidR="00695606" w:rsidP="00695606" w:rsidRDefault="00695606" w14:paraId="025F0249" w14:textId="777ED1C6">
      <w:pPr>
        <w:spacing w:after="0" w:line="240" w:lineRule="auto"/>
        <w:ind w:firstLine="709"/>
        <w:jc w:val="both"/>
        <w:rPr>
          <w:rFonts w:ascii="Times New Roman" w:hAnsi="Times New Roman"/>
          <w:sz w:val="28"/>
          <w:szCs w:val="28"/>
        </w:rPr>
      </w:pPr>
      <w:r>
        <w:rPr>
          <w:rFonts w:ascii="Times New Roman" w:hAnsi="Times New Roman"/>
          <w:b/>
          <w:bCs/>
          <w:sz w:val="28"/>
          <w:szCs w:val="28"/>
        </w:rPr>
        <w:t>Ярова Олена Андріївна</w:t>
      </w:r>
      <w:r w:rsidRPr="681BF39E">
        <w:rPr>
          <w:rFonts w:ascii="Times New Roman" w:hAnsi="Times New Roman"/>
          <w:b/>
          <w:bCs/>
          <w:sz w:val="28"/>
          <w:szCs w:val="28"/>
        </w:rPr>
        <w:t xml:space="preserve"> </w:t>
      </w:r>
      <w:r>
        <w:rPr>
          <w:rFonts w:ascii="Times New Roman" w:hAnsi="Times New Roman"/>
          <w:sz w:val="28"/>
          <w:szCs w:val="28"/>
        </w:rPr>
        <w:t>магістрант</w:t>
      </w:r>
      <w:r w:rsidRPr="681BF39E">
        <w:rPr>
          <w:rFonts w:ascii="Times New Roman" w:hAnsi="Times New Roman"/>
          <w:sz w:val="28"/>
          <w:szCs w:val="28"/>
        </w:rPr>
        <w:t xml:space="preserve"> </w:t>
      </w:r>
      <w:r w:rsidR="005A5004">
        <w:rPr>
          <w:rFonts w:ascii="Times New Roman" w:hAnsi="Times New Roman"/>
          <w:sz w:val="28"/>
          <w:szCs w:val="28"/>
        </w:rPr>
        <w:t>факультету інтелектуальних інформаційних технологій та автоматизації</w:t>
      </w:r>
      <w:r w:rsidRPr="681BF39E">
        <w:rPr>
          <w:rFonts w:ascii="Times New Roman" w:hAnsi="Times New Roman"/>
          <w:sz w:val="28"/>
          <w:szCs w:val="28"/>
        </w:rPr>
        <w:t>, Вінницький національний технічний університет, вул. Хмельницьке шосе, 95, м. Вінниця, 21021, e-mail:</w:t>
      </w:r>
      <w:r w:rsidR="004E2CE8">
        <w:rPr>
          <w:rFonts w:ascii="Times New Roman" w:hAnsi="Times New Roman"/>
          <w:sz w:val="28"/>
          <w:szCs w:val="28"/>
        </w:rPr>
        <w:t xml:space="preserve"> </w:t>
      </w:r>
      <w:hyperlink w:history="1" r:id="rId16">
        <w:r w:rsidRPr="00DD6C42" w:rsidR="004E2CE8">
          <w:rPr>
            <w:rStyle w:val="a3"/>
            <w:rFonts w:ascii="Times New Roman" w:hAnsi="Times New Roman"/>
            <w:sz w:val="28"/>
            <w:szCs w:val="28"/>
          </w:rPr>
          <w:t>miss.lenkaya@gmail.com</w:t>
        </w:r>
      </w:hyperlink>
      <w:r w:rsidRPr="681BF39E">
        <w:rPr>
          <w:rFonts w:ascii="Times New Roman" w:hAnsi="Times New Roman"/>
          <w:sz w:val="28"/>
          <w:szCs w:val="28"/>
        </w:rPr>
        <w:t>,</w:t>
      </w:r>
      <w:r w:rsidR="004E2CE8">
        <w:rPr>
          <w:rFonts w:ascii="Times New Roman" w:hAnsi="Times New Roman"/>
          <w:sz w:val="28"/>
          <w:szCs w:val="28"/>
        </w:rPr>
        <w:t xml:space="preserve"> </w:t>
      </w:r>
      <w:hyperlink w:history="1" r:id="rId17">
        <w:r w:rsidRPr="00DD6C42" w:rsidR="004E2CE8">
          <w:rPr>
            <w:rStyle w:val="a3"/>
            <w:rFonts w:ascii="Times New Roman" w:hAnsi="Times New Roman"/>
            <w:sz w:val="28"/>
            <w:szCs w:val="28"/>
          </w:rPr>
          <w:t>https://orcid.org/0009-0006-8931-4269</w:t>
        </w:r>
      </w:hyperlink>
      <w:r w:rsidR="004E2CE8">
        <w:rPr>
          <w:rFonts w:ascii="Times New Roman" w:hAnsi="Times New Roman"/>
          <w:sz w:val="28"/>
          <w:szCs w:val="28"/>
        </w:rPr>
        <w:t>.</w:t>
      </w:r>
    </w:p>
    <w:p w:rsidRPr="005A78A5" w:rsidR="003316A9" w:rsidP="00FC6380" w:rsidRDefault="003316A9" w14:paraId="0A37501D" w14:textId="77777777">
      <w:pPr>
        <w:spacing w:after="0" w:line="240" w:lineRule="auto"/>
        <w:jc w:val="both"/>
        <w:rPr>
          <w:rFonts w:ascii="Times New Roman" w:hAnsi="Times New Roman"/>
          <w:sz w:val="28"/>
          <w:szCs w:val="28"/>
        </w:rPr>
      </w:pPr>
    </w:p>
    <w:p w:rsidR="003316A9" w:rsidP="003316A9" w:rsidRDefault="0052568F" w14:paraId="5DAB6C7B" w14:textId="415C3A09">
      <w:pPr>
        <w:spacing w:after="0" w:line="240" w:lineRule="auto"/>
        <w:ind w:firstLine="425"/>
        <w:jc w:val="center"/>
        <w:rPr>
          <w:rFonts w:ascii="Times New Roman" w:hAnsi="Times New Roman" w:eastAsia="Times New Roman"/>
          <w:b/>
          <w:bCs/>
          <w:sz w:val="28"/>
          <w:szCs w:val="28"/>
        </w:rPr>
      </w:pPr>
      <w:r w:rsidRPr="00C91FEE">
        <w:rPr>
          <w:rFonts w:ascii="Times New Roman" w:hAnsi="Times New Roman" w:eastAsia="Times New Roman"/>
          <w:b/>
          <w:bCs/>
          <w:sz w:val="28"/>
          <w:szCs w:val="28"/>
        </w:rPr>
        <w:t xml:space="preserve">ЗАСТОСУВАННЯ ГЕНЕРАТИВНОГО ШТУЧНОГО ІНТЕЛЕКТУ </w:t>
      </w:r>
      <w:r>
        <w:rPr>
          <w:rFonts w:ascii="Times New Roman" w:hAnsi="Times New Roman" w:eastAsia="Times New Roman"/>
          <w:b/>
          <w:bCs/>
          <w:sz w:val="28"/>
          <w:szCs w:val="28"/>
        </w:rPr>
        <w:br/>
      </w:r>
      <w:r w:rsidRPr="00C91FEE">
        <w:rPr>
          <w:rFonts w:ascii="Times New Roman" w:hAnsi="Times New Roman" w:eastAsia="Times New Roman"/>
          <w:b/>
          <w:bCs/>
          <w:sz w:val="28"/>
          <w:szCs w:val="28"/>
        </w:rPr>
        <w:t xml:space="preserve">У FINTECH-СИСТЕМАХ ФІНАНСОВОЇ АНАЛІТИКИ </w:t>
      </w:r>
      <w:r>
        <w:rPr>
          <w:rFonts w:ascii="Times New Roman" w:hAnsi="Times New Roman" w:eastAsia="Times New Roman"/>
          <w:b/>
          <w:bCs/>
          <w:sz w:val="28"/>
          <w:szCs w:val="28"/>
        </w:rPr>
        <w:br/>
      </w:r>
      <w:r w:rsidRPr="00C91FEE">
        <w:rPr>
          <w:rFonts w:ascii="Times New Roman" w:hAnsi="Times New Roman" w:eastAsia="Times New Roman"/>
          <w:b/>
          <w:bCs/>
          <w:sz w:val="28"/>
          <w:szCs w:val="28"/>
        </w:rPr>
        <w:t>ДЛЯ ЗАДАЧ ПРОГНОЗУВАННЯ ТА МОНІТОРИНГУ ДАНИХ</w:t>
      </w:r>
    </w:p>
    <w:p w:rsidRPr="005A78A5" w:rsidR="00C91FEE" w:rsidP="003316A9" w:rsidRDefault="00C91FEE" w14:paraId="1C7E052C" w14:textId="77777777">
      <w:pPr>
        <w:spacing w:after="0" w:line="240" w:lineRule="auto"/>
        <w:ind w:firstLine="425"/>
        <w:jc w:val="center"/>
        <w:rPr>
          <w:rFonts w:ascii="Times New Roman" w:hAnsi="Times New Roman"/>
          <w:sz w:val="28"/>
          <w:szCs w:val="28"/>
        </w:rPr>
      </w:pPr>
    </w:p>
    <w:p w:rsidR="00C91FEE" w:rsidP="00C91FEE" w:rsidRDefault="003316A9" w14:paraId="16697E81" w14:textId="7F98BD4E">
      <w:pPr>
        <w:spacing w:after="0" w:line="240" w:lineRule="auto"/>
        <w:jc w:val="both"/>
        <w:rPr>
          <w:rFonts w:ascii="Times New Roman" w:hAnsi="Times New Roman" w:eastAsia="Times New Roman"/>
          <w:sz w:val="28"/>
          <w:szCs w:val="28"/>
        </w:rPr>
      </w:pPr>
      <w:r w:rsidRPr="6CB1519A">
        <w:rPr>
          <w:rFonts w:ascii="Times New Roman" w:hAnsi="Times New Roman"/>
          <w:b/>
          <w:bCs/>
          <w:sz w:val="28"/>
          <w:szCs w:val="28"/>
        </w:rPr>
        <w:t>Анотація.</w:t>
      </w:r>
      <w:r w:rsidRPr="6CB1519A">
        <w:rPr>
          <w:rFonts w:ascii="Times New Roman" w:hAnsi="Times New Roman"/>
          <w:color w:val="000000" w:themeColor="text1"/>
          <w:sz w:val="28"/>
          <w:szCs w:val="28"/>
        </w:rPr>
        <w:t xml:space="preserve"> </w:t>
      </w:r>
      <w:r w:rsidRPr="00C91FEE" w:rsidR="00C91FEE">
        <w:rPr>
          <w:rFonts w:ascii="Times New Roman" w:hAnsi="Times New Roman" w:eastAsia="Times New Roman"/>
          <w:sz w:val="28"/>
          <w:szCs w:val="28"/>
        </w:rPr>
        <w:t xml:space="preserve">У статті досліджено сучасні підходи до застосування генеративного штучного інтелекту у fintech-системах, орієнтованих на фінансову аналітику, прогнозування патернів та інтелектуальний моніторинг даних. Актуальність дослідження зумовлена стрімким зростанням обсягів транзакційної, поведінкової, документної та ринкової інформації у фінансовому секторі, що ускладнює своєчасне виявлення прихованих закономірностей, аномалій, ризикових станів та слабких сигналів змін у динаміці економічних процесів. Поряд із класичними методами машинного навчання у фінансовій сфері дедалі активніше застосовуються великі мовні та мультимодальні моделі, здатні поєднувати аналіз структурованих часових рядів, текстових джерел, </w:t>
      </w:r>
      <w:r w:rsidR="004E6E51">
        <w:rPr>
          <w:rFonts w:ascii="Times New Roman" w:hAnsi="Times New Roman" w:eastAsia="Times New Roman"/>
          <w:sz w:val="28"/>
          <w:szCs w:val="28"/>
        </w:rPr>
        <w:t>технічної</w:t>
      </w:r>
      <w:r w:rsidRPr="00C91FEE" w:rsidR="00C91FEE">
        <w:rPr>
          <w:rFonts w:ascii="Times New Roman" w:hAnsi="Times New Roman" w:eastAsia="Times New Roman"/>
          <w:sz w:val="28"/>
          <w:szCs w:val="28"/>
        </w:rPr>
        <w:t xml:space="preserve"> документації, звітності, новинних потоків і внутрішніх аналітичних матеріалів в єдиному контексті. </w:t>
      </w:r>
    </w:p>
    <w:p w:rsidR="00C91FEE" w:rsidP="236D09D0" w:rsidRDefault="00C91FEE" w14:paraId="40BA8A38" w14:textId="1C96DA77">
      <w:pPr>
        <w:pStyle w:val="a"/>
        <w:suppressLineNumbers w:val="0"/>
        <w:bidi w:val="0"/>
        <w:spacing w:before="0" w:beforeAutospacing="off" w:after="0" w:afterAutospacing="off" w:line="240" w:lineRule="auto"/>
        <w:ind w:left="0" w:right="0" w:firstLine="708"/>
        <w:jc w:val="both"/>
        <w:rPr>
          <w:rFonts w:ascii="Times New Roman" w:hAnsi="Times New Roman" w:eastAsia="Times New Roman"/>
          <w:sz w:val="28"/>
          <w:szCs w:val="28"/>
        </w:rPr>
      </w:pPr>
      <w:r w:rsidRPr="236D09D0" w:rsidR="00C91FEE">
        <w:rPr>
          <w:rFonts w:ascii="Times New Roman" w:hAnsi="Times New Roman" w:eastAsia="Times New Roman"/>
          <w:sz w:val="28"/>
          <w:szCs w:val="28"/>
        </w:rPr>
        <w:t>Сучасні моделі класу Gemini, Claude Opus і GPT демонструють високу придатність до задач складного</w:t>
      </w:r>
      <w:r w:rsidRPr="236D09D0" w:rsidR="00CD1F49">
        <w:rPr>
          <w:rFonts w:ascii="Times New Roman" w:hAnsi="Times New Roman" w:eastAsia="Times New Roman"/>
          <w:sz w:val="28"/>
          <w:szCs w:val="28"/>
        </w:rPr>
        <w:t xml:space="preserve"> та</w:t>
      </w:r>
      <w:r w:rsidRPr="236D09D0" w:rsidR="00C91FEE">
        <w:rPr>
          <w:rFonts w:ascii="Times New Roman" w:hAnsi="Times New Roman" w:eastAsia="Times New Roman"/>
          <w:sz w:val="28"/>
          <w:szCs w:val="28"/>
        </w:rPr>
        <w:t xml:space="preserve"> багатокрокового аналізу, роботи з великими контекстами, синтезу висновків і підтримки </w:t>
      </w:r>
      <w:r w:rsidRPr="236D09D0" w:rsidR="004E6E51">
        <w:rPr>
          <w:rFonts w:ascii="Times New Roman" w:hAnsi="Times New Roman" w:eastAsia="Times New Roman"/>
          <w:sz w:val="28"/>
          <w:szCs w:val="28"/>
        </w:rPr>
        <w:t>мульти-</w:t>
      </w:r>
      <w:r w:rsidRPr="236D09D0" w:rsidR="00C91FEE">
        <w:rPr>
          <w:rFonts w:ascii="Times New Roman" w:hAnsi="Times New Roman" w:eastAsia="Times New Roman"/>
          <w:sz w:val="28"/>
          <w:szCs w:val="28"/>
        </w:rPr>
        <w:t>агентних с</w:t>
      </w:r>
      <w:r w:rsidRPr="236D09D0" w:rsidR="004E6E51">
        <w:rPr>
          <w:rFonts w:ascii="Times New Roman" w:hAnsi="Times New Roman" w:eastAsia="Times New Roman"/>
          <w:sz w:val="28"/>
          <w:szCs w:val="28"/>
        </w:rPr>
        <w:t>истем</w:t>
      </w:r>
      <w:r w:rsidRPr="236D09D0" w:rsidR="00C91FEE">
        <w:rPr>
          <w:rFonts w:ascii="Times New Roman" w:hAnsi="Times New Roman" w:eastAsia="Times New Roman"/>
          <w:sz w:val="28"/>
          <w:szCs w:val="28"/>
        </w:rPr>
        <w:t xml:space="preserve">, що створює передумови для їх інтеграції у </w:t>
      </w:r>
      <w:r w:rsidRPr="236D09D0" w:rsidR="3F1AF5D1">
        <w:rPr>
          <w:rFonts w:ascii="Times New Roman" w:hAnsi="Times New Roman" w:eastAsia="Times New Roman"/>
          <w:sz w:val="28"/>
          <w:szCs w:val="28"/>
        </w:rPr>
        <w:t>сфері</w:t>
      </w:r>
      <w:r w:rsidRPr="236D09D0" w:rsidR="00C91FEE">
        <w:rPr>
          <w:rFonts w:ascii="Times New Roman" w:hAnsi="Times New Roman" w:eastAsia="Times New Roman"/>
          <w:sz w:val="28"/>
          <w:szCs w:val="28"/>
        </w:rPr>
        <w:t xml:space="preserve"> фінансового моніторингу, прогнозування та прийняття рішень. Разом із тим використання генеративного штучного інтелекту у fintech не може зводитися лише до автоматизованої </w:t>
      </w:r>
      <w:r w:rsidRPr="236D09D0" w:rsidR="00C91FEE">
        <w:rPr>
          <w:rFonts w:ascii="Times New Roman" w:hAnsi="Times New Roman" w:eastAsia="Times New Roman"/>
          <w:sz w:val="28"/>
          <w:szCs w:val="28"/>
        </w:rPr>
        <w:t>генерації текстових висновків. Практична ефективність таких систем визначається здатністю інтегрувати генеративні моделі з механізмами потокового моніторингу даних, часовими та графовими поданнями фінансових зв’язків, засобами</w:t>
      </w:r>
      <w:r w:rsidRPr="236D09D0" w:rsidR="008601DE">
        <w:rPr>
          <w:rFonts w:ascii="Times New Roman" w:hAnsi="Times New Roman" w:eastAsia="Times New Roman"/>
          <w:sz w:val="28"/>
          <w:szCs w:val="28"/>
        </w:rPr>
        <w:t xml:space="preserve"> та</w:t>
      </w:r>
      <w:r w:rsidRPr="236D09D0" w:rsidR="00C91FEE">
        <w:rPr>
          <w:rFonts w:ascii="Times New Roman" w:hAnsi="Times New Roman" w:eastAsia="Times New Roman"/>
          <w:sz w:val="28"/>
          <w:szCs w:val="28"/>
        </w:rPr>
        <w:t xml:space="preserve"> інструментами </w:t>
      </w:r>
      <w:r w:rsidRPr="236D09D0" w:rsidR="008601DE">
        <w:rPr>
          <w:rFonts w:ascii="Times New Roman" w:hAnsi="Times New Roman" w:eastAsia="Times New Roman"/>
          <w:sz w:val="28"/>
          <w:szCs w:val="28"/>
        </w:rPr>
        <w:t>виявлення доказів та аргументації</w:t>
      </w:r>
      <w:r w:rsidRPr="236D09D0" w:rsidR="00C91FEE">
        <w:rPr>
          <w:rFonts w:ascii="Times New Roman" w:hAnsi="Times New Roman" w:eastAsia="Times New Roman"/>
          <w:sz w:val="28"/>
          <w:szCs w:val="28"/>
        </w:rPr>
        <w:t>, а також модулями перевірки достовірності результатів. Особливого значення набуває поєднання моделей</w:t>
      </w:r>
      <w:r w:rsidRPr="236D09D0" w:rsidR="45F82E89">
        <w:rPr>
          <w:rFonts w:ascii="Times New Roman" w:hAnsi="Times New Roman" w:eastAsia="Times New Roman"/>
          <w:sz w:val="28"/>
          <w:szCs w:val="28"/>
        </w:rPr>
        <w:t xml:space="preserve"> прогнозування</w:t>
      </w:r>
      <w:r w:rsidRPr="236D09D0" w:rsidR="00C91FEE">
        <w:rPr>
          <w:rFonts w:ascii="Times New Roman" w:hAnsi="Times New Roman" w:eastAsia="Times New Roman"/>
          <w:sz w:val="28"/>
          <w:szCs w:val="28"/>
        </w:rPr>
        <w:t xml:space="preserve"> із системами виявлення змін патернів, аномалій та ризиків у режимі, близькому до реального часу. У міжнародних</w:t>
      </w:r>
      <w:r w:rsidRPr="236D09D0" w:rsidR="004E6E51">
        <w:rPr>
          <w:rFonts w:ascii="Times New Roman" w:hAnsi="Times New Roman" w:eastAsia="Times New Roman"/>
          <w:sz w:val="28"/>
          <w:szCs w:val="28"/>
        </w:rPr>
        <w:t xml:space="preserve"> наукових</w:t>
      </w:r>
      <w:r w:rsidRPr="236D09D0" w:rsidR="00C91FEE">
        <w:rPr>
          <w:rFonts w:ascii="Times New Roman" w:hAnsi="Times New Roman" w:eastAsia="Times New Roman"/>
          <w:sz w:val="28"/>
          <w:szCs w:val="28"/>
        </w:rPr>
        <w:t xml:space="preserve"> публікаціях </w:t>
      </w:r>
      <w:r w:rsidRPr="236D09D0" w:rsidR="004E6E51">
        <w:rPr>
          <w:rFonts w:ascii="Times New Roman" w:hAnsi="Times New Roman" w:eastAsia="Times New Roman"/>
          <w:sz w:val="28"/>
          <w:szCs w:val="28"/>
        </w:rPr>
        <w:t>та</w:t>
      </w:r>
      <w:r w:rsidRPr="236D09D0" w:rsidR="00C91FEE">
        <w:rPr>
          <w:rFonts w:ascii="Times New Roman" w:hAnsi="Times New Roman" w:eastAsia="Times New Roman"/>
          <w:sz w:val="28"/>
          <w:szCs w:val="28"/>
        </w:rPr>
        <w:t xml:space="preserve"> </w:t>
      </w:r>
      <w:r w:rsidRPr="236D09D0" w:rsidR="004E6E51">
        <w:rPr>
          <w:rFonts w:ascii="Times New Roman" w:hAnsi="Times New Roman" w:eastAsia="Times New Roman"/>
          <w:sz w:val="28"/>
          <w:szCs w:val="28"/>
        </w:rPr>
        <w:t>статтях із галузі</w:t>
      </w:r>
      <w:r w:rsidRPr="236D09D0" w:rsidR="00C91FEE">
        <w:rPr>
          <w:rFonts w:ascii="Times New Roman" w:hAnsi="Times New Roman" w:eastAsia="Times New Roman"/>
          <w:sz w:val="28"/>
          <w:szCs w:val="28"/>
        </w:rPr>
        <w:t xml:space="preserve"> фінансового сектору простежується перехід від статичних схем</w:t>
      </w:r>
      <w:r w:rsidRPr="236D09D0" w:rsidR="004E6E51">
        <w:rPr>
          <w:rFonts w:ascii="Times New Roman" w:hAnsi="Times New Roman" w:eastAsia="Times New Roman"/>
          <w:sz w:val="28"/>
          <w:szCs w:val="28"/>
        </w:rPr>
        <w:t xml:space="preserve"> та правил</w:t>
      </w:r>
      <w:r w:rsidRPr="236D09D0" w:rsidR="00C91FEE">
        <w:rPr>
          <w:rFonts w:ascii="Times New Roman" w:hAnsi="Times New Roman" w:eastAsia="Times New Roman"/>
          <w:sz w:val="28"/>
          <w:szCs w:val="28"/>
        </w:rPr>
        <w:t xml:space="preserve"> до інтелектуальних систем, які аналізують транзакційні, клієнтські, документні та мережеві дані, формують ризикові профілі, виявляють приховані залежності та підтримують прийняття рішень</w:t>
      </w:r>
      <w:r w:rsidRPr="236D09D0" w:rsidR="004E6E51">
        <w:rPr>
          <w:rFonts w:ascii="Times New Roman" w:hAnsi="Times New Roman" w:eastAsia="Times New Roman"/>
          <w:sz w:val="28"/>
          <w:szCs w:val="28"/>
        </w:rPr>
        <w:t xml:space="preserve"> на основі аудиту</w:t>
      </w:r>
      <w:r w:rsidRPr="236D09D0" w:rsidR="00C91FEE">
        <w:rPr>
          <w:rFonts w:ascii="Times New Roman" w:hAnsi="Times New Roman" w:eastAsia="Times New Roman"/>
          <w:sz w:val="28"/>
          <w:szCs w:val="28"/>
        </w:rPr>
        <w:t xml:space="preserve">. Зокрема, сучасні </w:t>
      </w:r>
      <w:r w:rsidRPr="236D09D0" w:rsidR="00CD1F49">
        <w:rPr>
          <w:rFonts w:ascii="Times New Roman" w:hAnsi="Times New Roman" w:eastAsia="Times New Roman"/>
          <w:sz w:val="28"/>
          <w:szCs w:val="28"/>
        </w:rPr>
        <w:t>Ш</w:t>
      </w:r>
      <w:r w:rsidRPr="236D09D0" w:rsidR="00C91FEE">
        <w:rPr>
          <w:rFonts w:ascii="Times New Roman" w:hAnsi="Times New Roman" w:eastAsia="Times New Roman"/>
          <w:sz w:val="28"/>
          <w:szCs w:val="28"/>
        </w:rPr>
        <w:t xml:space="preserve">I-платформи для банкінгу та AML </w:t>
      </w:r>
      <w:r w:rsidRPr="236D09D0" w:rsidR="4E9E0DD3">
        <w:rPr>
          <w:rFonts w:ascii="Times New Roman" w:hAnsi="Times New Roman" w:eastAsia="Times New Roman"/>
          <w:sz w:val="28"/>
          <w:szCs w:val="28"/>
        </w:rPr>
        <w:t>вже</w:t>
      </w:r>
      <w:r w:rsidRPr="236D09D0" w:rsidR="00C91FEE">
        <w:rPr>
          <w:rFonts w:ascii="Times New Roman" w:hAnsi="Times New Roman" w:eastAsia="Times New Roman"/>
          <w:sz w:val="28"/>
          <w:szCs w:val="28"/>
        </w:rPr>
        <w:t xml:space="preserve"> орієнтуються на контроль</w:t>
      </w:r>
      <w:r w:rsidRPr="236D09D0" w:rsidR="007A0C98">
        <w:rPr>
          <w:rFonts w:ascii="Times New Roman" w:hAnsi="Times New Roman" w:eastAsia="Times New Roman"/>
          <w:sz w:val="28"/>
          <w:szCs w:val="28"/>
        </w:rPr>
        <w:t>овані</w:t>
      </w:r>
      <w:r w:rsidRPr="236D09D0" w:rsidR="00C91FEE">
        <w:rPr>
          <w:rFonts w:ascii="Times New Roman" w:hAnsi="Times New Roman" w:eastAsia="Times New Roman"/>
          <w:sz w:val="28"/>
          <w:szCs w:val="28"/>
        </w:rPr>
        <w:t xml:space="preserve"> моделі</w:t>
      </w:r>
      <w:r w:rsidRPr="236D09D0" w:rsidR="007A0C98">
        <w:rPr>
          <w:rFonts w:ascii="Times New Roman" w:hAnsi="Times New Roman" w:eastAsia="Times New Roman"/>
          <w:sz w:val="28"/>
          <w:szCs w:val="28"/>
        </w:rPr>
        <w:t xml:space="preserve"> </w:t>
      </w:r>
      <w:r w:rsidRPr="236D09D0" w:rsidR="00C91FEE">
        <w:rPr>
          <w:rFonts w:ascii="Times New Roman" w:hAnsi="Times New Roman" w:eastAsia="Times New Roman"/>
          <w:sz w:val="28"/>
          <w:szCs w:val="28"/>
        </w:rPr>
        <w:t xml:space="preserve">та роботу з розширеним набором ознак, включно з аномаліями, групами взаємопов’язаних подій і поведінковими мережами. </w:t>
      </w:r>
    </w:p>
    <w:p w:rsidRPr="005A78A5" w:rsidR="003316A9" w:rsidP="00C91FEE" w:rsidRDefault="00C91FEE" w14:paraId="083BF9F5" w14:textId="00226C9F">
      <w:pPr>
        <w:spacing w:after="0" w:line="240" w:lineRule="auto"/>
        <w:ind w:firstLine="708"/>
        <w:jc w:val="both"/>
        <w:rPr>
          <w:rFonts w:ascii="Times New Roman" w:hAnsi="Times New Roman"/>
          <w:color w:val="000000"/>
          <w:sz w:val="28"/>
          <w:szCs w:val="28"/>
        </w:rPr>
      </w:pPr>
      <w:r w:rsidRPr="236D09D0" w:rsidR="00C91FEE">
        <w:rPr>
          <w:rFonts w:ascii="Times New Roman" w:hAnsi="Times New Roman" w:eastAsia="Times New Roman"/>
          <w:sz w:val="28"/>
          <w:szCs w:val="28"/>
        </w:rPr>
        <w:t xml:space="preserve">У </w:t>
      </w:r>
      <w:r w:rsidRPr="236D09D0" w:rsidR="137C7AD2">
        <w:rPr>
          <w:rFonts w:ascii="Times New Roman" w:hAnsi="Times New Roman" w:eastAsia="Times New Roman"/>
          <w:sz w:val="28"/>
          <w:szCs w:val="28"/>
        </w:rPr>
        <w:t xml:space="preserve">даній </w:t>
      </w:r>
      <w:r w:rsidRPr="236D09D0" w:rsidR="00C91FEE">
        <w:rPr>
          <w:rFonts w:ascii="Times New Roman" w:hAnsi="Times New Roman" w:eastAsia="Times New Roman"/>
          <w:sz w:val="28"/>
          <w:szCs w:val="28"/>
        </w:rPr>
        <w:t xml:space="preserve">роботі узагальнено сучасний стан розвитку генеративного </w:t>
      </w:r>
      <w:r w:rsidRPr="236D09D0" w:rsidR="2D7F9D33">
        <w:rPr>
          <w:rFonts w:ascii="Times New Roman" w:hAnsi="Times New Roman" w:eastAsia="Times New Roman"/>
          <w:sz w:val="28"/>
          <w:szCs w:val="28"/>
        </w:rPr>
        <w:t>штучного інтелекту</w:t>
      </w:r>
      <w:r w:rsidRPr="236D09D0" w:rsidR="00C91FEE">
        <w:rPr>
          <w:rFonts w:ascii="Times New Roman" w:hAnsi="Times New Roman" w:eastAsia="Times New Roman"/>
          <w:sz w:val="28"/>
          <w:szCs w:val="28"/>
        </w:rPr>
        <w:t xml:space="preserve"> </w:t>
      </w:r>
      <w:r w:rsidRPr="236D09D0" w:rsidR="00C91FEE">
        <w:rPr>
          <w:rFonts w:ascii="Times New Roman" w:hAnsi="Times New Roman" w:eastAsia="Times New Roman"/>
          <w:sz w:val="28"/>
          <w:szCs w:val="28"/>
        </w:rPr>
        <w:t>у фінансовій аналітиці, окреслено обмеження універсальних моделей у задачах високої відповідальності та обґрунтовано доцільність побудови гібридної fintech-архітектури, що поєднує генеративні трансформерні моделі, модулі часового прогнозування, моніторинг потоків даних, сховища знань і механізми контролю достовірності аналітичних висновків. Наукова новизна підходу полягає у фокусуванні не лише на задачах виявлення фінансового шахрайства, а на ширшому класі задач прогнозування динаміки фінансових показників, виявлення змін поведінкових та транзакційних патернів, раннього попередження про ризикові стани та інтелектуального моніторингу фінансових даних у fintech-середовищі. Практичне значення результатів полягає у можливості використання запропонованих положень для проєктування інтелектуальних систем підтримки фінансової аналітики, ризик-менеджменту</w:t>
      </w:r>
      <w:r w:rsidRPr="236D09D0" w:rsidR="004E6E51">
        <w:rPr>
          <w:rFonts w:ascii="Times New Roman" w:hAnsi="Times New Roman" w:eastAsia="Times New Roman"/>
          <w:sz w:val="28"/>
          <w:szCs w:val="28"/>
        </w:rPr>
        <w:t xml:space="preserve"> </w:t>
      </w:r>
      <w:r w:rsidRPr="236D09D0" w:rsidR="00C91FEE">
        <w:rPr>
          <w:rFonts w:ascii="Times New Roman" w:hAnsi="Times New Roman" w:eastAsia="Times New Roman"/>
          <w:sz w:val="28"/>
          <w:szCs w:val="28"/>
        </w:rPr>
        <w:t>та економічної кібербезпеки</w:t>
      </w:r>
      <w:r w:rsidRPr="236D09D0" w:rsidR="74F54972">
        <w:rPr>
          <w:rFonts w:ascii="Times New Roman" w:hAnsi="Times New Roman" w:eastAsia="Times New Roman"/>
          <w:noProof w:val="0"/>
          <w:sz w:val="28"/>
          <w:szCs w:val="28"/>
        </w:rPr>
        <w:t>.</w:t>
      </w:r>
    </w:p>
    <w:p w:rsidRPr="005A78A5" w:rsidR="003316A9" w:rsidP="7BC9E2C8" w:rsidRDefault="003316A9" w14:paraId="51A3FDE6" w14:textId="3C1D0B27">
      <w:pPr>
        <w:widowControl w:val="0"/>
        <w:spacing w:after="0" w:line="240" w:lineRule="auto"/>
        <w:ind w:firstLine="851"/>
        <w:jc w:val="both"/>
        <w:rPr>
          <w:rFonts w:ascii="Times New Roman" w:hAnsi="Times New Roman"/>
          <w:sz w:val="28"/>
          <w:szCs w:val="28"/>
          <w:lang w:eastAsia="ru-RU"/>
        </w:rPr>
      </w:pPr>
    </w:p>
    <w:p w:rsidRPr="005A78A5" w:rsidR="003316A9" w:rsidP="7BC9E2C8" w:rsidRDefault="003316A9" w14:paraId="3628844F" w14:textId="3CD76AAB">
      <w:pPr>
        <w:spacing w:after="0" w:line="240" w:lineRule="auto"/>
        <w:ind w:firstLine="709"/>
        <w:jc w:val="both"/>
        <w:rPr>
          <w:rFonts w:ascii="Times New Roman" w:hAnsi="Times New Roman"/>
          <w:color w:val="000000"/>
          <w:spacing w:val="-1"/>
          <w:sz w:val="28"/>
          <w:szCs w:val="28"/>
        </w:rPr>
      </w:pPr>
      <w:r w:rsidRPr="7BC9E2C8" w:rsidR="003316A9">
        <w:rPr>
          <w:rFonts w:ascii="Times New Roman" w:hAnsi="Times New Roman"/>
          <w:b w:val="1"/>
          <w:bCs w:val="1"/>
          <w:sz w:val="28"/>
          <w:szCs w:val="28"/>
        </w:rPr>
        <w:t xml:space="preserve">Ключові слова: </w:t>
      </w:r>
      <w:r w:rsidRPr="236D09D0" w:rsidR="50029EA1">
        <w:rPr>
          <w:rFonts w:ascii="Times New Roman" w:hAnsi="Times New Roman"/>
          <w:sz w:val="28"/>
          <w:szCs w:val="28"/>
        </w:rPr>
        <w:t>алгоритмізація,</w:t>
      </w:r>
      <w:r w:rsidRPr="236D09D0" w:rsidR="50029EA1">
        <w:rPr>
          <w:rFonts w:ascii="Times New Roman" w:hAnsi="Times New Roman"/>
          <w:b w:val="1"/>
          <w:bCs w:val="1"/>
          <w:sz w:val="28"/>
          <w:szCs w:val="28"/>
        </w:rPr>
        <w:t xml:space="preserve"> </w:t>
      </w:r>
      <w:r w:rsidRPr="236D09D0" w:rsidR="14B85BCB">
        <w:rPr>
          <w:rFonts w:ascii="Times New Roman" w:hAnsi="Times New Roman"/>
          <w:sz w:val="28"/>
          <w:szCs w:val="28"/>
        </w:rPr>
        <w:t>програмуванн</w:t>
      </w:r>
      <w:r w:rsidRPr="236D09D0" w:rsidR="00C91FEE">
        <w:rPr>
          <w:rFonts w:ascii="Times New Roman" w:hAnsi="Times New Roman"/>
          <w:sz w:val="28"/>
          <w:szCs w:val="28"/>
        </w:rPr>
        <w:t>я</w:t>
      </w:r>
      <w:r w:rsidRPr="236D09D0" w:rsidR="50029EA1">
        <w:rPr>
          <w:rFonts w:ascii="Times New Roman" w:hAnsi="Times New Roman" w:eastAsia="Times New Roman"/>
          <w:noProof w:val="0"/>
          <w:sz w:val="28"/>
          <w:szCs w:val="28"/>
        </w:rPr>
        <w:t xml:space="preserve">, ООП, </w:t>
      </w:r>
      <w:r w:rsidRPr="236D09D0" w:rsidR="65DEFDBD">
        <w:rPr>
          <w:rFonts w:ascii="Times New Roman" w:hAnsi="Times New Roman" w:eastAsia="Times New Roman"/>
          <w:noProof w:val="0"/>
          <w:sz w:val="28"/>
          <w:szCs w:val="28"/>
        </w:rPr>
        <w:t>нейронна мережа, LLM</w:t>
      </w:r>
      <w:r w:rsidRPr="236D09D0" w:rsidR="6FFB23D2">
        <w:rPr>
          <w:rFonts w:ascii="Times New Roman" w:hAnsi="Times New Roman" w:eastAsia="Times New Roman"/>
          <w:noProof w:val="0"/>
          <w:sz w:val="28"/>
          <w:szCs w:val="28"/>
        </w:rPr>
        <w:t>,</w:t>
      </w:r>
      <w:r w:rsidRPr="236D09D0" w:rsidR="00C91FEE">
        <w:rPr>
          <w:rFonts w:ascii="Times New Roman" w:hAnsi="Times New Roman" w:eastAsia="Times New Roman"/>
          <w:noProof w:val="0"/>
          <w:sz w:val="28"/>
          <w:szCs w:val="28"/>
        </w:rPr>
        <w:t xml:space="preserve"> штучний інтелект, </w:t>
      </w:r>
      <w:r w:rsidRPr="236D09D0" w:rsidR="00102A19">
        <w:rPr>
          <w:rFonts w:ascii="Times New Roman" w:hAnsi="Times New Roman" w:eastAsia="Times New Roman"/>
          <w:noProof w:val="0"/>
          <w:sz w:val="28"/>
          <w:szCs w:val="28"/>
        </w:rPr>
        <w:t xml:space="preserve">експертний аналіз, </w:t>
      </w:r>
      <w:r w:rsidRPr="236D09D0" w:rsidR="00011CFF">
        <w:rPr>
          <w:rFonts w:ascii="Times New Roman" w:hAnsi="Times New Roman" w:eastAsia="Times New Roman"/>
          <w:noProof w:val="0"/>
          <w:sz w:val="28"/>
          <w:szCs w:val="28"/>
        </w:rPr>
        <w:t xml:space="preserve">інформаційні технології, </w:t>
      </w:r>
      <w:r w:rsidRPr="236D09D0" w:rsidR="00C91FEE">
        <w:rPr>
          <w:rFonts w:ascii="Times New Roman" w:hAnsi="Times New Roman" w:eastAsia="Times New Roman"/>
          <w:noProof w:val="0"/>
          <w:sz w:val="28"/>
          <w:szCs w:val="28"/>
        </w:rPr>
        <w:t>прогнозування</w:t>
      </w:r>
      <w:r w:rsidRPr="236D09D0" w:rsidR="00102A19">
        <w:rPr>
          <w:rFonts w:ascii="Times New Roman" w:hAnsi="Times New Roman" w:eastAsia="Times New Roman"/>
          <w:noProof w:val="0"/>
          <w:sz w:val="28"/>
          <w:szCs w:val="28"/>
        </w:rPr>
        <w:t>, моніторинг</w:t>
      </w:r>
      <w:r w:rsidRPr="236D09D0" w:rsidR="00CD1F49">
        <w:rPr>
          <w:rFonts w:ascii="Times New Roman" w:hAnsi="Times New Roman" w:eastAsia="Times New Roman"/>
          <w:noProof w:val="0"/>
          <w:sz w:val="28"/>
          <w:szCs w:val="28"/>
        </w:rPr>
        <w:t xml:space="preserve">, </w:t>
      </w:r>
      <w:r w:rsidRPr="236D09D0" w:rsidR="00CD1F49">
        <w:rPr>
          <w:rFonts w:ascii="Times New Roman" w:hAnsi="Times New Roman" w:eastAsia="Times New Roman"/>
          <w:noProof w:val="0"/>
          <w:sz w:val="28"/>
          <w:szCs w:val="28"/>
          <w:lang w:val="en-US"/>
        </w:rPr>
        <w:t>fintech</w:t>
      </w:r>
      <w:r w:rsidRPr="236D09D0" w:rsidR="003316A9">
        <w:rPr>
          <w:rFonts w:ascii="Times New Roman" w:hAnsi="Times New Roman"/>
          <w:color w:val="000000"/>
          <w:spacing w:val="-1"/>
          <w:sz w:val="28"/>
          <w:szCs w:val="28"/>
        </w:rPr>
        <w:t>.</w:t>
      </w:r>
    </w:p>
    <w:p w:rsidRPr="005A78A5" w:rsidR="003316A9" w:rsidP="003316A9" w:rsidRDefault="003316A9" w14:paraId="02EB378F" w14:textId="77777777">
      <w:pPr>
        <w:spacing w:after="0" w:line="240" w:lineRule="auto"/>
        <w:ind w:firstLine="709"/>
        <w:jc w:val="both"/>
        <w:rPr>
          <w:rFonts w:ascii="Times New Roman" w:hAnsi="Times New Roman"/>
          <w:color w:val="000000"/>
          <w:spacing w:val="-1"/>
          <w:sz w:val="28"/>
          <w:szCs w:val="28"/>
        </w:rPr>
      </w:pPr>
    </w:p>
    <w:p w:rsidRPr="00E908A1" w:rsidR="0083134B" w:rsidP="0083134B" w:rsidRDefault="0083134B" w14:paraId="59A2214E" w14:textId="77777777">
      <w:pPr>
        <w:pStyle w:val="a7"/>
        <w:spacing w:beforeAutospacing="0" w:after="0" w:afterAutospacing="0"/>
        <w:ind w:firstLine="709"/>
        <w:jc w:val="both"/>
        <w:rPr>
          <w:rFonts w:ascii="TimesNewRomanPS" w:hAnsi="TimesNewRomanPS"/>
          <w:b/>
          <w:bCs/>
          <w:sz w:val="28"/>
          <w:szCs w:val="28"/>
          <w:lang w:val="en-US"/>
        </w:rPr>
      </w:pPr>
      <w:r w:rsidRPr="681BF39E">
        <w:rPr>
          <w:rFonts w:ascii="TimesNewRomanPS" w:hAnsi="TimesNewRomanPS"/>
          <w:b/>
          <w:bCs/>
          <w:sz w:val="28"/>
          <w:szCs w:val="28"/>
          <w:lang w:val="en-US"/>
        </w:rPr>
        <w:t xml:space="preserve">Yarovyi Andrii Anatoliyovych </w:t>
      </w:r>
      <w:r w:rsidRPr="681BF39E">
        <w:rPr>
          <w:rFonts w:ascii="TimesNewRomanPS" w:hAnsi="TimesNewRomanPS"/>
          <w:sz w:val="28"/>
          <w:szCs w:val="28"/>
          <w:lang w:val="en-US"/>
        </w:rPr>
        <w:t xml:space="preserve">Doctor of </w:t>
      </w:r>
      <w:r w:rsidRPr="681BF39E">
        <w:rPr>
          <w:sz w:val="28"/>
          <w:szCs w:val="28"/>
          <w:lang w:val="en-US"/>
        </w:rPr>
        <w:t xml:space="preserve">Engineering </w:t>
      </w:r>
      <w:r w:rsidRPr="681BF39E">
        <w:rPr>
          <w:rFonts w:ascii="TimesNewRomanPS" w:hAnsi="TimesNewRomanPS"/>
          <w:sz w:val="28"/>
          <w:szCs w:val="28"/>
          <w:lang w:val="en-US"/>
        </w:rPr>
        <w:t>Sciences, Professor, Head of the Department for Computer Science,</w:t>
      </w:r>
      <w:r w:rsidRPr="681BF39E">
        <w:rPr>
          <w:rFonts w:ascii="TimesNewRomanPS" w:hAnsi="TimesNewRomanPS"/>
          <w:b/>
          <w:bCs/>
          <w:sz w:val="28"/>
          <w:szCs w:val="28"/>
          <w:lang w:val="en-US"/>
        </w:rPr>
        <w:t xml:space="preserve"> </w:t>
      </w:r>
      <w:r w:rsidRPr="681BF39E">
        <w:rPr>
          <w:color w:val="000000" w:themeColor="text1"/>
          <w:sz w:val="28"/>
          <w:szCs w:val="28"/>
          <w:lang w:val="en-US"/>
        </w:rPr>
        <w:t>Vinnytsia National Technical University</w:t>
      </w:r>
      <w:r w:rsidRPr="681BF39E">
        <w:rPr>
          <w:rFonts w:ascii="TimesNewRomanPSMT" w:hAnsi="TimesNewRomanPSMT"/>
          <w:sz w:val="28"/>
          <w:szCs w:val="28"/>
          <w:lang w:val="en-US"/>
        </w:rPr>
        <w:t xml:space="preserve">, </w:t>
      </w:r>
      <w:r w:rsidRPr="681BF39E">
        <w:rPr>
          <w:color w:val="000000" w:themeColor="text1"/>
          <w:sz w:val="28"/>
          <w:szCs w:val="28"/>
          <w:lang w:val="en-US"/>
        </w:rPr>
        <w:t xml:space="preserve">95 Khmelnytske shose, </w:t>
      </w:r>
      <w:r w:rsidRPr="681BF39E">
        <w:rPr>
          <w:rFonts w:ascii="TimesNewRomanPSMT" w:hAnsi="TimesNewRomanPSMT"/>
          <w:sz w:val="28"/>
          <w:szCs w:val="28"/>
          <w:lang w:val="en-US"/>
        </w:rPr>
        <w:t xml:space="preserve">Vinnytsia, 21021, e-mail: </w:t>
      </w:r>
      <w:hyperlink r:id="rId18">
        <w:r w:rsidRPr="681BF39E">
          <w:rPr>
            <w:rStyle w:val="a3"/>
            <w:rFonts w:ascii="TimesNewRomanPSMT" w:hAnsi="TimesNewRomanPSMT"/>
            <w:sz w:val="28"/>
            <w:szCs w:val="28"/>
            <w:lang w:val="en-US"/>
          </w:rPr>
          <w:t>a.yarovyy@vntu.edu.ua</w:t>
        </w:r>
      </w:hyperlink>
      <w:r w:rsidRPr="681BF39E">
        <w:rPr>
          <w:rFonts w:ascii="TimesNewRomanPSMT" w:hAnsi="TimesNewRomanPSMT"/>
          <w:sz w:val="28"/>
          <w:szCs w:val="28"/>
          <w:lang w:val="en-US"/>
        </w:rPr>
        <w:t xml:space="preserve">, </w:t>
      </w:r>
      <w:hyperlink r:id="rId19">
        <w:r w:rsidRPr="681BF39E">
          <w:rPr>
            <w:rStyle w:val="a3"/>
            <w:rFonts w:ascii="TimesNewRomanPSMT" w:hAnsi="TimesNewRomanPSMT"/>
            <w:sz w:val="28"/>
            <w:szCs w:val="28"/>
            <w:lang w:val="en-US"/>
          </w:rPr>
          <w:t>https://orcid.org/0000-0002-6668-2425</w:t>
        </w:r>
      </w:hyperlink>
      <w:r w:rsidRPr="681BF39E">
        <w:rPr>
          <w:rFonts w:ascii="TimesNewRomanPSMT" w:hAnsi="TimesNewRomanPSMT"/>
          <w:sz w:val="28"/>
          <w:szCs w:val="28"/>
          <w:lang w:val="en-US"/>
        </w:rPr>
        <w:t>;</w:t>
      </w:r>
    </w:p>
    <w:p w:rsidRPr="00E908A1" w:rsidR="0083134B" w:rsidP="0083134B" w:rsidRDefault="0083134B" w14:paraId="3BE4A30D" w14:textId="1508EC39">
      <w:pPr>
        <w:spacing w:after="0" w:line="240" w:lineRule="auto"/>
        <w:ind w:firstLine="709"/>
        <w:jc w:val="both"/>
      </w:pPr>
      <w:r w:rsidRPr="681BF39E">
        <w:rPr>
          <w:rFonts w:ascii="Times New Roman" w:hAnsi="Times New Roman" w:eastAsia="Times New Roman"/>
          <w:b/>
          <w:bCs/>
          <w:sz w:val="28"/>
          <w:szCs w:val="28"/>
        </w:rPr>
        <w:t>Kudriavtsev Dmytro Stanislavovych</w:t>
      </w:r>
      <w:r w:rsidRPr="681BF39E">
        <w:rPr>
          <w:rFonts w:ascii="Times New Roman" w:hAnsi="Times New Roman" w:eastAsia="Times New Roman"/>
          <w:sz w:val="28"/>
          <w:szCs w:val="28"/>
        </w:rPr>
        <w:t xml:space="preserve">, PhD, Assistant of the Department of Computer Science, Vinnytsia National Technical University, 95 Khmelnytske shose, Vinnytsia, 21021, e-mail: </w:t>
      </w:r>
      <w:hyperlink w:history="1" r:id="rId20">
        <w:r w:rsidRPr="00DD6C42">
          <w:rPr>
            <w:rStyle w:val="a3"/>
            <w:rFonts w:ascii="Times New Roman" w:hAnsi="Times New Roman" w:eastAsia="Times New Roman"/>
            <w:sz w:val="28"/>
            <w:szCs w:val="28"/>
          </w:rPr>
          <w:t>dmytro_k@vntu.edu.ua</w:t>
        </w:r>
      </w:hyperlink>
      <w:r w:rsidRPr="681BF39E">
        <w:rPr>
          <w:rFonts w:ascii="Times New Roman" w:hAnsi="Times New Roman" w:eastAsia="Times New Roman"/>
          <w:sz w:val="28"/>
          <w:szCs w:val="28"/>
        </w:rPr>
        <w:t xml:space="preserve">, </w:t>
      </w:r>
      <w:hyperlink r:id="rId21">
        <w:r w:rsidRPr="681BF39E">
          <w:rPr>
            <w:rStyle w:val="a3"/>
            <w:rFonts w:ascii="Times New Roman" w:hAnsi="Times New Roman" w:eastAsia="Times New Roman"/>
            <w:sz w:val="28"/>
            <w:szCs w:val="28"/>
          </w:rPr>
          <w:t>https://orcid.org/0000-0001-7116-7869</w:t>
        </w:r>
      </w:hyperlink>
    </w:p>
    <w:p w:rsidRPr="00E908A1" w:rsidR="0083134B" w:rsidP="0083134B" w:rsidRDefault="0083134B" w14:paraId="4D4FEAE9" w14:textId="77777777">
      <w:pPr>
        <w:spacing w:after="0" w:line="240" w:lineRule="auto"/>
        <w:ind w:firstLine="709"/>
        <w:jc w:val="both"/>
        <w:rPr>
          <w:rFonts w:ascii="Times New Roman" w:hAnsi="Times New Roman"/>
          <w:sz w:val="28"/>
          <w:szCs w:val="28"/>
          <w:lang w:val="en-US"/>
        </w:rPr>
      </w:pPr>
      <w:r w:rsidRPr="681BF39E">
        <w:rPr>
          <w:rFonts w:ascii="Times New Roman" w:hAnsi="Times New Roman"/>
          <w:b/>
          <w:bCs/>
          <w:sz w:val="28"/>
          <w:szCs w:val="28"/>
          <w:lang w:val="en-US"/>
        </w:rPr>
        <w:t xml:space="preserve">Petrishyn Sergiy Ivanovych </w:t>
      </w:r>
      <w:r w:rsidRPr="681BF39E">
        <w:rPr>
          <w:rFonts w:ascii="Times New Roman" w:hAnsi="Times New Roman"/>
          <w:sz w:val="28"/>
          <w:szCs w:val="28"/>
          <w:lang w:val="en-US"/>
        </w:rPr>
        <w:t>Candidate of Engineering Sciences, Senior Lecturer at the Department of Computer Science, Vinnytsia National Technical University, 95 Khmelnytske shose, Vinnytsia, 21021, e-mail:</w:t>
      </w:r>
      <w:r w:rsidRPr="681BF39E">
        <w:rPr>
          <w:sz w:val="28"/>
          <w:szCs w:val="28"/>
          <w:lang w:val="en-US"/>
        </w:rPr>
        <w:t xml:space="preserve"> </w:t>
      </w:r>
      <w:hyperlink r:id="rId22">
        <w:r w:rsidRPr="681BF39E">
          <w:rPr>
            <w:rStyle w:val="a3"/>
            <w:rFonts w:ascii="Times New Roman" w:hAnsi="Times New Roman"/>
            <w:sz w:val="28"/>
            <w:szCs w:val="28"/>
            <w:lang w:val="en-US"/>
          </w:rPr>
          <w:t>petryshyn@vntu.edu.ua</w:t>
        </w:r>
      </w:hyperlink>
      <w:r w:rsidRPr="681BF39E">
        <w:rPr>
          <w:rFonts w:ascii="Times New Roman" w:hAnsi="Times New Roman"/>
          <w:sz w:val="28"/>
          <w:szCs w:val="28"/>
          <w:lang w:val="en-US"/>
        </w:rPr>
        <w:t xml:space="preserve">, </w:t>
      </w:r>
      <w:hyperlink r:id="rId23">
        <w:r w:rsidRPr="681BF39E">
          <w:rPr>
            <w:rStyle w:val="a3"/>
            <w:rFonts w:ascii="Times New Roman" w:hAnsi="Times New Roman"/>
            <w:sz w:val="28"/>
            <w:szCs w:val="28"/>
            <w:lang w:val="en-US"/>
          </w:rPr>
          <w:t>https://orcid.org/0009-0001-3465-1499</w:t>
        </w:r>
      </w:hyperlink>
      <w:r w:rsidRPr="681BF39E">
        <w:rPr>
          <w:rFonts w:ascii="Times New Roman" w:hAnsi="Times New Roman"/>
          <w:sz w:val="28"/>
          <w:szCs w:val="28"/>
          <w:lang w:val="en-US"/>
        </w:rPr>
        <w:t>;</w:t>
      </w:r>
    </w:p>
    <w:p w:rsidRPr="00787791" w:rsidR="0083134B" w:rsidP="0083134B" w:rsidRDefault="0083134B" w14:paraId="5C3A92E8" w14:textId="3EDF6F5C">
      <w:pPr>
        <w:spacing w:after="0" w:line="240" w:lineRule="auto"/>
        <w:ind w:firstLine="709"/>
        <w:jc w:val="both"/>
        <w:rPr>
          <w:rFonts w:ascii="Times New Roman" w:hAnsi="Times New Roman"/>
          <w:sz w:val="28"/>
          <w:szCs w:val="28"/>
        </w:rPr>
      </w:pPr>
      <w:r w:rsidRPr="681BF39E">
        <w:rPr>
          <w:rFonts w:ascii="Times New Roman" w:hAnsi="Times New Roman"/>
          <w:b/>
          <w:bCs/>
          <w:sz w:val="28"/>
          <w:szCs w:val="28"/>
        </w:rPr>
        <w:t>Vahovska Lyubov Mykhailivna</w:t>
      </w:r>
      <w:r w:rsidRPr="681BF39E">
        <w:rPr>
          <w:rFonts w:ascii="Times New Roman" w:hAnsi="Times New Roman"/>
          <w:sz w:val="28"/>
          <w:szCs w:val="28"/>
        </w:rPr>
        <w:t xml:space="preserve"> Assistant at the Department for Computer Science, Vinnytsia National Technical University, </w:t>
      </w:r>
      <w:r w:rsidRPr="681BF39E">
        <w:rPr>
          <w:rFonts w:ascii="Times New Roman" w:hAnsi="Times New Roman"/>
          <w:sz w:val="28"/>
          <w:szCs w:val="28"/>
          <w:lang w:val="en-US"/>
        </w:rPr>
        <w:t xml:space="preserve">95 Khmelnytske shose, Vinnytsia, 21021, e-mail: </w:t>
      </w:r>
      <w:hyperlink r:id="rId24">
        <w:r w:rsidRPr="681BF39E">
          <w:rPr>
            <w:rStyle w:val="a3"/>
            <w:rFonts w:ascii="Times New Roman" w:hAnsi="Times New Roman"/>
            <w:sz w:val="28"/>
            <w:szCs w:val="28"/>
            <w:lang w:val="en-US"/>
          </w:rPr>
          <w:t>vahovskalm@vntu.edu.ua</w:t>
        </w:r>
      </w:hyperlink>
      <w:r w:rsidRPr="681BF39E">
        <w:rPr>
          <w:rFonts w:ascii="Times New Roman" w:hAnsi="Times New Roman"/>
          <w:sz w:val="28"/>
          <w:szCs w:val="28"/>
        </w:rPr>
        <w:t>,</w:t>
      </w:r>
      <w:r w:rsidRPr="681BF39E">
        <w:rPr>
          <w:rFonts w:ascii="Times New Roman" w:hAnsi="Times New Roman"/>
          <w:sz w:val="28"/>
          <w:szCs w:val="28"/>
          <w:lang w:val="en-US"/>
        </w:rPr>
        <w:t xml:space="preserve"> </w:t>
      </w:r>
      <w:hyperlink r:id="rId25">
        <w:r w:rsidRPr="681BF39E">
          <w:rPr>
            <w:rStyle w:val="a3"/>
            <w:rFonts w:ascii="Times New Roman" w:hAnsi="Times New Roman"/>
            <w:sz w:val="28"/>
            <w:szCs w:val="28"/>
          </w:rPr>
          <w:t>https://orcid.org/0000-0002-4865-6514</w:t>
        </w:r>
      </w:hyperlink>
      <w:r w:rsidRPr="681BF39E">
        <w:rPr>
          <w:rFonts w:ascii="Times New Roman" w:hAnsi="Times New Roman"/>
          <w:sz w:val="28"/>
          <w:szCs w:val="28"/>
          <w:lang w:val="en-US"/>
        </w:rPr>
        <w:t>;</w:t>
      </w:r>
    </w:p>
    <w:p w:rsidRPr="00E908A1" w:rsidR="0083134B" w:rsidP="0083134B" w:rsidRDefault="001F2CB8" w14:paraId="49B2496D" w14:textId="6DB25DFD">
      <w:pPr>
        <w:spacing w:after="0" w:line="240" w:lineRule="auto"/>
        <w:ind w:firstLine="709"/>
        <w:jc w:val="both"/>
        <w:rPr>
          <w:rFonts w:ascii="Times New Roman" w:hAnsi="Times New Roman"/>
          <w:sz w:val="28"/>
          <w:szCs w:val="28"/>
          <w:lang w:val="en-US"/>
        </w:rPr>
      </w:pPr>
      <w:r>
        <w:rPr>
          <w:rFonts w:ascii="Times New Roman" w:hAnsi="Times New Roman"/>
          <w:b/>
          <w:bCs/>
          <w:sz w:val="28"/>
          <w:szCs w:val="28"/>
          <w:lang w:val="en-US"/>
        </w:rPr>
        <w:t>Yarova Olena</w:t>
      </w:r>
      <w:r w:rsidRPr="681BF39E" w:rsidR="0083134B">
        <w:rPr>
          <w:rFonts w:ascii="Times New Roman" w:hAnsi="Times New Roman"/>
          <w:b/>
          <w:bCs/>
          <w:sz w:val="28"/>
          <w:szCs w:val="28"/>
          <w:lang w:val="en-US"/>
        </w:rPr>
        <w:t xml:space="preserve"> </w:t>
      </w:r>
      <w:r w:rsidRPr="001F2CB8">
        <w:rPr>
          <w:rFonts w:ascii="Times New Roman" w:hAnsi="Times New Roman"/>
          <w:b/>
          <w:bCs/>
          <w:sz w:val="28"/>
          <w:szCs w:val="28"/>
          <w:lang w:val="en-US"/>
        </w:rPr>
        <w:t>Andriivna</w:t>
      </w:r>
      <w:r w:rsidRPr="681BF39E" w:rsidR="0083134B">
        <w:rPr>
          <w:rFonts w:ascii="Times New Roman" w:hAnsi="Times New Roman"/>
          <w:b/>
          <w:bCs/>
          <w:sz w:val="28"/>
          <w:szCs w:val="28"/>
          <w:lang w:val="en-US"/>
        </w:rPr>
        <w:t xml:space="preserve"> </w:t>
      </w:r>
      <w:r w:rsidRPr="005A5004" w:rsidR="005A5004">
        <w:rPr>
          <w:rFonts w:ascii="Times New Roman" w:hAnsi="Times New Roman"/>
          <w:sz w:val="28"/>
          <w:szCs w:val="28"/>
          <w:lang w:val="en-US"/>
        </w:rPr>
        <w:t>Master's student</w:t>
      </w:r>
      <w:r w:rsidRPr="681BF39E" w:rsidR="0083134B">
        <w:rPr>
          <w:rFonts w:ascii="Times New Roman" w:hAnsi="Times New Roman"/>
          <w:sz w:val="28"/>
          <w:szCs w:val="28"/>
          <w:lang w:val="en-US"/>
        </w:rPr>
        <w:t xml:space="preserve"> at the </w:t>
      </w:r>
      <w:r w:rsidRPr="005A5004" w:rsidR="005A5004">
        <w:rPr>
          <w:rFonts w:ascii="Times New Roman" w:hAnsi="Times New Roman"/>
          <w:sz w:val="28"/>
          <w:szCs w:val="28"/>
          <w:lang w:val="en-US"/>
        </w:rPr>
        <w:t>Faculty of Intelligent Information Technologies and Automation</w:t>
      </w:r>
      <w:r w:rsidRPr="681BF39E" w:rsidR="0083134B">
        <w:rPr>
          <w:rFonts w:ascii="Times New Roman" w:hAnsi="Times New Roman"/>
          <w:sz w:val="28"/>
          <w:szCs w:val="28"/>
          <w:lang w:val="en-US"/>
        </w:rPr>
        <w:t xml:space="preserve">, Vinnytsia National Technical University, 95 Khmelnytske shose, Vinnytsia, 21021, </w:t>
      </w:r>
      <w:r w:rsidRPr="681BF39E" w:rsidR="005A5004">
        <w:rPr>
          <w:rFonts w:ascii="Times New Roman" w:hAnsi="Times New Roman"/>
          <w:sz w:val="28"/>
          <w:szCs w:val="28"/>
        </w:rPr>
        <w:t>e-mail:</w:t>
      </w:r>
      <w:r w:rsidR="005A5004">
        <w:rPr>
          <w:rFonts w:ascii="Times New Roman" w:hAnsi="Times New Roman"/>
          <w:sz w:val="28"/>
          <w:szCs w:val="28"/>
        </w:rPr>
        <w:t xml:space="preserve"> </w:t>
      </w:r>
      <w:hyperlink w:history="1" r:id="rId26">
        <w:r w:rsidRPr="00DD6C42" w:rsidR="005A5004">
          <w:rPr>
            <w:rStyle w:val="a3"/>
            <w:rFonts w:ascii="Times New Roman" w:hAnsi="Times New Roman"/>
            <w:sz w:val="28"/>
            <w:szCs w:val="28"/>
          </w:rPr>
          <w:t>miss.lenkaya@gmail.com</w:t>
        </w:r>
      </w:hyperlink>
      <w:r w:rsidRPr="681BF39E" w:rsidR="005A5004">
        <w:rPr>
          <w:rFonts w:ascii="Times New Roman" w:hAnsi="Times New Roman"/>
          <w:sz w:val="28"/>
          <w:szCs w:val="28"/>
        </w:rPr>
        <w:t>,</w:t>
      </w:r>
      <w:r w:rsidR="005A5004">
        <w:rPr>
          <w:rFonts w:ascii="Times New Roman" w:hAnsi="Times New Roman"/>
          <w:sz w:val="28"/>
          <w:szCs w:val="28"/>
        </w:rPr>
        <w:t xml:space="preserve"> </w:t>
      </w:r>
      <w:hyperlink w:history="1" r:id="rId27">
        <w:r w:rsidRPr="00DD6C42" w:rsidR="005A5004">
          <w:rPr>
            <w:rStyle w:val="a3"/>
            <w:rFonts w:ascii="Times New Roman" w:hAnsi="Times New Roman"/>
            <w:sz w:val="28"/>
            <w:szCs w:val="28"/>
          </w:rPr>
          <w:t>https://orcid.org/0009-0006-8931-4269</w:t>
        </w:r>
      </w:hyperlink>
      <w:r w:rsidR="005A5004">
        <w:rPr>
          <w:rFonts w:ascii="Times New Roman" w:hAnsi="Times New Roman"/>
          <w:sz w:val="28"/>
          <w:szCs w:val="28"/>
        </w:rPr>
        <w:t>.</w:t>
      </w:r>
    </w:p>
    <w:p w:rsidRPr="005A78A5" w:rsidR="003316A9" w:rsidP="1CD54D5C" w:rsidRDefault="003316A9" w14:paraId="6A05A809" w14:textId="77777777">
      <w:pPr>
        <w:spacing w:after="0" w:line="240" w:lineRule="auto"/>
        <w:ind w:firstLine="709"/>
        <w:jc w:val="both"/>
        <w:rPr>
          <w:rFonts w:ascii="Times New Roman" w:hAnsi="Times New Roman"/>
          <w:b/>
          <w:bCs/>
          <w:sz w:val="28"/>
          <w:szCs w:val="28"/>
        </w:rPr>
      </w:pPr>
    </w:p>
    <w:p w:rsidR="3E30C307" w:rsidP="236D09D0" w:rsidRDefault="3E30C307" w14:paraId="37602705" w14:textId="3569D12E">
      <w:pPr>
        <w:spacing w:after="0" w:line="240" w:lineRule="auto"/>
        <w:ind w:left="708"/>
        <w:jc w:val="center"/>
        <w:rPr>
          <w:rFonts w:ascii="Times New Roman" w:hAnsi="Times New Roman" w:eastAsia="Times New Roman"/>
          <w:b w:val="1"/>
          <w:bCs w:val="1"/>
          <w:sz w:val="28"/>
          <w:szCs w:val="28"/>
        </w:rPr>
      </w:pPr>
      <w:r w:rsidRPr="236D09D0" w:rsidR="3E30C307">
        <w:rPr>
          <w:rFonts w:ascii="Times New Roman" w:hAnsi="Times New Roman" w:eastAsia="Times New Roman"/>
          <w:b w:val="1"/>
          <w:bCs w:val="1"/>
          <w:sz w:val="28"/>
          <w:szCs w:val="28"/>
        </w:rPr>
        <w:t>APPLICATION OF GENERATIVE ARTIFICIAL INTELLIGENCE IN FINTECH SYSTEMS FOR FINANCIAL ANALYTICS FOR DATA FORECASTING AND MONITORING TASKS</w:t>
      </w:r>
    </w:p>
    <w:p w:rsidRPr="005A78A5" w:rsidR="003316A9" w:rsidP="003316A9" w:rsidRDefault="003316A9" w14:paraId="5A39BBE3" w14:textId="77777777">
      <w:pPr>
        <w:spacing w:after="0" w:line="240" w:lineRule="auto"/>
        <w:ind w:left="708"/>
        <w:rPr>
          <w:rFonts w:ascii="Times New Roman" w:hAnsi="Times New Roman" w:eastAsia="Times New Roman"/>
          <w:sz w:val="24"/>
          <w:szCs w:val="24"/>
          <w:lang w:val="en" w:eastAsia="uk-UA"/>
        </w:rPr>
      </w:pPr>
    </w:p>
    <w:p w:rsidR="00192508" w:rsidP="00192508" w:rsidRDefault="003316A9" w14:paraId="09B6B9C4" w14:textId="77777777">
      <w:pPr>
        <w:spacing w:after="0" w:line="240" w:lineRule="auto"/>
        <w:jc w:val="both"/>
        <w:rPr>
          <w:rFonts w:ascii="Times New Roman" w:hAnsi="Times New Roman" w:eastAsia="Times New Roman"/>
          <w:sz w:val="28"/>
          <w:szCs w:val="28"/>
        </w:rPr>
      </w:pPr>
      <w:r w:rsidRPr="1CD54D5C">
        <w:rPr>
          <w:rFonts w:ascii="Times New Roman" w:hAnsi="Times New Roman" w:eastAsia="Times New Roman"/>
          <w:b/>
          <w:bCs/>
          <w:sz w:val="28"/>
          <w:szCs w:val="28"/>
        </w:rPr>
        <w:t>Abstract.</w:t>
      </w:r>
      <w:r w:rsidRPr="1CD54D5C">
        <w:rPr>
          <w:rFonts w:ascii="Times New Roman" w:hAnsi="Times New Roman" w:eastAsia="Times New Roman"/>
          <w:sz w:val="28"/>
          <w:szCs w:val="28"/>
        </w:rPr>
        <w:t xml:space="preserve"> </w:t>
      </w:r>
      <w:r w:rsidRPr="00192508" w:rsidR="00192508">
        <w:rPr>
          <w:rFonts w:ascii="Times New Roman" w:hAnsi="Times New Roman" w:eastAsia="Times New Roman"/>
          <w:sz w:val="28"/>
          <w:szCs w:val="28"/>
        </w:rPr>
        <w:t>The article examines contemporary approaches to the application of generative artificial intelligence in fintech systems focused on financial analytics, pattern forecasting, and intelligent data monitoring. The relevance of the study is driven by the rapid growth in the volume of transactional, behavioral, documentary, and market information in the financial sector, which complicates the timely identification of hidden regularities, anomalies, risk states, and weak signals of change in the dynamics of economic processes. Alongside classical machine learning methods, large language and multimodal models are increasingly being used in the financial domain, as they are capable of combining the analysis of structured time series, textual sources, regulatory documentation, reporting materials, news streams, and internal analytical documents within a unified context. Modern models of the Gemini, Claude Opus, and GPT class demonstrate high suitability for complex reasoning tasks, multi-step analysis, processing of large contexts, synthesis of conclusions, and support for agent-based scenarios, which creates prerequisites for their integration into financial monitoring, forecasting, and decision-making frameworks. At the same time, the use of generative artificial intelligence in fintech cannot be reduced solely to the automated generation of textual conclusions. The practical effectiveness of such systems is determined by their ability to integrate generative models with data stream monitoring mechanisms, temporal and graph-based representations of financial relationships, retrieval-augmented generation tools, explainability instruments, as well as modules for validating the reliability of results. Of particular importance is the combination of forecasting models with systems for detecting pattern shifts, anomalies, and risks in near-real time. International publications and practical solutions in the financial sector indicate a transition from static rule-based schemes to intelligent systems that analyze transactional, client, documentary, and network data, construct risk profiles, identify hidden dependencies, and support auditable decision-making. In particular, modern AI platforms for banking and AML are already oriented toward explainable outputs, model control, reduction of false positives, and the use of an extended feature set, including anomalies, groups of interrelated events, and behavioral networks. The paper summarizes the current state of development of generative AI in financial analytics, outlines the limitations of universal models in high-responsibility tasks, and substantiates the expediency of building a hybrid fintech architecture that combines generative transformer models, temporal forecasting modules, data stream monitoring, knowledge repositories, and mechanisms for controlling the reliability of analytical conclusions. The scientific novelty of the proposed approach lies in focusing not only on financial fraud detection tasks, but also on a broader class of problems related to forecasting the dynamics of financial indicators, detecting changes in behavioral and transactional patterns, early warning of risk states, and intelligent monitoring of financial data in the fintech environment. The practical significance of the results lies in the possibility of using the proposed provisions for designing intelligent systems to support financial analytics, risk management, compliance, and economic cybersecurity</w:t>
      </w:r>
    </w:p>
    <w:p w:rsidR="00192508" w:rsidP="00192508" w:rsidRDefault="00192508" w14:paraId="44C0600C" w14:textId="77777777">
      <w:pPr>
        <w:spacing w:after="0" w:line="240" w:lineRule="auto"/>
        <w:jc w:val="both"/>
        <w:rPr>
          <w:rFonts w:ascii="Times New Roman" w:hAnsi="Times New Roman" w:eastAsia="Times New Roman"/>
          <w:sz w:val="28"/>
          <w:szCs w:val="28"/>
        </w:rPr>
      </w:pPr>
    </w:p>
    <w:p w:rsidRPr="005A78A5" w:rsidR="003316A9" w:rsidP="00192508" w:rsidRDefault="003316A9" w14:paraId="7011D360" w14:textId="4F524055">
      <w:pPr>
        <w:spacing w:after="0" w:line="240" w:lineRule="auto"/>
        <w:jc w:val="both"/>
        <w:rPr>
          <w:rFonts w:ascii="Times New Roman" w:hAnsi="Times New Roman" w:eastAsia="Times New Roman"/>
          <w:sz w:val="28"/>
          <w:szCs w:val="28"/>
          <w:lang w:val="en" w:eastAsia="uk-UA"/>
        </w:rPr>
      </w:pPr>
      <w:r w:rsidRPr="236D09D0" w:rsidR="003316A9">
        <w:rPr>
          <w:rFonts w:ascii="Times New Roman" w:hAnsi="Times New Roman" w:eastAsia="Times New Roman"/>
          <w:b w:val="1"/>
          <w:bCs w:val="1"/>
          <w:sz w:val="28"/>
          <w:szCs w:val="28"/>
        </w:rPr>
        <w:t>Keywords:</w:t>
      </w:r>
      <w:r w:rsidRPr="236D09D0" w:rsidR="003316A9">
        <w:rPr>
          <w:rFonts w:ascii="Times New Roman" w:hAnsi="Times New Roman" w:eastAsia="Times New Roman"/>
          <w:sz w:val="28"/>
          <w:szCs w:val="28"/>
        </w:rPr>
        <w:t xml:space="preserve"> </w:t>
      </w:r>
      <w:r w:rsidRPr="236D09D0" w:rsidR="00192508">
        <w:rPr>
          <w:rFonts w:ascii="Times New Roman" w:hAnsi="Times New Roman" w:eastAsia="Times New Roman"/>
          <w:sz w:val="28"/>
          <w:szCs w:val="28"/>
        </w:rPr>
        <w:t xml:space="preserve">algorithmization, programming, object-oriented programming, neural network, LLM, artificial intelligence, </w:t>
      </w:r>
      <w:r w:rsidRPr="236D09D0" w:rsidR="00102A19">
        <w:rPr>
          <w:rFonts w:ascii="Times New Roman" w:hAnsi="Times New Roman" w:eastAsia="Times New Roman"/>
          <w:sz w:val="28"/>
          <w:szCs w:val="28"/>
        </w:rPr>
        <w:t xml:space="preserve">expert analysis, </w:t>
      </w:r>
      <w:r w:rsidRPr="236D09D0" w:rsidR="00011CFF">
        <w:rPr>
          <w:rFonts w:ascii="Times New Roman" w:hAnsi="Times New Roman" w:eastAsia="Times New Roman"/>
          <w:sz w:val="28"/>
          <w:szCs w:val="28"/>
        </w:rPr>
        <w:t xml:space="preserve">information technology, </w:t>
      </w:r>
      <w:r w:rsidRPr="236D09D0" w:rsidR="00192508">
        <w:rPr>
          <w:rFonts w:ascii="Times New Roman" w:hAnsi="Times New Roman" w:eastAsia="Times New Roman"/>
          <w:sz w:val="28"/>
          <w:szCs w:val="28"/>
        </w:rPr>
        <w:t>forecasting</w:t>
      </w:r>
      <w:r w:rsidRPr="236D09D0" w:rsidR="00CD1F49">
        <w:rPr>
          <w:rFonts w:ascii="Times New Roman" w:hAnsi="Times New Roman" w:eastAsia="Times New Roman"/>
          <w:sz w:val="28"/>
          <w:szCs w:val="28"/>
          <w:lang w:val="en-US"/>
        </w:rPr>
        <w:t xml:space="preserve">, </w:t>
      </w:r>
      <w:r w:rsidRPr="236D09D0" w:rsidR="00102A19">
        <w:rPr>
          <w:rFonts w:ascii="Times New Roman" w:hAnsi="Times New Roman" w:eastAsia="Times New Roman"/>
          <w:sz w:val="28"/>
          <w:szCs w:val="28"/>
          <w:lang w:val="en-US"/>
        </w:rPr>
        <w:t>monitoring</w:t>
      </w:r>
      <w:r w:rsidRPr="236D09D0" w:rsidR="00102A19">
        <w:rPr>
          <w:rFonts w:ascii="Times New Roman" w:hAnsi="Times New Roman" w:eastAsia="Times New Roman"/>
          <w:sz w:val="28"/>
          <w:szCs w:val="28"/>
        </w:rPr>
        <w:t xml:space="preserve">, </w:t>
      </w:r>
      <w:r w:rsidRPr="236D09D0" w:rsidR="00CD1F49">
        <w:rPr>
          <w:rFonts w:ascii="Times New Roman" w:hAnsi="Times New Roman" w:eastAsia="Times New Roman"/>
          <w:sz w:val="28"/>
          <w:szCs w:val="28"/>
          <w:lang w:val="en-US"/>
        </w:rPr>
        <w:t>fintech</w:t>
      </w:r>
      <w:r w:rsidRPr="236D09D0" w:rsidR="00192508">
        <w:rPr>
          <w:rFonts w:ascii="Times New Roman" w:hAnsi="Times New Roman" w:eastAsia="Times New Roman"/>
          <w:sz w:val="28"/>
          <w:szCs w:val="28"/>
        </w:rPr>
        <w:t>.</w:t>
      </w:r>
    </w:p>
    <w:p w:rsidRPr="005A78A5" w:rsidR="000D74DE" w:rsidP="1CD54D5C" w:rsidRDefault="000D74DE" w14:paraId="41C8F396" w14:textId="77777777">
      <w:pPr>
        <w:spacing w:after="0" w:line="240" w:lineRule="auto"/>
        <w:jc w:val="both"/>
        <w:rPr>
          <w:rFonts w:ascii="Times New Roman" w:hAnsi="Times New Roman"/>
          <w:b/>
          <w:bCs/>
          <w:sz w:val="28"/>
          <w:szCs w:val="28"/>
        </w:rPr>
      </w:pPr>
    </w:p>
    <w:p w:rsidRPr="005A78A5" w:rsidR="00F80AE4" w:rsidP="00C91FEE" w:rsidRDefault="000D74DE" w14:paraId="5E862C85" w14:textId="626E1C61">
      <w:pPr>
        <w:spacing w:after="0" w:line="240" w:lineRule="auto"/>
        <w:jc w:val="both"/>
      </w:pPr>
      <w:r w:rsidRPr="236D09D0" w:rsidR="000D74DE">
        <w:rPr>
          <w:rFonts w:ascii="Times New Roman" w:hAnsi="Times New Roman"/>
          <w:b w:val="1"/>
          <w:bCs w:val="1"/>
          <w:sz w:val="28"/>
          <w:szCs w:val="28"/>
        </w:rPr>
        <w:t>Постановка проблеми.</w:t>
      </w:r>
      <w:r w:rsidRPr="236D09D0" w:rsidR="00B42E43">
        <w:rPr>
          <w:rFonts w:ascii="Times New Roman" w:hAnsi="Times New Roman"/>
          <w:color w:val="000000" w:themeColor="text1" w:themeTint="FF" w:themeShade="FF"/>
          <w:sz w:val="28"/>
          <w:szCs w:val="28"/>
        </w:rPr>
        <w:t xml:space="preserve"> </w:t>
      </w:r>
      <w:r w:rsidRPr="236D09D0" w:rsidR="00C91FEE">
        <w:rPr>
          <w:rFonts w:ascii="Times New Roman" w:hAnsi="Times New Roman" w:eastAsia="Times New Roman"/>
          <w:sz w:val="28"/>
          <w:szCs w:val="28"/>
        </w:rPr>
        <w:t>Стрімка цифровізація фінансового сектору супроводжується постійним зростанням обсягів, швидкості надходження та різнорідності даних, що використовуються у процесах аналітики, прогнозування, регуляторного контролю та ризик-менеджменту. Традиційні статистичні моделі та класичні алгоритми машинного навчання, хоча й залишаються важливими компонентами фінансових систем, не завжди забезпечують достатній рівень адаптивності до динамічних, багатофакторних і слабоформалізованих фінансових процесів</w:t>
      </w:r>
      <w:r w:rsidRPr="236D09D0" w:rsidR="007A0C98">
        <w:rPr>
          <w:rFonts w:ascii="Times New Roman" w:hAnsi="Times New Roman" w:eastAsia="Times New Roman"/>
          <w:sz w:val="28"/>
          <w:szCs w:val="28"/>
        </w:rPr>
        <w:t xml:space="preserve"> [</w:t>
      </w:r>
      <w:r w:rsidRPr="236D09D0" w:rsidR="53C6D5D2">
        <w:rPr>
          <w:rFonts w:ascii="Times New Roman" w:hAnsi="Times New Roman" w:eastAsia="Times New Roman"/>
          <w:sz w:val="28"/>
          <w:szCs w:val="28"/>
        </w:rPr>
        <w:t>1</w:t>
      </w:r>
      <w:r w:rsidRPr="236D09D0" w:rsidR="007A0C98">
        <w:rPr>
          <w:rFonts w:ascii="Times New Roman" w:hAnsi="Times New Roman" w:eastAsia="Times New Roman"/>
          <w:sz w:val="28"/>
          <w:szCs w:val="28"/>
        </w:rPr>
        <w:t>]</w:t>
      </w:r>
      <w:r w:rsidRPr="236D09D0" w:rsidR="00C91FEE">
        <w:rPr>
          <w:rFonts w:ascii="Times New Roman" w:hAnsi="Times New Roman" w:eastAsia="Times New Roman"/>
          <w:sz w:val="28"/>
          <w:szCs w:val="28"/>
        </w:rPr>
        <w:t>. Особливо це проявляється у задачах, де необхідно одночасно враховувати часові закономірності, текстовий контекст новин і звітності, поведінкові патерни клієнтів, структуру пов’язаних транзакцій і вплив зовнішніх ринкових подій. Сучасні генеративні моделі здатні працювати з великими контекстами, багатокроков</w:t>
      </w:r>
      <w:r w:rsidRPr="236D09D0" w:rsidR="00192508">
        <w:rPr>
          <w:rFonts w:ascii="Times New Roman" w:hAnsi="Times New Roman" w:eastAsia="Times New Roman"/>
          <w:sz w:val="28"/>
          <w:szCs w:val="28"/>
        </w:rPr>
        <w:t>ою обробкою даних</w:t>
      </w:r>
      <w:r w:rsidRPr="236D09D0" w:rsidR="00C91FEE">
        <w:rPr>
          <w:rFonts w:ascii="Times New Roman" w:hAnsi="Times New Roman" w:eastAsia="Times New Roman"/>
          <w:sz w:val="28"/>
          <w:szCs w:val="28"/>
        </w:rPr>
        <w:t>, аналізом</w:t>
      </w:r>
      <w:r w:rsidRPr="236D09D0" w:rsidR="004E6E51">
        <w:rPr>
          <w:rFonts w:ascii="Times New Roman" w:hAnsi="Times New Roman" w:eastAsia="Times New Roman"/>
          <w:sz w:val="28"/>
          <w:szCs w:val="28"/>
        </w:rPr>
        <w:t xml:space="preserve"> документації</w:t>
      </w:r>
      <w:r w:rsidRPr="236D09D0" w:rsidR="00C91FEE">
        <w:rPr>
          <w:rFonts w:ascii="Times New Roman" w:hAnsi="Times New Roman" w:eastAsia="Times New Roman"/>
          <w:sz w:val="28"/>
          <w:szCs w:val="28"/>
        </w:rPr>
        <w:t xml:space="preserve"> та мультимодальною інформацією, однак їх використання у fintech-середовищі вимагає додаткової архітектурної формалізації</w:t>
      </w:r>
      <w:r w:rsidRPr="236D09D0" w:rsidR="007A0C98">
        <w:rPr>
          <w:rFonts w:ascii="Times New Roman" w:hAnsi="Times New Roman" w:eastAsia="Times New Roman"/>
          <w:sz w:val="28"/>
          <w:szCs w:val="28"/>
        </w:rPr>
        <w:t xml:space="preserve"> [</w:t>
      </w:r>
      <w:r w:rsidRPr="236D09D0" w:rsidR="300C067F">
        <w:rPr>
          <w:rFonts w:ascii="Times New Roman" w:hAnsi="Times New Roman" w:eastAsia="Times New Roman"/>
          <w:sz w:val="28"/>
          <w:szCs w:val="28"/>
        </w:rPr>
        <w:t>2</w:t>
      </w:r>
      <w:r w:rsidRPr="236D09D0" w:rsidR="425FDF2E">
        <w:rPr>
          <w:rFonts w:ascii="Times New Roman" w:hAnsi="Times New Roman" w:eastAsia="Times New Roman"/>
          <w:sz w:val="28"/>
          <w:szCs w:val="28"/>
        </w:rPr>
        <w:t>-4</w:t>
      </w:r>
      <w:r w:rsidRPr="236D09D0" w:rsidR="007A0C98">
        <w:rPr>
          <w:rFonts w:ascii="Times New Roman" w:hAnsi="Times New Roman" w:eastAsia="Times New Roman"/>
          <w:sz w:val="28"/>
          <w:szCs w:val="28"/>
        </w:rPr>
        <w:t>]</w:t>
      </w:r>
      <w:r w:rsidRPr="236D09D0" w:rsidR="00C91FEE">
        <w:rPr>
          <w:rFonts w:ascii="Times New Roman" w:hAnsi="Times New Roman" w:eastAsia="Times New Roman"/>
          <w:sz w:val="28"/>
          <w:szCs w:val="28"/>
        </w:rPr>
        <w:t>. Проблема полягає в тому, що універсальні LLM самі по собі не гарантують достовірності прогнозів, стабільності у задачах високої відповідальності, пояснюваності результатів та коректної роботи з потоковими фінансовими даними</w:t>
      </w:r>
      <w:r w:rsidRPr="236D09D0" w:rsidR="007A0C98">
        <w:rPr>
          <w:rFonts w:ascii="Times New Roman" w:hAnsi="Times New Roman" w:eastAsia="Times New Roman"/>
          <w:sz w:val="28"/>
          <w:szCs w:val="28"/>
        </w:rPr>
        <w:t xml:space="preserve"> [</w:t>
      </w:r>
      <w:r w:rsidRPr="236D09D0" w:rsidR="686BFB82">
        <w:rPr>
          <w:rFonts w:ascii="Times New Roman" w:hAnsi="Times New Roman" w:eastAsia="Times New Roman"/>
          <w:sz w:val="28"/>
          <w:szCs w:val="28"/>
        </w:rPr>
        <w:t>5</w:t>
      </w:r>
      <w:r w:rsidRPr="236D09D0" w:rsidR="007A0C98">
        <w:rPr>
          <w:rFonts w:ascii="Times New Roman" w:hAnsi="Times New Roman" w:eastAsia="Times New Roman"/>
          <w:sz w:val="28"/>
          <w:szCs w:val="28"/>
        </w:rPr>
        <w:t>]</w:t>
      </w:r>
      <w:r w:rsidRPr="236D09D0" w:rsidR="00C91FEE">
        <w:rPr>
          <w:rFonts w:ascii="Times New Roman" w:hAnsi="Times New Roman" w:eastAsia="Times New Roman"/>
          <w:sz w:val="28"/>
          <w:szCs w:val="28"/>
        </w:rPr>
        <w:t xml:space="preserve">. У фінансових системах недостатньо отримати змістовно переконливий висновок; необхідно забезпечити контроль джерел, простежуваність аналітичного ланцюга, інтерпретованість виявлених ризиків, часову актуальність знань і можливість інтеграції з інструментами моніторингу та аудиту. Саме тому постає задача розробки концептуального підходу до побудови fintech-системи, у якій генеративний штучний інтелект функціонує не ізольовано, а у взаємодії з потоковими каналами збору даних, модулями часового аналізу, механізмами retrieval, </w:t>
      </w:r>
      <w:r w:rsidRPr="236D09D0" w:rsidR="008601DE">
        <w:rPr>
          <w:rFonts w:ascii="Times New Roman" w:hAnsi="Times New Roman" w:eastAsia="Times New Roman"/>
          <w:sz w:val="28"/>
          <w:szCs w:val="28"/>
        </w:rPr>
        <w:t>тимчасовими</w:t>
      </w:r>
      <w:r w:rsidRPr="236D09D0" w:rsidR="00C91FEE">
        <w:rPr>
          <w:rFonts w:ascii="Times New Roman" w:hAnsi="Times New Roman" w:eastAsia="Times New Roman"/>
          <w:sz w:val="28"/>
          <w:szCs w:val="28"/>
        </w:rPr>
        <w:t xml:space="preserve"> графами знань, засобами валідації та </w:t>
      </w:r>
      <w:r w:rsidRPr="236D09D0" w:rsidR="008601DE">
        <w:rPr>
          <w:rFonts w:ascii="Times New Roman" w:hAnsi="Times New Roman" w:eastAsia="Times New Roman"/>
          <w:sz w:val="28"/>
          <w:szCs w:val="28"/>
        </w:rPr>
        <w:t>методами</w:t>
      </w:r>
      <w:r w:rsidRPr="236D09D0" w:rsidR="00C91FEE">
        <w:rPr>
          <w:rFonts w:ascii="Times New Roman" w:hAnsi="Times New Roman" w:eastAsia="Times New Roman"/>
          <w:sz w:val="28"/>
          <w:szCs w:val="28"/>
        </w:rPr>
        <w:t xml:space="preserve"> економічної кібербезпеки. </w:t>
      </w:r>
      <w:r w:rsidRPr="236D09D0" w:rsidR="004E6E51">
        <w:rPr>
          <w:rFonts w:ascii="Times New Roman" w:hAnsi="Times New Roman" w:eastAsia="Times New Roman"/>
          <w:sz w:val="28"/>
          <w:szCs w:val="28"/>
        </w:rPr>
        <w:t>Відповідно до вищеописаного,</w:t>
      </w:r>
      <w:r w:rsidRPr="236D09D0" w:rsidR="00C91FEE">
        <w:rPr>
          <w:rFonts w:ascii="Times New Roman" w:hAnsi="Times New Roman" w:eastAsia="Times New Roman"/>
          <w:sz w:val="28"/>
          <w:szCs w:val="28"/>
        </w:rPr>
        <w:t xml:space="preserve"> задача полягає в обґрунтуванні принципів застосування генеративного штучного інтелекту у fintech-системах фінансової аналітики для прогнозування та моніторингу даних з урахуванням необхідності виявлення змін патернів, підтримки ризик-орієнтованого аналізу, забезпечення пояснюваності результатів та підвищення стійкості системи до помилок, аномалій і кіберризиків</w:t>
      </w:r>
      <w:r w:rsidRPr="236D09D0" w:rsidR="0C27EB16">
        <w:rPr>
          <w:rFonts w:ascii="Times New Roman" w:hAnsi="Times New Roman" w:eastAsia="Times New Roman"/>
          <w:noProof w:val="0"/>
          <w:sz w:val="28"/>
          <w:szCs w:val="28"/>
        </w:rPr>
        <w:t>.</w:t>
      </w:r>
    </w:p>
    <w:p w:rsidR="00192508" w:rsidP="001008F7" w:rsidRDefault="001B785E" w14:paraId="1A368B53" w14:textId="77777777">
      <w:pPr>
        <w:spacing w:after="0" w:line="240" w:lineRule="auto"/>
        <w:jc w:val="both"/>
        <w:rPr>
          <w:rFonts w:ascii="Times New Roman" w:hAnsi="Times New Roman" w:eastAsia="Times New Roman"/>
          <w:sz w:val="28"/>
          <w:szCs w:val="28"/>
        </w:rPr>
      </w:pPr>
      <w:r w:rsidRPr="5B9FE2BD">
        <w:rPr>
          <w:rFonts w:ascii="Times New Roman" w:hAnsi="Times New Roman"/>
          <w:b/>
          <w:bCs/>
          <w:sz w:val="28"/>
          <w:szCs w:val="28"/>
        </w:rPr>
        <w:t>Аналіз останніх досліджень і публікацій.</w:t>
      </w:r>
      <w:r w:rsidRPr="5B9FE2BD" w:rsidR="00751883">
        <w:rPr>
          <w:rFonts w:ascii="Times New Roman" w:hAnsi="Times New Roman"/>
          <w:b/>
          <w:bCs/>
          <w:sz w:val="28"/>
          <w:szCs w:val="28"/>
        </w:rPr>
        <w:t xml:space="preserve"> </w:t>
      </w:r>
      <w:r w:rsidRPr="001008F7" w:rsidR="001008F7">
        <w:rPr>
          <w:rFonts w:ascii="Times New Roman" w:hAnsi="Times New Roman" w:eastAsia="Times New Roman"/>
          <w:sz w:val="28"/>
          <w:szCs w:val="28"/>
        </w:rPr>
        <w:t xml:space="preserve">Сучасний розвиток досліджень у цій тематиці характеризується кількома взаємопов’язаними тенденціями. </w:t>
      </w:r>
    </w:p>
    <w:p w:rsidR="00192508" w:rsidP="00192508" w:rsidRDefault="004E6E51" w14:paraId="3D77A5D3" w14:textId="24BF17F0">
      <w:pPr>
        <w:spacing w:after="0" w:line="240" w:lineRule="auto"/>
        <w:ind w:firstLine="708"/>
        <w:jc w:val="both"/>
        <w:rPr>
          <w:rFonts w:ascii="Times New Roman" w:hAnsi="Times New Roman" w:eastAsia="Times New Roman"/>
          <w:sz w:val="28"/>
          <w:szCs w:val="28"/>
        </w:rPr>
      </w:pPr>
      <w:r w:rsidRPr="236D09D0" w:rsidR="004E6E51">
        <w:rPr>
          <w:rFonts w:ascii="Times New Roman" w:hAnsi="Times New Roman" w:eastAsia="Times New Roman"/>
          <w:sz w:val="28"/>
          <w:szCs w:val="28"/>
        </w:rPr>
        <w:t>У</w:t>
      </w:r>
      <w:r w:rsidRPr="236D09D0" w:rsidR="001008F7">
        <w:rPr>
          <w:rFonts w:ascii="Times New Roman" w:hAnsi="Times New Roman" w:eastAsia="Times New Roman"/>
          <w:sz w:val="28"/>
          <w:szCs w:val="28"/>
        </w:rPr>
        <w:t xml:space="preserve"> фінансовій аналітиці спостерігається перехід від вузьких моделей, орієнтованих лише на числові часові ряди, до мультимодальних систем, які інтегрують структуровані фінансові показники, текстові джерела, документи, аналітичні звіти, новини та </w:t>
      </w:r>
      <w:r w:rsidRPr="236D09D0" w:rsidR="00192508">
        <w:rPr>
          <w:rFonts w:ascii="Times New Roman" w:hAnsi="Times New Roman" w:eastAsia="Times New Roman"/>
          <w:sz w:val="28"/>
          <w:szCs w:val="28"/>
        </w:rPr>
        <w:t>показники</w:t>
      </w:r>
      <w:r w:rsidRPr="236D09D0" w:rsidR="001008F7">
        <w:rPr>
          <w:rFonts w:ascii="Times New Roman" w:hAnsi="Times New Roman" w:eastAsia="Times New Roman"/>
          <w:sz w:val="28"/>
          <w:szCs w:val="28"/>
        </w:rPr>
        <w:t xml:space="preserve"> клієнтської активності. </w:t>
      </w:r>
      <w:r w:rsidRPr="236D09D0" w:rsidR="004E6E51">
        <w:rPr>
          <w:rFonts w:ascii="Times New Roman" w:hAnsi="Times New Roman" w:eastAsia="Times New Roman"/>
          <w:sz w:val="28"/>
          <w:szCs w:val="28"/>
        </w:rPr>
        <w:t>Аналізуюючи наукові джерела</w:t>
      </w:r>
      <w:r w:rsidRPr="236D09D0" w:rsidR="001008F7">
        <w:rPr>
          <w:rFonts w:ascii="Times New Roman" w:hAnsi="Times New Roman" w:eastAsia="Times New Roman"/>
          <w:sz w:val="28"/>
          <w:szCs w:val="28"/>
        </w:rPr>
        <w:t xml:space="preserve"> останніх років</w:t>
      </w:r>
      <w:r w:rsidRPr="236D09D0" w:rsidR="00920955">
        <w:rPr>
          <w:rFonts w:ascii="Times New Roman" w:hAnsi="Times New Roman" w:eastAsia="Times New Roman"/>
          <w:sz w:val="28"/>
          <w:szCs w:val="28"/>
        </w:rPr>
        <w:t>, зазначено</w:t>
      </w:r>
      <w:r w:rsidRPr="236D09D0" w:rsidR="001008F7">
        <w:rPr>
          <w:rFonts w:ascii="Times New Roman" w:hAnsi="Times New Roman" w:eastAsia="Times New Roman"/>
          <w:sz w:val="28"/>
          <w:szCs w:val="28"/>
        </w:rPr>
        <w:t xml:space="preserve">, що </w:t>
      </w:r>
      <w:r w:rsidRPr="236D09D0" w:rsidR="00192508">
        <w:rPr>
          <w:rFonts w:ascii="Times New Roman" w:hAnsi="Times New Roman" w:eastAsia="Times New Roman"/>
          <w:sz w:val="28"/>
          <w:szCs w:val="28"/>
        </w:rPr>
        <w:t>Ш</w:t>
      </w:r>
      <w:r w:rsidRPr="236D09D0" w:rsidR="001008F7">
        <w:rPr>
          <w:rFonts w:ascii="Times New Roman" w:hAnsi="Times New Roman" w:eastAsia="Times New Roman"/>
          <w:sz w:val="28"/>
          <w:szCs w:val="28"/>
        </w:rPr>
        <w:t xml:space="preserve">I-методи дедалі активніше використовуються для прогнозування фінансових ринків, виявлення аномалій, автоматизації </w:t>
      </w:r>
      <w:r w:rsidRPr="236D09D0" w:rsidR="00192508">
        <w:rPr>
          <w:rFonts w:ascii="Times New Roman" w:hAnsi="Times New Roman" w:eastAsia="Times New Roman"/>
          <w:sz w:val="28"/>
          <w:szCs w:val="28"/>
        </w:rPr>
        <w:t>підготовки даних</w:t>
      </w:r>
      <w:r w:rsidRPr="236D09D0" w:rsidR="001008F7">
        <w:rPr>
          <w:rFonts w:ascii="Times New Roman" w:hAnsi="Times New Roman" w:eastAsia="Times New Roman"/>
          <w:sz w:val="28"/>
          <w:szCs w:val="28"/>
        </w:rPr>
        <w:t>, аналізу настроїв та підтримки рішень в умовах невизначеності</w:t>
      </w:r>
      <w:r w:rsidRPr="236D09D0" w:rsidR="007A0C98">
        <w:rPr>
          <w:rFonts w:ascii="Times New Roman" w:hAnsi="Times New Roman" w:eastAsia="Times New Roman"/>
          <w:sz w:val="28"/>
          <w:szCs w:val="28"/>
        </w:rPr>
        <w:t xml:space="preserve"> [</w:t>
      </w:r>
      <w:r w:rsidRPr="236D09D0" w:rsidR="0579805B">
        <w:rPr>
          <w:rFonts w:ascii="Times New Roman" w:hAnsi="Times New Roman" w:eastAsia="Times New Roman"/>
          <w:sz w:val="28"/>
          <w:szCs w:val="28"/>
        </w:rPr>
        <w:t>6</w:t>
      </w:r>
      <w:r w:rsidRPr="236D09D0" w:rsidR="007A0C98">
        <w:rPr>
          <w:rFonts w:ascii="Times New Roman" w:hAnsi="Times New Roman" w:eastAsia="Times New Roman"/>
          <w:sz w:val="28"/>
          <w:szCs w:val="28"/>
        </w:rPr>
        <w:t xml:space="preserve">, </w:t>
      </w:r>
      <w:r w:rsidRPr="236D09D0" w:rsidR="67FC9FEC">
        <w:rPr>
          <w:rFonts w:ascii="Times New Roman" w:hAnsi="Times New Roman" w:eastAsia="Times New Roman"/>
          <w:sz w:val="28"/>
          <w:szCs w:val="28"/>
        </w:rPr>
        <w:t>7</w:t>
      </w:r>
      <w:r w:rsidRPr="236D09D0" w:rsidR="007A0C98">
        <w:rPr>
          <w:rFonts w:ascii="Times New Roman" w:hAnsi="Times New Roman" w:eastAsia="Times New Roman"/>
          <w:sz w:val="28"/>
          <w:szCs w:val="28"/>
        </w:rPr>
        <w:t>]</w:t>
      </w:r>
      <w:r w:rsidRPr="236D09D0" w:rsidR="001008F7">
        <w:rPr>
          <w:rFonts w:ascii="Times New Roman" w:hAnsi="Times New Roman" w:eastAsia="Times New Roman"/>
          <w:sz w:val="28"/>
          <w:szCs w:val="28"/>
        </w:rPr>
        <w:t xml:space="preserve">. </w:t>
      </w:r>
    </w:p>
    <w:p w:rsidR="00192508" w:rsidP="00192508" w:rsidRDefault="00920955" w14:paraId="4CBAEECE" w14:textId="2E5A2BA4">
      <w:pPr>
        <w:spacing w:after="0" w:line="240" w:lineRule="auto"/>
        <w:ind w:firstLine="708"/>
        <w:jc w:val="both"/>
        <w:rPr>
          <w:rFonts w:ascii="Times New Roman" w:hAnsi="Times New Roman" w:eastAsia="Times New Roman"/>
          <w:sz w:val="28"/>
          <w:szCs w:val="28"/>
        </w:rPr>
      </w:pPr>
      <w:r>
        <w:rPr>
          <w:rFonts w:ascii="Times New Roman" w:hAnsi="Times New Roman" w:eastAsia="Times New Roman"/>
          <w:sz w:val="28"/>
          <w:szCs w:val="28"/>
        </w:rPr>
        <w:t>Також прослідковується тенденція</w:t>
      </w:r>
      <w:r w:rsidRPr="001008F7" w:rsidR="001008F7">
        <w:rPr>
          <w:rFonts w:ascii="Times New Roman" w:hAnsi="Times New Roman" w:eastAsia="Times New Roman"/>
          <w:sz w:val="28"/>
          <w:szCs w:val="28"/>
        </w:rPr>
        <w:t xml:space="preserve"> у сфері моніторингу фінансових операцій</w:t>
      </w:r>
      <w:r>
        <w:rPr>
          <w:rFonts w:ascii="Times New Roman" w:hAnsi="Times New Roman" w:eastAsia="Times New Roman"/>
          <w:sz w:val="28"/>
          <w:szCs w:val="28"/>
        </w:rPr>
        <w:t>, пов’язана із</w:t>
      </w:r>
      <w:r w:rsidRPr="001008F7" w:rsidR="001008F7">
        <w:rPr>
          <w:rFonts w:ascii="Times New Roman" w:hAnsi="Times New Roman" w:eastAsia="Times New Roman"/>
          <w:sz w:val="28"/>
          <w:szCs w:val="28"/>
        </w:rPr>
        <w:t xml:space="preserve"> посил</w:t>
      </w:r>
      <w:r>
        <w:rPr>
          <w:rFonts w:ascii="Times New Roman" w:hAnsi="Times New Roman" w:eastAsia="Times New Roman"/>
          <w:sz w:val="28"/>
          <w:szCs w:val="28"/>
        </w:rPr>
        <w:t>енням</w:t>
      </w:r>
      <w:r w:rsidRPr="001008F7" w:rsidR="001008F7">
        <w:rPr>
          <w:rFonts w:ascii="Times New Roman" w:hAnsi="Times New Roman" w:eastAsia="Times New Roman"/>
          <w:sz w:val="28"/>
          <w:szCs w:val="28"/>
        </w:rPr>
        <w:t xml:space="preserve"> інтерес</w:t>
      </w:r>
      <w:r>
        <w:rPr>
          <w:rFonts w:ascii="Times New Roman" w:hAnsi="Times New Roman" w:eastAsia="Times New Roman"/>
          <w:sz w:val="28"/>
          <w:szCs w:val="28"/>
        </w:rPr>
        <w:t>у</w:t>
      </w:r>
      <w:r w:rsidR="00192508">
        <w:rPr>
          <w:rFonts w:ascii="Times New Roman" w:hAnsi="Times New Roman" w:eastAsia="Times New Roman"/>
          <w:sz w:val="28"/>
          <w:szCs w:val="28"/>
        </w:rPr>
        <w:t xml:space="preserve"> </w:t>
      </w:r>
      <w:r w:rsidRPr="001008F7" w:rsidR="001008F7">
        <w:rPr>
          <w:rFonts w:ascii="Times New Roman" w:hAnsi="Times New Roman" w:eastAsia="Times New Roman"/>
          <w:sz w:val="28"/>
          <w:szCs w:val="28"/>
        </w:rPr>
        <w:t>до систем</w:t>
      </w:r>
      <w:r w:rsidR="00192508">
        <w:rPr>
          <w:rFonts w:ascii="Times New Roman" w:hAnsi="Times New Roman" w:eastAsia="Times New Roman"/>
          <w:sz w:val="28"/>
          <w:szCs w:val="28"/>
        </w:rPr>
        <w:t xml:space="preserve"> штучного інтелекту</w:t>
      </w:r>
      <w:r w:rsidRPr="001008F7" w:rsidR="001008F7">
        <w:rPr>
          <w:rFonts w:ascii="Times New Roman" w:hAnsi="Times New Roman" w:eastAsia="Times New Roman"/>
          <w:sz w:val="28"/>
          <w:szCs w:val="28"/>
        </w:rPr>
        <w:t xml:space="preserve">, здатних аналізувати не окремі транзакції, а ширші мережі зв’язків між рахунками, клієнтами, компаніями та документами. Офіційні fintech-рішення вже декларують орієнтацію на багатоджерельний аналіз, побудову ризикових профілів, зниження рівня хибних спрацювань, аудитованість та пояснюваність для аналітиків, ризик-менеджерів і аудиторів. Це свідчить про поступовий відхід від жорстких </w:t>
      </w:r>
      <w:r w:rsidR="00192508">
        <w:rPr>
          <w:rFonts w:ascii="Times New Roman" w:hAnsi="Times New Roman" w:eastAsia="Times New Roman"/>
          <w:sz w:val="28"/>
          <w:szCs w:val="28"/>
        </w:rPr>
        <w:t>правило-орієнтованих</w:t>
      </w:r>
      <w:r w:rsidRPr="001008F7" w:rsidR="001008F7">
        <w:rPr>
          <w:rFonts w:ascii="Times New Roman" w:hAnsi="Times New Roman" w:eastAsia="Times New Roman"/>
          <w:sz w:val="28"/>
          <w:szCs w:val="28"/>
        </w:rPr>
        <w:t xml:space="preserve"> підходів до гібридних систем, у яких </w:t>
      </w:r>
      <w:r w:rsidR="00192508">
        <w:rPr>
          <w:rFonts w:ascii="Times New Roman" w:hAnsi="Times New Roman" w:eastAsia="Times New Roman"/>
          <w:sz w:val="28"/>
          <w:szCs w:val="28"/>
        </w:rPr>
        <w:t>методи машинного навчання</w:t>
      </w:r>
      <w:r w:rsidRPr="001008F7" w:rsidR="001008F7">
        <w:rPr>
          <w:rFonts w:ascii="Times New Roman" w:hAnsi="Times New Roman" w:eastAsia="Times New Roman"/>
          <w:sz w:val="28"/>
          <w:szCs w:val="28"/>
        </w:rPr>
        <w:t xml:space="preserve"> і трансформерні моделі функціонують як інструменти виявлення латентних патернів і підтримки експертного аналізу</w:t>
      </w:r>
      <w:r w:rsidRPr="007A0C98" w:rsidR="007A0C98">
        <w:rPr>
          <w:rFonts w:ascii="Times New Roman" w:hAnsi="Times New Roman" w:eastAsia="Times New Roman"/>
          <w:sz w:val="28"/>
          <w:szCs w:val="28"/>
        </w:rPr>
        <w:t xml:space="preserve"> [6]</w:t>
      </w:r>
      <w:r w:rsidRPr="001008F7" w:rsidR="001008F7">
        <w:rPr>
          <w:rFonts w:ascii="Times New Roman" w:hAnsi="Times New Roman" w:eastAsia="Times New Roman"/>
          <w:sz w:val="28"/>
          <w:szCs w:val="28"/>
        </w:rPr>
        <w:t xml:space="preserve">. </w:t>
      </w:r>
    </w:p>
    <w:p w:rsidR="00192508" w:rsidP="00192508" w:rsidRDefault="001008F7" w14:paraId="3A33E4C3" w14:textId="182DC0F4">
      <w:pPr>
        <w:spacing w:after="0" w:line="240" w:lineRule="auto"/>
        <w:ind w:firstLine="708"/>
        <w:jc w:val="both"/>
        <w:rPr>
          <w:rFonts w:ascii="Times New Roman" w:hAnsi="Times New Roman" w:eastAsia="Times New Roman"/>
          <w:sz w:val="28"/>
          <w:szCs w:val="28"/>
        </w:rPr>
      </w:pPr>
      <w:r w:rsidRPr="236D09D0" w:rsidR="001008F7">
        <w:rPr>
          <w:rFonts w:ascii="Times New Roman" w:hAnsi="Times New Roman" w:eastAsia="Times New Roman"/>
          <w:sz w:val="28"/>
          <w:szCs w:val="28"/>
        </w:rPr>
        <w:t>По-третє, розвиток генеративних моделей відкрив можливість використання великих контекстів і агентних сценаріїв у фінансовій аналітиці. Gemini 3.1 Pro позиціонується як мультимодальна reasoning-модель, здатна працювати з масивними наборами даних, документів, коду та змішаних джерел інформації</w:t>
      </w:r>
      <w:r w:rsidRPr="236D09D0" w:rsidR="007A0C98">
        <w:rPr>
          <w:rFonts w:ascii="Times New Roman" w:hAnsi="Times New Roman" w:eastAsia="Times New Roman"/>
          <w:sz w:val="28"/>
          <w:szCs w:val="28"/>
        </w:rPr>
        <w:t xml:space="preserve"> </w:t>
      </w:r>
      <w:r w:rsidRPr="236D09D0" w:rsidR="007A0C98">
        <w:rPr>
          <w:rFonts w:ascii="Times New Roman" w:hAnsi="Times New Roman" w:eastAsia="Times New Roman"/>
          <w:sz w:val="28"/>
          <w:szCs w:val="28"/>
        </w:rPr>
        <w:t>[</w:t>
      </w:r>
      <w:r w:rsidRPr="236D09D0" w:rsidR="2429706A">
        <w:rPr>
          <w:rFonts w:ascii="Times New Roman" w:hAnsi="Times New Roman" w:eastAsia="Times New Roman"/>
          <w:sz w:val="28"/>
          <w:szCs w:val="28"/>
        </w:rPr>
        <w:t>4</w:t>
      </w:r>
      <w:r w:rsidRPr="236D09D0" w:rsidR="007A0C98">
        <w:rPr>
          <w:rFonts w:ascii="Times New Roman" w:hAnsi="Times New Roman" w:eastAsia="Times New Roman"/>
          <w:sz w:val="28"/>
          <w:szCs w:val="28"/>
        </w:rPr>
        <w:t xml:space="preserve">, </w:t>
      </w:r>
      <w:r w:rsidRPr="236D09D0" w:rsidR="60FE9435">
        <w:rPr>
          <w:rFonts w:ascii="Times New Roman" w:hAnsi="Times New Roman" w:eastAsia="Times New Roman"/>
          <w:sz w:val="28"/>
          <w:szCs w:val="28"/>
        </w:rPr>
        <w:t>5</w:t>
      </w:r>
      <w:r w:rsidRPr="236D09D0" w:rsidR="007A0C98">
        <w:rPr>
          <w:rFonts w:ascii="Times New Roman" w:hAnsi="Times New Roman" w:eastAsia="Times New Roman"/>
          <w:sz w:val="28"/>
          <w:szCs w:val="28"/>
        </w:rPr>
        <w:t xml:space="preserve">, </w:t>
      </w:r>
      <w:r w:rsidRPr="236D09D0" w:rsidR="578BD964">
        <w:rPr>
          <w:rFonts w:ascii="Times New Roman" w:hAnsi="Times New Roman" w:eastAsia="Times New Roman"/>
          <w:sz w:val="28"/>
          <w:szCs w:val="28"/>
        </w:rPr>
        <w:t>8</w:t>
      </w:r>
      <w:r w:rsidRPr="236D09D0" w:rsidR="007A0C98">
        <w:rPr>
          <w:rFonts w:ascii="Times New Roman" w:hAnsi="Times New Roman" w:eastAsia="Times New Roman"/>
          <w:sz w:val="28"/>
          <w:szCs w:val="28"/>
        </w:rPr>
        <w:t>]</w:t>
      </w:r>
      <w:r w:rsidRPr="236D09D0" w:rsidR="001008F7">
        <w:rPr>
          <w:rFonts w:ascii="Times New Roman" w:hAnsi="Times New Roman" w:eastAsia="Times New Roman"/>
          <w:sz w:val="28"/>
          <w:szCs w:val="28"/>
        </w:rPr>
        <w:t xml:space="preserve">. Claude for Financial Services фокусується на </w:t>
      </w:r>
      <w:r w:rsidRPr="236D09D0" w:rsidR="00920955">
        <w:rPr>
          <w:rFonts w:ascii="Times New Roman" w:hAnsi="Times New Roman" w:eastAsia="Times New Roman"/>
          <w:sz w:val="28"/>
          <w:szCs w:val="28"/>
        </w:rPr>
        <w:t>аудиті та</w:t>
      </w:r>
      <w:r w:rsidRPr="236D09D0" w:rsidR="001008F7">
        <w:rPr>
          <w:rFonts w:ascii="Times New Roman" w:hAnsi="Times New Roman" w:eastAsia="Times New Roman"/>
          <w:sz w:val="28"/>
          <w:szCs w:val="28"/>
        </w:rPr>
        <w:t xml:space="preserve"> аналізі фінансових даних з опорою на зовнішні джерела, аналітичні платформи та корпоративні дані</w:t>
      </w:r>
      <w:r w:rsidRPr="236D09D0" w:rsidR="007A0C98">
        <w:rPr>
          <w:rFonts w:ascii="Times New Roman" w:hAnsi="Times New Roman" w:eastAsia="Times New Roman"/>
          <w:sz w:val="28"/>
          <w:szCs w:val="28"/>
        </w:rPr>
        <w:t xml:space="preserve"> [2, 4, 7]</w:t>
      </w:r>
      <w:r w:rsidRPr="236D09D0" w:rsidR="001008F7">
        <w:rPr>
          <w:rFonts w:ascii="Times New Roman" w:hAnsi="Times New Roman" w:eastAsia="Times New Roman"/>
          <w:sz w:val="28"/>
          <w:szCs w:val="28"/>
        </w:rPr>
        <w:t xml:space="preserve">. OpenAI у своїх матеріалах наголошує на сильних сторонах GPT-моделей для </w:t>
      </w:r>
      <w:r w:rsidRPr="236D09D0" w:rsidR="00CD1F49">
        <w:rPr>
          <w:rFonts w:ascii="Times New Roman" w:hAnsi="Times New Roman" w:eastAsia="Times New Roman"/>
          <w:sz w:val="28"/>
          <w:szCs w:val="28"/>
        </w:rPr>
        <w:t xml:space="preserve">аналізу документів, фінансів, додатків </w:t>
      </w:r>
      <w:r w:rsidRPr="236D09D0" w:rsidR="001008F7">
        <w:rPr>
          <w:rFonts w:ascii="Times New Roman" w:hAnsi="Times New Roman" w:eastAsia="Times New Roman"/>
          <w:sz w:val="28"/>
          <w:szCs w:val="28"/>
        </w:rPr>
        <w:t xml:space="preserve">та агентних систем, а також на використанні </w:t>
      </w:r>
      <w:r w:rsidRPr="236D09D0" w:rsidR="00CD1F49">
        <w:rPr>
          <w:rFonts w:ascii="Times New Roman" w:hAnsi="Times New Roman" w:eastAsia="Times New Roman"/>
          <w:sz w:val="28"/>
          <w:szCs w:val="28"/>
        </w:rPr>
        <w:t>технології</w:t>
      </w:r>
      <w:r w:rsidRPr="236D09D0" w:rsidR="007A0C98">
        <w:rPr>
          <w:rFonts w:ascii="Times New Roman" w:hAnsi="Times New Roman" w:eastAsia="Times New Roman"/>
          <w:sz w:val="28"/>
          <w:szCs w:val="28"/>
        </w:rPr>
        <w:t xml:space="preserve">  глибокого анал</w:t>
      </w:r>
      <w:r w:rsidRPr="236D09D0" w:rsidR="007A0C98">
        <w:rPr>
          <w:rFonts w:ascii="Times New Roman" w:hAnsi="Times New Roman" w:eastAsia="Times New Roman"/>
          <w:sz w:val="28"/>
          <w:szCs w:val="28"/>
        </w:rPr>
        <w:t>і</w:t>
      </w:r>
      <w:r w:rsidRPr="236D09D0" w:rsidR="007A0C98">
        <w:rPr>
          <w:rFonts w:ascii="Times New Roman" w:hAnsi="Times New Roman" w:eastAsia="Times New Roman"/>
          <w:sz w:val="28"/>
          <w:szCs w:val="28"/>
        </w:rPr>
        <w:t xml:space="preserve">зу </w:t>
      </w:r>
      <w:r w:rsidRPr="236D09D0" w:rsidR="001008F7">
        <w:rPr>
          <w:rFonts w:ascii="Times New Roman" w:hAnsi="Times New Roman" w:eastAsia="Times New Roman"/>
          <w:sz w:val="28"/>
          <w:szCs w:val="28"/>
        </w:rPr>
        <w:t xml:space="preserve">і </w:t>
      </w:r>
      <w:r w:rsidRPr="236D09D0" w:rsidR="007A0C98">
        <w:rPr>
          <w:rFonts w:ascii="Times New Roman" w:hAnsi="Times New Roman" w:eastAsia="Times New Roman"/>
          <w:sz w:val="28"/>
          <w:szCs w:val="28"/>
        </w:rPr>
        <w:t>графів знань</w:t>
      </w:r>
      <w:r w:rsidRPr="236D09D0" w:rsidR="001008F7">
        <w:rPr>
          <w:rFonts w:ascii="Times New Roman" w:hAnsi="Times New Roman" w:eastAsia="Times New Roman"/>
          <w:sz w:val="28"/>
          <w:szCs w:val="28"/>
        </w:rPr>
        <w:t xml:space="preserve"> для аналізу</w:t>
      </w:r>
      <w:r w:rsidRPr="236D09D0" w:rsidR="007A0C98">
        <w:rPr>
          <w:rFonts w:ascii="Times New Roman" w:hAnsi="Times New Roman" w:eastAsia="Times New Roman"/>
          <w:sz w:val="28"/>
          <w:szCs w:val="28"/>
        </w:rPr>
        <w:t xml:space="preserve"> часових рядів</w:t>
      </w:r>
      <w:r w:rsidRPr="236D09D0" w:rsidR="001008F7">
        <w:rPr>
          <w:rFonts w:ascii="Times New Roman" w:hAnsi="Times New Roman" w:eastAsia="Times New Roman"/>
          <w:sz w:val="28"/>
          <w:szCs w:val="28"/>
        </w:rPr>
        <w:t>, трендів і багатокрокового пошуку доказів</w:t>
      </w:r>
      <w:r w:rsidRPr="236D09D0" w:rsidR="007A0C98">
        <w:rPr>
          <w:rFonts w:ascii="Times New Roman" w:hAnsi="Times New Roman" w:eastAsia="Times New Roman"/>
          <w:sz w:val="28"/>
          <w:szCs w:val="28"/>
          <w:lang w:val="ru-RU"/>
        </w:rPr>
        <w:t xml:space="preserve"> [</w:t>
      </w:r>
      <w:r w:rsidRPr="236D09D0" w:rsidR="62C1173A">
        <w:rPr>
          <w:rFonts w:ascii="Times New Roman" w:hAnsi="Times New Roman" w:eastAsia="Times New Roman"/>
          <w:sz w:val="28"/>
          <w:szCs w:val="28"/>
          <w:lang w:val="ru-RU"/>
        </w:rPr>
        <w:t>3</w:t>
      </w:r>
      <w:r w:rsidRPr="236D09D0" w:rsidR="007A0C98">
        <w:rPr>
          <w:rFonts w:ascii="Times New Roman" w:hAnsi="Times New Roman" w:eastAsia="Times New Roman"/>
          <w:sz w:val="28"/>
          <w:szCs w:val="28"/>
          <w:lang w:val="ru-RU"/>
        </w:rPr>
        <w:t>, 6-8]</w:t>
      </w:r>
      <w:r w:rsidRPr="236D09D0" w:rsidR="001008F7">
        <w:rPr>
          <w:rFonts w:ascii="Times New Roman" w:hAnsi="Times New Roman" w:eastAsia="Times New Roman"/>
          <w:sz w:val="28"/>
          <w:szCs w:val="28"/>
        </w:rPr>
        <w:t>. Сукупно це формує нов</w:t>
      </w:r>
      <w:r w:rsidRPr="236D09D0" w:rsidR="00920955">
        <w:rPr>
          <w:rFonts w:ascii="Times New Roman" w:hAnsi="Times New Roman" w:eastAsia="Times New Roman"/>
          <w:sz w:val="28"/>
          <w:szCs w:val="28"/>
        </w:rPr>
        <w:t>е</w:t>
      </w:r>
      <w:r w:rsidRPr="236D09D0" w:rsidR="001008F7">
        <w:rPr>
          <w:rFonts w:ascii="Times New Roman" w:hAnsi="Times New Roman" w:eastAsia="Times New Roman"/>
          <w:sz w:val="28"/>
          <w:szCs w:val="28"/>
        </w:rPr>
        <w:t xml:space="preserve"> технологічн</w:t>
      </w:r>
      <w:r w:rsidRPr="236D09D0" w:rsidR="00920955">
        <w:rPr>
          <w:rFonts w:ascii="Times New Roman" w:hAnsi="Times New Roman" w:eastAsia="Times New Roman"/>
          <w:sz w:val="28"/>
          <w:szCs w:val="28"/>
        </w:rPr>
        <w:t>е ядро</w:t>
      </w:r>
      <w:r w:rsidRPr="236D09D0" w:rsidR="001008F7">
        <w:rPr>
          <w:rFonts w:ascii="Times New Roman" w:hAnsi="Times New Roman" w:eastAsia="Times New Roman"/>
          <w:sz w:val="28"/>
          <w:szCs w:val="28"/>
        </w:rPr>
        <w:t xml:space="preserve">, у якому генеративний ШІ стає не просто інструментом генерації тексту, а </w:t>
      </w:r>
      <w:r w:rsidRPr="236D09D0" w:rsidR="00920955">
        <w:rPr>
          <w:rFonts w:ascii="Times New Roman" w:hAnsi="Times New Roman" w:eastAsia="Times New Roman"/>
          <w:sz w:val="28"/>
          <w:szCs w:val="28"/>
        </w:rPr>
        <w:t>основою</w:t>
      </w:r>
      <w:r w:rsidRPr="236D09D0" w:rsidR="001008F7">
        <w:rPr>
          <w:rFonts w:ascii="Times New Roman" w:hAnsi="Times New Roman" w:eastAsia="Times New Roman"/>
          <w:sz w:val="28"/>
          <w:szCs w:val="28"/>
        </w:rPr>
        <w:t xml:space="preserve"> аналітичної оркестрації в fintech-середовищі. </w:t>
      </w:r>
    </w:p>
    <w:p w:rsidRPr="005A78A5" w:rsidR="001008F7" w:rsidP="236D09D0" w:rsidRDefault="001008F7" w14:paraId="4DAD4D19" w14:textId="049A195C">
      <w:pPr>
        <w:pStyle w:val="a"/>
        <w:suppressLineNumbers w:val="0"/>
        <w:bidi w:val="0"/>
        <w:spacing w:before="0" w:beforeAutospacing="off" w:after="0" w:afterAutospacing="off" w:line="240" w:lineRule="auto"/>
        <w:ind w:left="0" w:right="0"/>
        <w:jc w:val="both"/>
        <w:rPr>
          <w:rFonts w:ascii="Times New Roman" w:hAnsi="Times New Roman" w:eastAsia="Times New Roman"/>
          <w:sz w:val="28"/>
          <w:szCs w:val="28"/>
        </w:rPr>
      </w:pPr>
      <w:r>
        <w:rPr>
          <w:rFonts w:ascii="Times New Roman" w:hAnsi="Times New Roman" w:eastAsia="Times New Roman"/>
          <w:sz w:val="28"/>
          <w:szCs w:val="28"/>
        </w:rPr>
        <w:tab/>
      </w:r>
      <w:r w:rsidRPr="001008F7" w:rsidR="001008F7">
        <w:rPr>
          <w:rFonts w:ascii="Times New Roman" w:hAnsi="Times New Roman" w:eastAsia="Times New Roman"/>
          <w:sz w:val="28"/>
          <w:szCs w:val="28"/>
        </w:rPr>
        <w:t xml:space="preserve">У сучасних наукових публікаціях проблематика застосування штучного інтелекту у фінансовому секторі розглядається переважно у межах трьох напрямів: прогнозування фінансових показників і ринкових станів, інтелектуального моніторингу транзакційних і поведінкових даних, а також виявлення фінансових аномалій, ризиків і шахрайських патернів. </w:t>
      </w:r>
      <w:r w:rsidR="00192508">
        <w:rPr>
          <w:rFonts w:ascii="Times New Roman" w:hAnsi="Times New Roman" w:eastAsia="Times New Roman"/>
          <w:sz w:val="28"/>
          <w:szCs w:val="28"/>
        </w:rPr>
        <w:t>Дослідження</w:t>
      </w:r>
      <w:r w:rsidRPr="001008F7" w:rsidR="001008F7">
        <w:rPr>
          <w:rFonts w:ascii="Times New Roman" w:hAnsi="Times New Roman" w:eastAsia="Times New Roman"/>
          <w:sz w:val="28"/>
          <w:szCs w:val="28"/>
        </w:rPr>
        <w:t xml:space="preserve"> з </w:t>
      </w:r>
      <w:r w:rsidRPr="001008F7" w:rsidR="00192508">
        <w:rPr>
          <w:rFonts w:ascii="Times New Roman" w:hAnsi="Times New Roman" w:eastAsia="Times New Roman"/>
          <w:sz w:val="28"/>
          <w:szCs w:val="28"/>
        </w:rPr>
        <w:t>прогнозування фінансових показників</w:t>
      </w:r>
      <w:r w:rsidRPr="001008F7" w:rsidR="001008F7">
        <w:rPr>
          <w:rFonts w:ascii="Times New Roman" w:hAnsi="Times New Roman" w:eastAsia="Times New Roman"/>
          <w:sz w:val="28"/>
          <w:szCs w:val="28"/>
        </w:rPr>
        <w:t xml:space="preserve"> засвідчують, що </w:t>
      </w:r>
      <w:r w:rsidR="00CD1F49">
        <w:rPr>
          <w:rFonts w:ascii="Times New Roman" w:hAnsi="Times New Roman" w:eastAsia="Times New Roman"/>
          <w:sz w:val="28"/>
          <w:szCs w:val="28"/>
        </w:rPr>
        <w:t>зростає тренд</w:t>
      </w:r>
      <w:r w:rsidRPr="001008F7" w:rsidR="001008F7">
        <w:rPr>
          <w:rFonts w:ascii="Times New Roman" w:hAnsi="Times New Roman" w:eastAsia="Times New Roman"/>
          <w:sz w:val="28"/>
          <w:szCs w:val="28"/>
        </w:rPr>
        <w:t xml:space="preserve"> переход</w:t>
      </w:r>
      <w:r w:rsidR="00CD1F49">
        <w:rPr>
          <w:rFonts w:ascii="Times New Roman" w:hAnsi="Times New Roman" w:eastAsia="Times New Roman"/>
          <w:sz w:val="28"/>
          <w:szCs w:val="28"/>
        </w:rPr>
        <w:t>у</w:t>
      </w:r>
      <w:r w:rsidRPr="001008F7" w:rsidR="001008F7">
        <w:rPr>
          <w:rFonts w:ascii="Times New Roman" w:hAnsi="Times New Roman" w:eastAsia="Times New Roman"/>
          <w:sz w:val="28"/>
          <w:szCs w:val="28"/>
        </w:rPr>
        <w:t xml:space="preserve"> від використання окремих статистичних і рекурентних моделей до комбінування трансформерних архітектур, гібридних мереж та багатоджерельних ознак, які включають числові, текстові та контекстні дані. Водночас підкреслюється, що якість прогнозування істотно залежить не лише від типу моделі, а й від якості даних, їх </w:t>
      </w:r>
      <w:r w:rsidRPr="008601DE" w:rsidR="008601DE">
        <w:rPr>
          <w:rFonts w:ascii="Times New Roman" w:hAnsi="Times New Roman" w:eastAsia="Times New Roman"/>
          <w:sz w:val="28"/>
          <w:szCs w:val="28"/>
        </w:rPr>
        <w:t>часово</w:t>
      </w:r>
      <w:r w:rsidR="008601DE">
        <w:rPr>
          <w:rFonts w:ascii="Times New Roman" w:hAnsi="Times New Roman" w:eastAsia="Times New Roman"/>
          <w:sz w:val="28"/>
          <w:szCs w:val="28"/>
        </w:rPr>
        <w:t>ї</w:t>
      </w:r>
      <w:r w:rsidRPr="001008F7" w:rsidR="001008F7">
        <w:rPr>
          <w:rFonts w:ascii="Times New Roman" w:hAnsi="Times New Roman" w:eastAsia="Times New Roman"/>
          <w:sz w:val="28"/>
          <w:szCs w:val="28"/>
        </w:rPr>
        <w:t xml:space="preserve"> узгодженості, інтерпретованості результатів і коректної інтеграції зовнішніх сигналів</w:t>
      </w:r>
      <w:r w:rsidRPr="007A0C98" w:rsidR="007A0C98">
        <w:rPr>
          <w:rFonts w:ascii="Times New Roman" w:hAnsi="Times New Roman" w:eastAsia="Times New Roman"/>
          <w:sz w:val="28"/>
          <w:szCs w:val="28"/>
        </w:rPr>
        <w:t xml:space="preserve"> [8]</w:t>
      </w:r>
      <w:r w:rsidRPr="001008F7" w:rsidR="001008F7">
        <w:rPr>
          <w:rFonts w:ascii="Times New Roman" w:hAnsi="Times New Roman" w:eastAsia="Times New Roman"/>
          <w:sz w:val="28"/>
          <w:szCs w:val="28"/>
        </w:rPr>
        <w:t xml:space="preserve">. У роботах, присвячених фінансовому моніторингу та </w:t>
      </w:r>
      <w:r w:rsidR="00CD1F49">
        <w:rPr>
          <w:rFonts w:ascii="Times New Roman" w:hAnsi="Times New Roman" w:eastAsia="Times New Roman"/>
          <w:sz w:val="28"/>
          <w:szCs w:val="28"/>
        </w:rPr>
        <w:t>виявленню фінансових аномалій</w:t>
      </w:r>
      <w:r w:rsidRPr="001008F7" w:rsidR="001008F7">
        <w:rPr>
          <w:rFonts w:ascii="Times New Roman" w:hAnsi="Times New Roman" w:eastAsia="Times New Roman"/>
          <w:sz w:val="28"/>
          <w:szCs w:val="28"/>
        </w:rPr>
        <w:t>, дедалі частіше розглядаються трансформерні й гібридні підходи, які здатні виявляти латентні залежності у складних транзакційних структурах</w:t>
      </w:r>
      <w:r w:rsidRPr="007A0C98" w:rsidR="007A0C98">
        <w:rPr>
          <w:rFonts w:ascii="Times New Roman" w:hAnsi="Times New Roman" w:eastAsia="Times New Roman"/>
          <w:sz w:val="28"/>
          <w:szCs w:val="28"/>
        </w:rPr>
        <w:t xml:space="preserve"> [</w:t>
      </w:r>
      <w:r w:rsidRPr="006F2167" w:rsidR="006F2167">
        <w:rPr>
          <w:rFonts w:ascii="Times New Roman" w:hAnsi="Times New Roman" w:eastAsia="Times New Roman"/>
          <w:sz w:val="28"/>
          <w:szCs w:val="28"/>
        </w:rPr>
        <w:t>8, 9</w:t>
      </w:r>
      <w:r w:rsidRPr="007A0C98" w:rsidR="007A0C98">
        <w:rPr>
          <w:rFonts w:ascii="Times New Roman" w:hAnsi="Times New Roman" w:eastAsia="Times New Roman"/>
          <w:sz w:val="28"/>
          <w:szCs w:val="28"/>
        </w:rPr>
        <w:t>]</w:t>
      </w:r>
      <w:r w:rsidRPr="001008F7" w:rsidR="001008F7">
        <w:rPr>
          <w:rFonts w:ascii="Times New Roman" w:hAnsi="Times New Roman" w:eastAsia="Times New Roman"/>
          <w:sz w:val="28"/>
          <w:szCs w:val="28"/>
        </w:rPr>
        <w:t xml:space="preserve">. </w:t>
      </w:r>
      <w:r w:rsidRPr="001008F7" w:rsidR="12FED115">
        <w:rPr>
          <w:rFonts w:ascii="Times New Roman" w:hAnsi="Times New Roman" w:eastAsia="Times New Roman"/>
          <w:sz w:val="28"/>
          <w:szCs w:val="28"/>
        </w:rPr>
        <w:t xml:space="preserve">Аналіз наукових джерел</w:t>
      </w:r>
      <w:r w:rsidRPr="001008F7" w:rsidR="001008F7">
        <w:rPr>
          <w:rFonts w:ascii="Times New Roman" w:hAnsi="Times New Roman" w:eastAsia="Times New Roman"/>
          <w:sz w:val="28"/>
          <w:szCs w:val="28"/>
        </w:rPr>
        <w:t xml:space="preserve"> за 2019–202</w:t>
      </w:r>
      <w:r w:rsidR="00CD1F49">
        <w:rPr>
          <w:rFonts w:ascii="Times New Roman" w:hAnsi="Times New Roman" w:eastAsia="Times New Roman"/>
          <w:sz w:val="28"/>
          <w:szCs w:val="28"/>
        </w:rPr>
        <w:t>6</w:t>
      </w:r>
      <w:r w:rsidRPr="001008F7" w:rsidR="001008F7">
        <w:rPr>
          <w:rFonts w:ascii="Times New Roman" w:hAnsi="Times New Roman" w:eastAsia="Times New Roman"/>
          <w:sz w:val="28"/>
          <w:szCs w:val="28"/>
        </w:rPr>
        <w:t xml:space="preserve"> роки показ</w:t>
      </w:r>
      <w:r w:rsidRPr="001008F7" w:rsidR="03104E81">
        <w:rPr>
          <w:rFonts w:ascii="Times New Roman" w:hAnsi="Times New Roman" w:eastAsia="Times New Roman"/>
          <w:sz w:val="28"/>
          <w:szCs w:val="28"/>
        </w:rPr>
        <w:t xml:space="preserve">ав</w:t>
      </w:r>
      <w:r w:rsidRPr="001008F7" w:rsidR="001008F7">
        <w:rPr>
          <w:rFonts w:ascii="Times New Roman" w:hAnsi="Times New Roman" w:eastAsia="Times New Roman"/>
          <w:sz w:val="28"/>
          <w:szCs w:val="28"/>
        </w:rPr>
        <w:t xml:space="preserve"> активне використання CNN, LSTM, </w:t>
      </w:r>
      <w:r w:rsidR="00CD1F49">
        <w:rPr>
          <w:rFonts w:ascii="Times New Roman" w:hAnsi="Times New Roman" w:eastAsia="Times New Roman"/>
          <w:sz w:val="28"/>
          <w:szCs w:val="28"/>
        </w:rPr>
        <w:t>трансформери</w:t>
      </w:r>
      <w:r w:rsidRPr="001008F7" w:rsidR="001008F7">
        <w:rPr>
          <w:rFonts w:ascii="Times New Roman" w:hAnsi="Times New Roman" w:eastAsia="Times New Roman"/>
          <w:sz w:val="28"/>
          <w:szCs w:val="28"/>
        </w:rPr>
        <w:t xml:space="preserve"> та </w:t>
      </w:r>
      <w:r w:rsidRPr="00CD1F49" w:rsidR="00CD1F49">
        <w:rPr>
          <w:rFonts w:ascii="Times New Roman" w:hAnsi="Times New Roman" w:eastAsia="Times New Roman"/>
          <w:sz w:val="28"/>
          <w:szCs w:val="28"/>
        </w:rPr>
        <w:t>ансамблев</w:t>
      </w:r>
      <w:r w:rsidR="00CD1F49">
        <w:rPr>
          <w:rFonts w:ascii="Times New Roman" w:hAnsi="Times New Roman" w:eastAsia="Times New Roman"/>
          <w:sz w:val="28"/>
          <w:szCs w:val="28"/>
        </w:rPr>
        <w:t>і методи</w:t>
      </w:r>
      <w:r w:rsidRPr="001008F7" w:rsidR="001008F7">
        <w:rPr>
          <w:rFonts w:ascii="Times New Roman" w:hAnsi="Times New Roman" w:eastAsia="Times New Roman"/>
          <w:sz w:val="28"/>
          <w:szCs w:val="28"/>
        </w:rPr>
        <w:t xml:space="preserve"> у </w:t>
      </w:r>
      <w:r w:rsidR="00CD1F49">
        <w:rPr>
          <w:rFonts w:ascii="Times New Roman" w:hAnsi="Times New Roman" w:eastAsia="Times New Roman"/>
          <w:sz w:val="28"/>
          <w:szCs w:val="28"/>
        </w:rPr>
        <w:t xml:space="preserve">виявленні </w:t>
      </w:r>
      <w:r w:rsidRPr="001008F7" w:rsidR="001008F7">
        <w:rPr>
          <w:rFonts w:ascii="Times New Roman" w:hAnsi="Times New Roman" w:eastAsia="Times New Roman"/>
          <w:sz w:val="28"/>
          <w:szCs w:val="28"/>
        </w:rPr>
        <w:t>фінансов</w:t>
      </w:r>
      <w:r w:rsidR="00CD1F49">
        <w:rPr>
          <w:rFonts w:ascii="Times New Roman" w:hAnsi="Times New Roman" w:eastAsia="Times New Roman"/>
          <w:sz w:val="28"/>
          <w:szCs w:val="28"/>
        </w:rPr>
        <w:t>их аномалій</w:t>
      </w:r>
      <w:r w:rsidRPr="001008F7" w:rsidR="001008F7">
        <w:rPr>
          <w:rFonts w:ascii="Times New Roman" w:hAnsi="Times New Roman" w:eastAsia="Times New Roman"/>
          <w:sz w:val="28"/>
          <w:szCs w:val="28"/>
        </w:rPr>
        <w:t xml:space="preserve"> і водночас наголошує на проблемах дисбалансу класів, автоматизації, </w:t>
      </w:r>
      <w:r w:rsidR="00CD1F49">
        <w:rPr>
          <w:rFonts w:ascii="Times New Roman" w:hAnsi="Times New Roman" w:eastAsia="Times New Roman"/>
          <w:sz w:val="28"/>
          <w:szCs w:val="28"/>
        </w:rPr>
        <w:t>пояснення</w:t>
      </w:r>
      <w:r w:rsidRPr="001008F7" w:rsidR="001008F7">
        <w:rPr>
          <w:rFonts w:ascii="Times New Roman" w:hAnsi="Times New Roman" w:eastAsia="Times New Roman"/>
          <w:sz w:val="28"/>
          <w:szCs w:val="28"/>
        </w:rPr>
        <w:t xml:space="preserve"> та відповідності вимогам </w:t>
      </w:r>
      <w:r w:rsidR="00CD1F49">
        <w:rPr>
          <w:rFonts w:ascii="Times New Roman" w:hAnsi="Times New Roman" w:eastAsia="Times New Roman"/>
          <w:sz w:val="28"/>
          <w:szCs w:val="28"/>
        </w:rPr>
        <w:t>захисту даних</w:t>
      </w:r>
      <w:r w:rsidRPr="006F2167" w:rsidR="006F2167">
        <w:rPr>
          <w:rFonts w:ascii="Times New Roman" w:hAnsi="Times New Roman" w:eastAsia="Times New Roman"/>
          <w:sz w:val="28"/>
          <w:szCs w:val="28"/>
        </w:rPr>
        <w:t xml:space="preserve"> [1</w:t>
      </w:r>
      <w:r w:rsidRPr="006F2167" w:rsidR="31046126">
        <w:rPr>
          <w:rFonts w:ascii="Times New Roman" w:hAnsi="Times New Roman" w:eastAsia="Times New Roman"/>
          <w:sz w:val="28"/>
          <w:szCs w:val="28"/>
        </w:rPr>
        <w:t xml:space="preserve">1</w:t>
      </w:r>
      <w:r w:rsidRPr="006F2167" w:rsidR="006F2167">
        <w:rPr>
          <w:rFonts w:ascii="Times New Roman" w:hAnsi="Times New Roman" w:eastAsia="Times New Roman"/>
          <w:sz w:val="28"/>
          <w:szCs w:val="28"/>
        </w:rPr>
        <w:t xml:space="preserve">]</w:t>
      </w:r>
      <w:r w:rsidRPr="001008F7" w:rsidR="001008F7">
        <w:rPr>
          <w:rFonts w:ascii="Times New Roman" w:hAnsi="Times New Roman" w:eastAsia="Times New Roman"/>
          <w:sz w:val="28"/>
          <w:szCs w:val="28"/>
        </w:rPr>
        <w:t>. Практичні рішення фінансового сектору демонструють аналогічний вектор розвитку: системи AML-аналітики орієнтуються на аналіз</w:t>
      </w:r>
      <w:r w:rsidR="00CD1F49">
        <w:rPr>
          <w:rFonts w:ascii="Times New Roman" w:hAnsi="Times New Roman" w:eastAsia="Times New Roman"/>
          <w:sz w:val="28"/>
          <w:szCs w:val="28"/>
        </w:rPr>
        <w:t>і</w:t>
      </w:r>
      <w:r w:rsidRPr="001008F7" w:rsidR="001008F7">
        <w:rPr>
          <w:rFonts w:ascii="Times New Roman" w:hAnsi="Times New Roman" w:eastAsia="Times New Roman"/>
          <w:sz w:val="28"/>
          <w:szCs w:val="28"/>
        </w:rPr>
        <w:t xml:space="preserve"> груп, аномалій, мереж зв’язків та побудову </w:t>
      </w:r>
      <w:r w:rsidR="00CD1F49">
        <w:rPr>
          <w:rFonts w:ascii="Times New Roman" w:hAnsi="Times New Roman" w:eastAsia="Times New Roman"/>
          <w:sz w:val="28"/>
          <w:szCs w:val="28"/>
        </w:rPr>
        <w:t>вихідних даних</w:t>
      </w:r>
      <w:r w:rsidRPr="001008F7" w:rsidR="001008F7">
        <w:rPr>
          <w:rFonts w:ascii="Times New Roman" w:hAnsi="Times New Roman" w:eastAsia="Times New Roman"/>
          <w:sz w:val="28"/>
          <w:szCs w:val="28"/>
        </w:rPr>
        <w:t xml:space="preserve"> для подальшого аудиту. Окремий блок досліджень стосується інтеграції генеративних моделей у фінансову аналітику. У цьому контексті Gemini, Claude Opus і GPT розглядаються не лише як засоби інтерфейсної взаємодії, а як моделі високорівневого reasoning, здатні працювати з великими корпусами документів, багатокроковими запитами, фінансовою документацією, ринковими сигналами та аналізом</w:t>
      </w:r>
      <w:r w:rsidR="00920955">
        <w:rPr>
          <w:rFonts w:ascii="Times New Roman" w:hAnsi="Times New Roman" w:eastAsia="Times New Roman"/>
          <w:sz w:val="28"/>
          <w:szCs w:val="28"/>
        </w:rPr>
        <w:t>, пов’язаним із аудитом джерел інформації</w:t>
      </w:r>
      <w:r w:rsidRPr="006F2167" w:rsidR="006F2167">
        <w:rPr>
          <w:rFonts w:ascii="Times New Roman" w:hAnsi="Times New Roman" w:eastAsia="Times New Roman"/>
          <w:sz w:val="28"/>
          <w:szCs w:val="28"/>
        </w:rPr>
        <w:t xml:space="preserve"> [6-8]</w:t>
      </w:r>
      <w:r w:rsidRPr="001008F7" w:rsidR="001008F7">
        <w:rPr>
          <w:rFonts w:ascii="Times New Roman" w:hAnsi="Times New Roman" w:eastAsia="Times New Roman"/>
          <w:sz w:val="28"/>
          <w:szCs w:val="28"/>
        </w:rPr>
        <w:t xml:space="preserve">. Поява агентних і </w:t>
      </w:r>
      <w:r w:rsidR="00CD1F49">
        <w:rPr>
          <w:rFonts w:ascii="Times New Roman" w:hAnsi="Times New Roman" w:eastAsia="Times New Roman"/>
          <w:sz w:val="28"/>
          <w:szCs w:val="28"/>
        </w:rPr>
        <w:t>пошукових</w:t>
      </w:r>
      <w:r w:rsidRPr="001008F7" w:rsidR="001008F7">
        <w:rPr>
          <w:rFonts w:ascii="Times New Roman" w:hAnsi="Times New Roman" w:eastAsia="Times New Roman"/>
          <w:sz w:val="28"/>
          <w:szCs w:val="28"/>
        </w:rPr>
        <w:t xml:space="preserve"> сценаріїв суттєво розширює можливості застосування таких моделей у задачах прогнозування і моніторингу, однак одночасно актуалізує питання контролю достовірності, захисту даних, простежуваності висновків і вбудованих механізмів валідації. Саме тому перспективним напрямом є побудова гібридних fintech-систем, де генеративний ШІ поєднується з потоковою аналітикою, часовими графами знань, </w:t>
      </w:r>
      <w:r w:rsidR="00CD1F49">
        <w:rPr>
          <w:rFonts w:ascii="Times New Roman" w:hAnsi="Times New Roman" w:eastAsia="Times New Roman"/>
          <w:sz w:val="28"/>
          <w:szCs w:val="28"/>
        </w:rPr>
        <w:t>правило-орієнтованим</w:t>
      </w:r>
      <w:r w:rsidRPr="001008F7" w:rsidR="001008F7">
        <w:rPr>
          <w:rFonts w:ascii="Times New Roman" w:hAnsi="Times New Roman" w:eastAsia="Times New Roman"/>
          <w:sz w:val="28"/>
          <w:szCs w:val="28"/>
        </w:rPr>
        <w:t xml:space="preserve"> контролем та модулем оцінювання ризику</w:t>
      </w:r>
      <w:r w:rsidR="001008F7">
        <w:rPr>
          <w:rFonts w:ascii="Times New Roman" w:hAnsi="Times New Roman" w:eastAsia="Times New Roman"/>
          <w:sz w:val="28"/>
          <w:szCs w:val="28"/>
        </w:rPr>
        <w:t>.</w:t>
      </w:r>
    </w:p>
    <w:p w:rsidR="001B785E" w:rsidP="19DE4E44" w:rsidRDefault="001B785E" w14:paraId="7E6801FA" w14:textId="49574A16">
      <w:pPr>
        <w:shd w:val="clear" w:color="auto" w:fill="FFFFFF" w:themeFill="background1"/>
        <w:spacing w:after="0" w:line="240" w:lineRule="auto"/>
        <w:jc w:val="both"/>
        <w:rPr>
          <w:rFonts w:ascii="Times New Roman" w:hAnsi="Times New Roman" w:eastAsia="Times New Roman"/>
          <w:sz w:val="28"/>
          <w:szCs w:val="28"/>
        </w:rPr>
      </w:pPr>
      <w:r w:rsidRPr="1CD54D5C">
        <w:rPr>
          <w:rFonts w:ascii="Times New Roman" w:hAnsi="Times New Roman"/>
          <w:b/>
          <w:bCs/>
          <w:sz w:val="28"/>
          <w:szCs w:val="28"/>
        </w:rPr>
        <w:t xml:space="preserve">Мета статті </w:t>
      </w:r>
      <w:r w:rsidRPr="1CD54D5C" w:rsidR="00751883">
        <w:rPr>
          <w:rFonts w:ascii="Times New Roman" w:hAnsi="Times New Roman"/>
          <w:b/>
          <w:bCs/>
          <w:sz w:val="28"/>
          <w:szCs w:val="28"/>
        </w:rPr>
        <w:t>–</w:t>
      </w:r>
      <w:r w:rsidRPr="1CD54D5C" w:rsidR="00B42E43">
        <w:rPr>
          <w:rFonts w:ascii="Times New Roman" w:hAnsi="Times New Roman"/>
          <w:color w:val="000000"/>
          <w:spacing w:val="2"/>
          <w:sz w:val="28"/>
          <w:szCs w:val="28"/>
        </w:rPr>
        <w:t xml:space="preserve"> </w:t>
      </w:r>
      <w:r w:rsidRPr="00C91FEE" w:rsidR="00C91FEE">
        <w:rPr>
          <w:rFonts w:ascii="Times New Roman" w:hAnsi="Times New Roman"/>
          <w:color w:val="000000"/>
          <w:spacing w:val="2"/>
          <w:sz w:val="28"/>
          <w:szCs w:val="28"/>
        </w:rPr>
        <w:t>дослідженн</w:t>
      </w:r>
      <w:r w:rsidR="00C91FEE">
        <w:rPr>
          <w:rFonts w:ascii="Times New Roman" w:hAnsi="Times New Roman"/>
          <w:color w:val="000000"/>
          <w:spacing w:val="2"/>
          <w:sz w:val="28"/>
          <w:szCs w:val="28"/>
        </w:rPr>
        <w:t>я</w:t>
      </w:r>
      <w:r w:rsidRPr="00C91FEE" w:rsidR="00C91FEE">
        <w:rPr>
          <w:rFonts w:ascii="Times New Roman" w:hAnsi="Times New Roman"/>
          <w:color w:val="000000"/>
          <w:spacing w:val="2"/>
          <w:sz w:val="28"/>
          <w:szCs w:val="28"/>
        </w:rPr>
        <w:t xml:space="preserve"> теоретичних і прикладних засад застосування генеративного штучного інтелекту у fintech-системах фінансової аналітики для розв’язання задач прогнозування, виявлення змін патернів та інтелектуального моніторингу даних, а також у формалізації підходу до інтеграції трансформерних моделей із </w:t>
      </w:r>
      <w:r w:rsidR="008601DE">
        <w:rPr>
          <w:rFonts w:ascii="Times New Roman" w:hAnsi="Times New Roman"/>
          <w:color w:val="000000"/>
          <w:spacing w:val="2"/>
          <w:sz w:val="28"/>
          <w:szCs w:val="28"/>
        </w:rPr>
        <w:t>методами</w:t>
      </w:r>
      <w:r w:rsidRPr="00C91FEE" w:rsidR="00C91FEE">
        <w:rPr>
          <w:rFonts w:ascii="Times New Roman" w:hAnsi="Times New Roman"/>
          <w:color w:val="000000"/>
          <w:spacing w:val="2"/>
          <w:sz w:val="28"/>
          <w:szCs w:val="28"/>
        </w:rPr>
        <w:t xml:space="preserve"> аналітичного опрацювання структурованих і неструктурованих фінансових потоків</w:t>
      </w:r>
      <w:r w:rsidRPr="1CD54D5C" w:rsidR="3D482781">
        <w:rPr>
          <w:rFonts w:ascii="Times New Roman" w:hAnsi="Times New Roman" w:eastAsia="Times New Roman"/>
          <w:sz w:val="28"/>
          <w:szCs w:val="28"/>
        </w:rPr>
        <w:t>.</w:t>
      </w:r>
    </w:p>
    <w:p w:rsidR="00C91FEE" w:rsidP="19DE4E44" w:rsidRDefault="00C91FEE" w14:paraId="6F23416F" w14:textId="5F4A3516">
      <w:pPr>
        <w:shd w:val="clear" w:color="auto" w:fill="FFFFFF" w:themeFill="background1"/>
        <w:spacing w:after="0" w:line="240" w:lineRule="auto"/>
        <w:jc w:val="both"/>
        <w:rPr>
          <w:rFonts w:ascii="Times New Roman" w:hAnsi="Times New Roman" w:eastAsia="Times New Roman"/>
          <w:sz w:val="28"/>
          <w:szCs w:val="28"/>
        </w:rPr>
      </w:pPr>
      <w:r w:rsidRPr="00C91FEE">
        <w:rPr>
          <w:rFonts w:ascii="Times New Roman" w:hAnsi="Times New Roman"/>
          <w:b/>
          <w:bCs/>
          <w:sz w:val="28"/>
          <w:szCs w:val="28"/>
        </w:rPr>
        <w:t>Об’єкт дослідження</w:t>
      </w:r>
      <w:r>
        <w:rPr>
          <w:rFonts w:ascii="Times New Roman" w:hAnsi="Times New Roman"/>
          <w:b/>
          <w:bCs/>
          <w:sz w:val="28"/>
          <w:szCs w:val="28"/>
        </w:rPr>
        <w:t xml:space="preserve"> </w:t>
      </w:r>
      <w:r w:rsidRPr="1CD54D5C">
        <w:rPr>
          <w:rFonts w:ascii="Times New Roman" w:hAnsi="Times New Roman"/>
          <w:b/>
          <w:bCs/>
          <w:sz w:val="28"/>
          <w:szCs w:val="28"/>
        </w:rPr>
        <w:t>–</w:t>
      </w:r>
      <w:r w:rsidRPr="1CD54D5C">
        <w:rPr>
          <w:rFonts w:ascii="Times New Roman" w:hAnsi="Times New Roman"/>
          <w:color w:val="000000"/>
          <w:spacing w:val="2"/>
          <w:sz w:val="28"/>
          <w:szCs w:val="28"/>
        </w:rPr>
        <w:t xml:space="preserve"> </w:t>
      </w:r>
      <w:r w:rsidRPr="00C91FEE">
        <w:rPr>
          <w:rFonts w:ascii="Times New Roman" w:hAnsi="Times New Roman"/>
          <w:color w:val="000000"/>
          <w:spacing w:val="2"/>
          <w:sz w:val="28"/>
          <w:szCs w:val="28"/>
        </w:rPr>
        <w:t>процеси інтелектуального опрацювання фінансових даних у fintech-системах, що включають аналітику часових рядів, транзакційних потоків, документно-текстових джерел, поведінкових характеристик користувачів і сигналів ризику в умовах динамічного оновлення інформації</w:t>
      </w:r>
      <w:r w:rsidRPr="1CD54D5C">
        <w:rPr>
          <w:rFonts w:ascii="Times New Roman" w:hAnsi="Times New Roman" w:eastAsia="Times New Roman"/>
          <w:sz w:val="28"/>
          <w:szCs w:val="28"/>
        </w:rPr>
        <w:t>.</w:t>
      </w:r>
    </w:p>
    <w:p w:rsidRPr="005A78A5" w:rsidR="00C91FEE" w:rsidP="19DE4E44" w:rsidRDefault="00C91FEE" w14:paraId="7E26C875" w14:textId="799F3C65">
      <w:pPr>
        <w:shd w:val="clear" w:color="auto" w:fill="FFFFFF" w:themeFill="background1"/>
        <w:spacing w:after="0" w:line="240" w:lineRule="auto"/>
        <w:jc w:val="both"/>
        <w:rPr>
          <w:rFonts w:ascii="Times New Roman" w:hAnsi="Times New Roman"/>
          <w:color w:val="000000" w:themeColor="text1"/>
          <w:sz w:val="28"/>
          <w:szCs w:val="28"/>
        </w:rPr>
      </w:pPr>
      <w:r w:rsidRPr="00C91FEE">
        <w:rPr>
          <w:rFonts w:ascii="Times New Roman" w:hAnsi="Times New Roman"/>
          <w:b/>
          <w:bCs/>
          <w:sz w:val="28"/>
          <w:szCs w:val="28"/>
        </w:rPr>
        <w:t>Предмет дослідження</w:t>
      </w:r>
      <w:r>
        <w:rPr>
          <w:rFonts w:ascii="Times New Roman" w:hAnsi="Times New Roman"/>
          <w:b/>
          <w:bCs/>
          <w:sz w:val="28"/>
          <w:szCs w:val="28"/>
        </w:rPr>
        <w:t xml:space="preserve"> </w:t>
      </w:r>
      <w:r w:rsidRPr="1CD54D5C">
        <w:rPr>
          <w:rFonts w:ascii="Times New Roman" w:hAnsi="Times New Roman"/>
          <w:b/>
          <w:bCs/>
          <w:sz w:val="28"/>
          <w:szCs w:val="28"/>
        </w:rPr>
        <w:t>–</w:t>
      </w:r>
      <w:r w:rsidRPr="1CD54D5C">
        <w:rPr>
          <w:rFonts w:ascii="Times New Roman" w:hAnsi="Times New Roman"/>
          <w:color w:val="000000"/>
          <w:spacing w:val="2"/>
          <w:sz w:val="28"/>
          <w:szCs w:val="28"/>
        </w:rPr>
        <w:t xml:space="preserve"> </w:t>
      </w:r>
      <w:r w:rsidRPr="00C91FEE">
        <w:rPr>
          <w:rFonts w:ascii="Times New Roman" w:hAnsi="Times New Roman"/>
          <w:color w:val="000000"/>
          <w:spacing w:val="2"/>
          <w:sz w:val="28"/>
          <w:szCs w:val="28"/>
        </w:rPr>
        <w:t>методи, моделі та інформаційні технології застосування генеративного штучного інтелекту, зокрема трансформерних і агентних підходів, у задачах фінансової аналітики, прогнозування патернів, виявлення аномалій, пояснюваного моніторингу даних та підтримки прийняття рішень у fintech-системах</w:t>
      </w:r>
      <w:r w:rsidRPr="1CD54D5C">
        <w:rPr>
          <w:rFonts w:ascii="Times New Roman" w:hAnsi="Times New Roman" w:eastAsia="Times New Roman"/>
          <w:sz w:val="28"/>
          <w:szCs w:val="28"/>
        </w:rPr>
        <w:t>.</w:t>
      </w:r>
    </w:p>
    <w:p w:rsidR="006F2167" w:rsidP="008601DE" w:rsidRDefault="001B785E" w14:paraId="7BB283BB" w14:textId="2C8E857D">
      <w:pPr>
        <w:spacing w:after="0" w:line="240" w:lineRule="auto"/>
        <w:jc w:val="both"/>
        <w:rPr>
          <w:rFonts w:ascii="Times New Roman" w:hAnsi="Times New Roman" w:eastAsia="Times New Roman"/>
          <w:sz w:val="28"/>
          <w:szCs w:val="28"/>
          <w:lang w:val="ru-RU"/>
        </w:rPr>
      </w:pPr>
      <w:r w:rsidRPr="1CD54D5C">
        <w:rPr>
          <w:rFonts w:ascii="Times New Roman" w:hAnsi="Times New Roman"/>
          <w:b/>
          <w:bCs/>
          <w:sz w:val="28"/>
          <w:szCs w:val="28"/>
        </w:rPr>
        <w:t>Виклад основного матеріалу</w:t>
      </w:r>
      <w:r w:rsidRPr="1CD54D5C" w:rsidR="00F80AE4">
        <w:rPr>
          <w:rFonts w:ascii="Times New Roman" w:hAnsi="Times New Roman"/>
          <w:b/>
          <w:bCs/>
          <w:sz w:val="28"/>
          <w:szCs w:val="28"/>
        </w:rPr>
        <w:t>.</w:t>
      </w:r>
      <w:r w:rsidRPr="1CD54D5C" w:rsidR="00F80AE4">
        <w:rPr>
          <w:rFonts w:ascii="Times New Roman" w:hAnsi="Times New Roman"/>
          <w:color w:val="000000" w:themeColor="text1"/>
          <w:sz w:val="28"/>
          <w:szCs w:val="28"/>
        </w:rPr>
        <w:t xml:space="preserve"> </w:t>
      </w:r>
      <w:r w:rsidRPr="001008F7" w:rsidR="001008F7">
        <w:rPr>
          <w:rFonts w:ascii="Times New Roman" w:hAnsi="Times New Roman" w:eastAsia="Times New Roman"/>
          <w:sz w:val="28"/>
          <w:szCs w:val="28"/>
        </w:rPr>
        <w:t>Генеративний штучний інтелект у fintech-системах доцільно розглядати не як автономний інструмент побудови текстових висновків, а як центральний аналітичний компонент у складі багаторівневої інформаційної технології. Концептуально така технологія має забезпечувати замкнений цикл опрацювання даних: від отримання структурованих і неструктурованих фінансових сигналів до формування прогнозу, виявлення змін патернів, пояснення результату та передавання аналітичного висновку до системи моніторингу чи підтримки прийняття рішень. У такій архітектурі генеративна модель виконує роль інтегра</w:t>
      </w:r>
      <w:r w:rsidR="00920955">
        <w:rPr>
          <w:rFonts w:ascii="Times New Roman" w:hAnsi="Times New Roman" w:eastAsia="Times New Roman"/>
          <w:sz w:val="28"/>
          <w:szCs w:val="28"/>
        </w:rPr>
        <w:t>ції</w:t>
      </w:r>
      <w:r w:rsidRPr="001008F7" w:rsidR="001008F7">
        <w:rPr>
          <w:rFonts w:ascii="Times New Roman" w:hAnsi="Times New Roman" w:eastAsia="Times New Roman"/>
          <w:sz w:val="28"/>
          <w:szCs w:val="28"/>
        </w:rPr>
        <w:t xml:space="preserve"> семантичного контексту, здатного поєднувати числові індикатори, історію транзакцій, поведінкові ознаки, документи, новинні повідомлення, звітність і зовнішні фактори в єдине багатовимірне подання</w:t>
      </w:r>
      <w:r w:rsidRPr="006F2167" w:rsidR="006F2167">
        <w:rPr>
          <w:rFonts w:ascii="Times New Roman" w:hAnsi="Times New Roman" w:eastAsia="Times New Roman"/>
          <w:sz w:val="28"/>
          <w:szCs w:val="28"/>
        </w:rPr>
        <w:t xml:space="preserve"> [2]</w:t>
      </w:r>
      <w:r w:rsidRPr="001008F7" w:rsidR="001008F7">
        <w:rPr>
          <w:rFonts w:ascii="Times New Roman" w:hAnsi="Times New Roman" w:eastAsia="Times New Roman"/>
          <w:sz w:val="28"/>
          <w:szCs w:val="28"/>
        </w:rPr>
        <w:t xml:space="preserve">. Саме </w:t>
      </w:r>
      <w:r w:rsidR="00920955">
        <w:rPr>
          <w:rFonts w:ascii="Times New Roman" w:hAnsi="Times New Roman" w:eastAsia="Times New Roman"/>
          <w:sz w:val="28"/>
          <w:szCs w:val="28"/>
        </w:rPr>
        <w:t>дана</w:t>
      </w:r>
      <w:r w:rsidRPr="001008F7" w:rsidR="001008F7">
        <w:rPr>
          <w:rFonts w:ascii="Times New Roman" w:hAnsi="Times New Roman" w:eastAsia="Times New Roman"/>
          <w:sz w:val="28"/>
          <w:szCs w:val="28"/>
        </w:rPr>
        <w:t xml:space="preserve"> властивість робить генеративні трансформерні моделі перспективними для складних аналітичних середовищ, де класичні моделі зазвичай працюють лише в межах вузько визначених наборів ознак. </w:t>
      </w:r>
    </w:p>
    <w:p w:rsidR="008601DE" w:rsidP="008601DE" w:rsidRDefault="008601DE" w14:paraId="01696EA7" w14:textId="01CAB98E">
      <w:pPr>
        <w:spacing w:after="0" w:line="240" w:lineRule="auto"/>
        <w:ind w:firstLine="708"/>
        <w:jc w:val="both"/>
        <w:rPr>
          <w:rFonts w:ascii="Times New Roman" w:hAnsi="Times New Roman" w:eastAsia="Times New Roman"/>
          <w:sz w:val="28"/>
          <w:szCs w:val="28"/>
        </w:rPr>
      </w:pPr>
      <w:r w:rsidRPr="236D09D0" w:rsidR="008601DE">
        <w:rPr>
          <w:rFonts w:ascii="Times New Roman" w:hAnsi="Times New Roman" w:eastAsia="Times New Roman"/>
          <w:sz w:val="28"/>
          <w:szCs w:val="28"/>
        </w:rPr>
        <w:t xml:space="preserve">Першим рівнем запропонованої концептуальної архітектури є рівень збору та нормалізації даних. На </w:t>
      </w:r>
      <w:r w:rsidRPr="236D09D0" w:rsidR="00920955">
        <w:rPr>
          <w:rFonts w:ascii="Times New Roman" w:hAnsi="Times New Roman" w:eastAsia="Times New Roman"/>
          <w:sz w:val="28"/>
          <w:szCs w:val="28"/>
        </w:rPr>
        <w:t>даному</w:t>
      </w:r>
      <w:r w:rsidRPr="236D09D0" w:rsidR="008601DE">
        <w:rPr>
          <w:rFonts w:ascii="Times New Roman" w:hAnsi="Times New Roman" w:eastAsia="Times New Roman"/>
          <w:sz w:val="28"/>
          <w:szCs w:val="28"/>
        </w:rPr>
        <w:t xml:space="preserve"> рівні відбувається агрегування потокових транзакційних даних, історичних часових рядів, клієнтських профілів, логів цифрової взаємодії, текстових джерел, новин, фінансової документації та повідомлень. Важливою характеристикою </w:t>
      </w:r>
      <w:r w:rsidRPr="236D09D0" w:rsidR="008601DE">
        <w:rPr>
          <w:rFonts w:ascii="Times New Roman" w:hAnsi="Times New Roman" w:eastAsia="Times New Roman"/>
          <w:sz w:val="28"/>
          <w:szCs w:val="28"/>
        </w:rPr>
        <w:t>даного етапу є</w:t>
      </w:r>
      <w:r w:rsidRPr="236D09D0" w:rsidR="008601DE">
        <w:rPr>
          <w:rFonts w:ascii="Times New Roman" w:hAnsi="Times New Roman" w:eastAsia="Times New Roman"/>
          <w:sz w:val="28"/>
          <w:szCs w:val="28"/>
        </w:rPr>
        <w:t xml:space="preserve"> </w:t>
      </w:r>
      <w:r w:rsidRPr="236D09D0" w:rsidR="008601DE">
        <w:rPr>
          <w:rFonts w:ascii="Times New Roman" w:hAnsi="Times New Roman" w:eastAsia="Times New Roman"/>
          <w:sz w:val="28"/>
          <w:szCs w:val="28"/>
        </w:rPr>
        <w:t>узгодженість даних</w:t>
      </w:r>
      <w:r w:rsidRPr="236D09D0" w:rsidR="619B829E">
        <w:rPr>
          <w:rFonts w:ascii="Times New Roman" w:hAnsi="Times New Roman" w:eastAsia="Times New Roman"/>
          <w:sz w:val="28"/>
          <w:szCs w:val="28"/>
        </w:rPr>
        <w:t xml:space="preserve"> в обраних часових проміжках</w:t>
      </w:r>
      <w:r w:rsidRPr="236D09D0" w:rsidR="008601DE">
        <w:rPr>
          <w:rFonts w:ascii="Times New Roman" w:hAnsi="Times New Roman" w:eastAsia="Times New Roman"/>
          <w:sz w:val="28"/>
          <w:szCs w:val="28"/>
        </w:rPr>
        <w:t xml:space="preserve">, оскільки для задач прогнозування ключове значення має не лише наявність ознак, а й їх прив’язка до часової послідовності подій. Саме тут доцільно використовувати механізми потокового моніторингу, які забезпечують постійне оновлення ознак, реєстрацію змін стану, формування вікон спостереження та накопичення контексту для подальшого аналітичного опрацювання. Підхід, за якого модель працює не з одиничною транзакцією, а з динамічним профілем подій, є принципово важливим для виявлення змін патернів, які стають помітними лише у розвитку. </w:t>
      </w:r>
    </w:p>
    <w:p w:rsidR="008601DE" w:rsidP="008601DE" w:rsidRDefault="008601DE" w14:paraId="44C6B7B6" w14:textId="77777777">
      <w:pPr>
        <w:spacing w:after="0" w:line="240" w:lineRule="auto"/>
        <w:jc w:val="both"/>
        <w:rPr>
          <w:rFonts w:ascii="Times New Roman" w:hAnsi="Times New Roman" w:eastAsia="Times New Roman"/>
          <w:sz w:val="28"/>
          <w:szCs w:val="28"/>
          <w:lang w:val="ru-RU"/>
        </w:rPr>
      </w:pPr>
      <w:r>
        <w:rPr>
          <w:rFonts w:ascii="Times New Roman" w:hAnsi="Times New Roman" w:eastAsia="Times New Roman"/>
          <w:sz w:val="28"/>
          <w:szCs w:val="28"/>
        </w:rPr>
        <w:tab/>
      </w:r>
      <w:r>
        <w:rPr>
          <w:rFonts w:ascii="Times New Roman" w:hAnsi="Times New Roman" w:eastAsia="Times New Roman"/>
          <w:sz w:val="28"/>
          <w:szCs w:val="28"/>
        </w:rPr>
        <w:t xml:space="preserve">На основі даної технології подано модель загальної клієнт-серверної архітектури у </w:t>
      </w:r>
      <w:r>
        <w:rPr>
          <w:rFonts w:ascii="Times New Roman" w:hAnsi="Times New Roman" w:eastAsia="Times New Roman"/>
          <w:sz w:val="28"/>
          <w:szCs w:val="28"/>
          <w:lang w:val="en-US"/>
        </w:rPr>
        <w:t>fintech</w:t>
      </w:r>
      <w:r>
        <w:rPr>
          <w:rFonts w:ascii="Times New Roman" w:hAnsi="Times New Roman" w:eastAsia="Times New Roman"/>
          <w:sz w:val="28"/>
          <w:szCs w:val="28"/>
          <w:lang w:val="ru-RU"/>
        </w:rPr>
        <w:t>-системі, що зображено на рисунку 1.</w:t>
      </w:r>
    </w:p>
    <w:p w:rsidRPr="008601DE" w:rsidR="008601DE" w:rsidP="001008F7" w:rsidRDefault="008601DE" w14:paraId="339DFA1C" w14:textId="77777777">
      <w:pPr>
        <w:spacing w:after="0" w:line="240" w:lineRule="auto"/>
        <w:jc w:val="both"/>
        <w:rPr>
          <w:rFonts w:ascii="Times New Roman" w:hAnsi="Times New Roman" w:eastAsia="Times New Roman"/>
          <w:sz w:val="28"/>
          <w:szCs w:val="28"/>
          <w:lang w:val="ru-RU"/>
        </w:rPr>
      </w:pPr>
    </w:p>
    <w:p w:rsidR="006F2167" w:rsidP="00D81832" w:rsidRDefault="00D81832" w14:paraId="362EFD83" w14:textId="43F9B2EA">
      <w:pPr>
        <w:spacing w:after="0" w:line="240" w:lineRule="auto"/>
        <w:jc w:val="center"/>
        <w:rPr>
          <w:rFonts w:ascii="Times New Roman" w:hAnsi="Times New Roman" w:eastAsia="Times New Roman"/>
          <w:sz w:val="28"/>
          <w:szCs w:val="28"/>
          <w:lang w:val="ru-RU"/>
        </w:rPr>
      </w:pPr>
      <w:r w:rsidRPr="00D81832">
        <w:rPr>
          <w:rFonts w:ascii="Times New Roman" w:hAnsi="Times New Roman" w:eastAsia="Times New Roman"/>
          <w:sz w:val="28"/>
          <w:szCs w:val="28"/>
          <w:lang w:val="en-US"/>
        </w:rPr>
        <w:drawing>
          <wp:inline distT="0" distB="0" distL="0" distR="0" wp14:anchorId="5D518D21" wp14:editId="1CA007D4">
            <wp:extent cx="5496692" cy="6277851"/>
            <wp:effectExtent l="0" t="0" r="889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496692" cy="6277851"/>
                    </a:xfrm>
                    <a:prstGeom prst="rect">
                      <a:avLst/>
                    </a:prstGeom>
                  </pic:spPr>
                </pic:pic>
              </a:graphicData>
            </a:graphic>
          </wp:inline>
        </w:drawing>
      </w:r>
    </w:p>
    <w:p w:rsidR="006F2167" w:rsidP="00D81832" w:rsidRDefault="006F2167" w14:paraId="21BB8C58" w14:textId="43C04868">
      <w:pPr>
        <w:spacing w:after="0" w:line="240" w:lineRule="auto"/>
        <w:jc w:val="center"/>
        <w:rPr>
          <w:rFonts w:ascii="Times New Roman" w:hAnsi="Times New Roman" w:eastAsia="Times New Roman"/>
          <w:sz w:val="28"/>
          <w:szCs w:val="28"/>
        </w:rPr>
      </w:pPr>
      <w:r w:rsidRPr="006F2167">
        <w:rPr>
          <w:rFonts w:ascii="Times New Roman" w:hAnsi="Times New Roman" w:eastAsia="Times New Roman"/>
          <w:sz w:val="28"/>
          <w:szCs w:val="28"/>
        </w:rPr>
        <w:t>Рисунок 1 – Загальна клієнт-серверна архітектура fintech-системи з генеративним штучним інтелектом.</w:t>
      </w:r>
    </w:p>
    <w:p w:rsidR="00826B18" w:rsidP="008601DE" w:rsidRDefault="00826B18" w14:paraId="2EEA2564" w14:textId="4C134172">
      <w:pPr>
        <w:spacing w:after="0" w:line="240" w:lineRule="auto"/>
        <w:jc w:val="both"/>
        <w:rPr>
          <w:rFonts w:ascii="Times New Roman" w:hAnsi="Times New Roman" w:eastAsia="Times New Roman"/>
          <w:sz w:val="28"/>
          <w:szCs w:val="28"/>
        </w:rPr>
      </w:pPr>
    </w:p>
    <w:p w:rsidR="00826B18" w:rsidP="00826B18" w:rsidRDefault="001008F7" w14:paraId="5FA6E1A2" w14:textId="2C5E60ED">
      <w:pPr>
        <w:spacing w:after="0" w:line="240" w:lineRule="auto"/>
        <w:ind w:firstLine="708"/>
        <w:jc w:val="both"/>
        <w:rPr>
          <w:rFonts w:ascii="Times New Roman" w:hAnsi="Times New Roman" w:eastAsia="Times New Roman"/>
          <w:sz w:val="28"/>
          <w:szCs w:val="28"/>
        </w:rPr>
      </w:pPr>
      <w:r w:rsidRPr="001008F7">
        <w:rPr>
          <w:rFonts w:ascii="Times New Roman" w:hAnsi="Times New Roman" w:eastAsia="Times New Roman"/>
          <w:sz w:val="28"/>
          <w:szCs w:val="28"/>
        </w:rPr>
        <w:t>Другим рівнем є аналітичне подання даних, де доцільно поєднувати класичні засоби часової аналітики з генеративним семантичним шаром. У цьому підході числові часові ряди та транзакційні послідовності можуть опрацьовуватися спеціалізованими прогнозними модулями, тоді як генеративна модель виконує функції контекстного узагальнення, пояснення, зв’язування подій і врахування зовнішнього інформаційного фону. Така інтеграція дозволяє перейти від простого екстраполювання значень до інтерпретації фінансової динаміки у ширшому контексті, включаючи текстові сигнали з ринку, зміни в нормативному полі, аномалії в поведінці клієнтів або появу нетипових мережевих зв’язків між подіями. З наукової точки зору це означає перехід від моноканальної моделі прогнозування до поліканальної системи семантико-</w:t>
      </w:r>
      <w:r w:rsidR="008601DE">
        <w:rPr>
          <w:rFonts w:ascii="Times New Roman" w:hAnsi="Times New Roman" w:eastAsia="Times New Roman"/>
          <w:sz w:val="28"/>
          <w:szCs w:val="28"/>
        </w:rPr>
        <w:t>часового</w:t>
      </w:r>
      <w:r w:rsidRPr="001008F7">
        <w:rPr>
          <w:rFonts w:ascii="Times New Roman" w:hAnsi="Times New Roman" w:eastAsia="Times New Roman"/>
          <w:sz w:val="28"/>
          <w:szCs w:val="28"/>
        </w:rPr>
        <w:t xml:space="preserve"> аналізу. </w:t>
      </w:r>
    </w:p>
    <w:p w:rsidR="00826B18" w:rsidP="00826B18" w:rsidRDefault="001008F7" w14:paraId="2B2DD6F1" w14:textId="16D63A45">
      <w:pPr>
        <w:spacing w:after="0" w:line="240" w:lineRule="auto"/>
        <w:ind w:firstLine="708"/>
        <w:jc w:val="both"/>
        <w:rPr>
          <w:rFonts w:ascii="Times New Roman" w:hAnsi="Times New Roman" w:eastAsia="Times New Roman"/>
          <w:sz w:val="28"/>
          <w:szCs w:val="28"/>
        </w:rPr>
      </w:pPr>
      <w:r w:rsidRPr="001008F7">
        <w:rPr>
          <w:rFonts w:ascii="Times New Roman" w:hAnsi="Times New Roman" w:eastAsia="Times New Roman"/>
          <w:sz w:val="28"/>
          <w:szCs w:val="28"/>
        </w:rPr>
        <w:t>Третім рівнем є генеративно-аналітичний</w:t>
      </w:r>
      <w:r w:rsidR="006F2167">
        <w:rPr>
          <w:rFonts w:ascii="Times New Roman" w:hAnsi="Times New Roman" w:eastAsia="Times New Roman"/>
          <w:sz w:val="28"/>
          <w:szCs w:val="28"/>
        </w:rPr>
        <w:t xml:space="preserve"> рівень</w:t>
      </w:r>
      <w:r w:rsidRPr="001008F7">
        <w:rPr>
          <w:rFonts w:ascii="Times New Roman" w:hAnsi="Times New Roman" w:eastAsia="Times New Roman"/>
          <w:sz w:val="28"/>
          <w:szCs w:val="28"/>
        </w:rPr>
        <w:t>, у якому модель типу Gemini, Claude або GPT використовується для виконання задач</w:t>
      </w:r>
      <w:r w:rsidR="006F2167">
        <w:rPr>
          <w:rFonts w:ascii="Times New Roman" w:hAnsi="Times New Roman" w:eastAsia="Times New Roman"/>
          <w:sz w:val="28"/>
          <w:szCs w:val="28"/>
          <w:lang w:val="ru-RU"/>
        </w:rPr>
        <w:t xml:space="preserve"> анал</w:t>
      </w:r>
      <w:r w:rsidR="006F2167">
        <w:rPr>
          <w:rFonts w:ascii="Times New Roman" w:hAnsi="Times New Roman" w:eastAsia="Times New Roman"/>
          <w:sz w:val="28"/>
          <w:szCs w:val="28"/>
        </w:rPr>
        <w:t>і</w:t>
      </w:r>
      <w:r w:rsidR="006F2167">
        <w:rPr>
          <w:rFonts w:ascii="Times New Roman" w:hAnsi="Times New Roman" w:eastAsia="Times New Roman"/>
          <w:sz w:val="28"/>
          <w:szCs w:val="28"/>
          <w:lang w:val="ru-RU"/>
        </w:rPr>
        <w:t>зу</w:t>
      </w:r>
      <w:r w:rsidRPr="001008F7">
        <w:rPr>
          <w:rFonts w:ascii="Times New Roman" w:hAnsi="Times New Roman" w:eastAsia="Times New Roman"/>
          <w:sz w:val="28"/>
          <w:szCs w:val="28"/>
        </w:rPr>
        <w:t xml:space="preserve"> над агрегованими даними. </w:t>
      </w:r>
      <w:r w:rsidR="00920955">
        <w:rPr>
          <w:rFonts w:ascii="Times New Roman" w:hAnsi="Times New Roman" w:eastAsia="Times New Roman"/>
          <w:sz w:val="28"/>
          <w:szCs w:val="28"/>
        </w:rPr>
        <w:t>Причому, це</w:t>
      </w:r>
      <w:r w:rsidRPr="001008F7">
        <w:rPr>
          <w:rFonts w:ascii="Times New Roman" w:hAnsi="Times New Roman" w:eastAsia="Times New Roman"/>
          <w:sz w:val="28"/>
          <w:szCs w:val="28"/>
        </w:rPr>
        <w:t xml:space="preserve"> не про довільну генерацію тексту, а про контрольоване формування аналітичних гіпотез, пояснення виявлених закономірностей, інтерпретацію причин зміни патернів, побудову текстових резюме для аналітиків та автоматизацію попередньої обробки кейсів. У цьому </w:t>
      </w:r>
      <w:r w:rsidR="006F2167">
        <w:rPr>
          <w:rFonts w:ascii="Times New Roman" w:hAnsi="Times New Roman" w:eastAsia="Times New Roman"/>
          <w:sz w:val="28"/>
          <w:szCs w:val="28"/>
        </w:rPr>
        <w:t>випадку</w:t>
      </w:r>
      <w:r w:rsidRPr="001008F7">
        <w:rPr>
          <w:rFonts w:ascii="Times New Roman" w:hAnsi="Times New Roman" w:eastAsia="Times New Roman"/>
          <w:sz w:val="28"/>
          <w:szCs w:val="28"/>
        </w:rPr>
        <w:t xml:space="preserve"> особливого значення набувають </w:t>
      </w:r>
      <w:r w:rsidR="006F2167">
        <w:rPr>
          <w:rFonts w:ascii="Times New Roman" w:hAnsi="Times New Roman" w:eastAsia="Times New Roman"/>
          <w:sz w:val="28"/>
          <w:szCs w:val="28"/>
        </w:rPr>
        <w:t xml:space="preserve">генерація аргументів </w:t>
      </w:r>
      <w:r w:rsidRPr="001008F7">
        <w:rPr>
          <w:rFonts w:ascii="Times New Roman" w:hAnsi="Times New Roman" w:eastAsia="Times New Roman"/>
          <w:sz w:val="28"/>
          <w:szCs w:val="28"/>
        </w:rPr>
        <w:t xml:space="preserve">та агентні сценарії, які дають змогу зв’язувати модель із внутрішніми сховищами знань, зовнішніми базами, інструментами перевірки, табличними системами та документними джерелами. Завдяки цьому генеративна модель працює не як замкнена статистична система, а як аналітичний оркестратор, що поєднує пошук доказів, інтерпретацію джерел, побудову висновку та передачу результату до наступного </w:t>
      </w:r>
      <w:r w:rsidR="008601DE">
        <w:rPr>
          <w:rFonts w:ascii="Times New Roman" w:hAnsi="Times New Roman" w:eastAsia="Times New Roman"/>
          <w:sz w:val="28"/>
          <w:szCs w:val="28"/>
        </w:rPr>
        <w:t>етапу</w:t>
      </w:r>
      <w:r w:rsidRPr="001008F7">
        <w:rPr>
          <w:rFonts w:ascii="Times New Roman" w:hAnsi="Times New Roman" w:eastAsia="Times New Roman"/>
          <w:sz w:val="28"/>
          <w:szCs w:val="28"/>
        </w:rPr>
        <w:t xml:space="preserve"> перевірки. </w:t>
      </w:r>
    </w:p>
    <w:p w:rsidR="00826B18" w:rsidP="00826B18" w:rsidRDefault="001008F7" w14:paraId="28FAA9F5" w14:textId="4B4D2886">
      <w:pPr>
        <w:spacing w:after="0" w:line="240" w:lineRule="auto"/>
        <w:ind w:firstLine="708"/>
        <w:jc w:val="both"/>
        <w:rPr>
          <w:rFonts w:ascii="Times New Roman" w:hAnsi="Times New Roman" w:eastAsia="Times New Roman"/>
          <w:sz w:val="28"/>
          <w:szCs w:val="28"/>
        </w:rPr>
      </w:pPr>
      <w:r w:rsidRPr="236D09D0" w:rsidR="001008F7">
        <w:rPr>
          <w:rFonts w:ascii="Times New Roman" w:hAnsi="Times New Roman" w:eastAsia="Times New Roman"/>
          <w:sz w:val="28"/>
          <w:szCs w:val="28"/>
        </w:rPr>
        <w:t xml:space="preserve">Четвертим рівнем є модуль виявлення змін патернів і ризик-орієнтованого моніторингу. На відміну від класичних систем, орієнтованих на фіксовані пороги або наперед визначені сценарії, сучасна fintech-система повинна виявляти латентні структурні зміни у транзакційній поведінці, клієнтських профілях, часових залежностях і взаємозв’язках між об’єктами. Це вимагає переходу до адаптивного аналізу, у якому відстежується не лише поява окремої аномалії, а й зміна конфігурації всієї поведінкової системи. Саме на </w:t>
      </w:r>
      <w:r w:rsidRPr="236D09D0" w:rsidR="08DD5D9B">
        <w:rPr>
          <w:rFonts w:ascii="Times New Roman" w:hAnsi="Times New Roman" w:eastAsia="Times New Roman"/>
          <w:sz w:val="28"/>
          <w:szCs w:val="28"/>
        </w:rPr>
        <w:t>дан</w:t>
      </w:r>
      <w:r w:rsidRPr="236D09D0" w:rsidR="001008F7">
        <w:rPr>
          <w:rFonts w:ascii="Times New Roman" w:hAnsi="Times New Roman" w:eastAsia="Times New Roman"/>
          <w:sz w:val="28"/>
          <w:szCs w:val="28"/>
        </w:rPr>
        <w:t>ому етапі поєднання модулів</w:t>
      </w:r>
      <w:r w:rsidRPr="236D09D0" w:rsidR="7089A040">
        <w:rPr>
          <w:rFonts w:ascii="Times New Roman" w:hAnsi="Times New Roman" w:eastAsia="Times New Roman"/>
          <w:sz w:val="28"/>
          <w:szCs w:val="28"/>
        </w:rPr>
        <w:t xml:space="preserve"> для прогнозування даних</w:t>
      </w:r>
      <w:r w:rsidRPr="236D09D0" w:rsidR="001008F7">
        <w:rPr>
          <w:rFonts w:ascii="Times New Roman" w:hAnsi="Times New Roman" w:eastAsia="Times New Roman"/>
          <w:sz w:val="28"/>
          <w:szCs w:val="28"/>
        </w:rPr>
        <w:t xml:space="preserve"> </w:t>
      </w:r>
      <w:r w:rsidRPr="236D09D0" w:rsidR="229486E6">
        <w:rPr>
          <w:rFonts w:ascii="Times New Roman" w:hAnsi="Times New Roman" w:eastAsia="Times New Roman"/>
          <w:sz w:val="28"/>
          <w:szCs w:val="28"/>
        </w:rPr>
        <w:t>та</w:t>
      </w:r>
      <w:r w:rsidRPr="236D09D0" w:rsidR="001008F7">
        <w:rPr>
          <w:rFonts w:ascii="Times New Roman" w:hAnsi="Times New Roman" w:eastAsia="Times New Roman"/>
          <w:sz w:val="28"/>
          <w:szCs w:val="28"/>
        </w:rPr>
        <w:t xml:space="preserve"> генеративно</w:t>
      </w:r>
      <w:r w:rsidRPr="236D09D0" w:rsidR="0305889C">
        <w:rPr>
          <w:rFonts w:ascii="Times New Roman" w:hAnsi="Times New Roman" w:eastAsia="Times New Roman"/>
          <w:sz w:val="28"/>
          <w:szCs w:val="28"/>
        </w:rPr>
        <w:t xml:space="preserve">ї моделі трансформера </w:t>
      </w:r>
      <w:r w:rsidRPr="236D09D0" w:rsidR="001008F7">
        <w:rPr>
          <w:rFonts w:ascii="Times New Roman" w:hAnsi="Times New Roman" w:eastAsia="Times New Roman"/>
          <w:sz w:val="28"/>
          <w:szCs w:val="28"/>
        </w:rPr>
        <w:t xml:space="preserve">дає найбільший ефект: </w:t>
      </w:r>
      <w:r w:rsidRPr="236D09D0" w:rsidR="008601DE">
        <w:rPr>
          <w:rFonts w:ascii="Times New Roman" w:hAnsi="Times New Roman" w:eastAsia="Times New Roman"/>
          <w:sz w:val="28"/>
          <w:szCs w:val="28"/>
        </w:rPr>
        <w:t xml:space="preserve">етап прогнозування </w:t>
      </w:r>
      <w:r w:rsidRPr="236D09D0" w:rsidR="001008F7">
        <w:rPr>
          <w:rFonts w:ascii="Times New Roman" w:hAnsi="Times New Roman" w:eastAsia="Times New Roman"/>
          <w:sz w:val="28"/>
          <w:szCs w:val="28"/>
        </w:rPr>
        <w:t xml:space="preserve">сигналізує про статистичне відхилення, а </w:t>
      </w:r>
      <w:r w:rsidRPr="236D09D0" w:rsidR="0B85D8BB">
        <w:rPr>
          <w:rFonts w:ascii="Times New Roman" w:hAnsi="Times New Roman" w:eastAsia="Times New Roman"/>
          <w:sz w:val="28"/>
          <w:szCs w:val="28"/>
        </w:rPr>
        <w:t>модель трансформера</w:t>
      </w:r>
      <w:r w:rsidRPr="236D09D0" w:rsidR="001008F7">
        <w:rPr>
          <w:rFonts w:ascii="Times New Roman" w:hAnsi="Times New Roman" w:eastAsia="Times New Roman"/>
          <w:sz w:val="28"/>
          <w:szCs w:val="28"/>
        </w:rPr>
        <w:t xml:space="preserve"> інтерпретує його, пов’язує з контекстом і формує пояснення щодо можливих причин, рівня ризику та необхідних дій. Подібна логіка вже простежується в сучасних </w:t>
      </w:r>
      <w:r w:rsidRPr="236D09D0" w:rsidR="39F2F152">
        <w:rPr>
          <w:rFonts w:ascii="Times New Roman" w:hAnsi="Times New Roman" w:eastAsia="Times New Roman"/>
          <w:sz w:val="28"/>
          <w:szCs w:val="28"/>
        </w:rPr>
        <w:t>системах із використанням генеративного штучного інтелекту</w:t>
      </w:r>
      <w:r w:rsidRPr="236D09D0" w:rsidR="001008F7">
        <w:rPr>
          <w:rFonts w:ascii="Times New Roman" w:hAnsi="Times New Roman" w:eastAsia="Times New Roman"/>
          <w:sz w:val="28"/>
          <w:szCs w:val="28"/>
        </w:rPr>
        <w:t>, де машинне навчання використовується для створення</w:t>
      </w:r>
      <w:r w:rsidRPr="236D09D0" w:rsidR="21B9BC9E">
        <w:rPr>
          <w:rFonts w:ascii="Times New Roman" w:hAnsi="Times New Roman" w:eastAsia="Times New Roman"/>
          <w:sz w:val="28"/>
          <w:szCs w:val="28"/>
        </w:rPr>
        <w:t xml:space="preserve"> </w:t>
      </w:r>
      <w:r w:rsidRPr="236D09D0" w:rsidR="159D0727">
        <w:rPr>
          <w:rFonts w:ascii="Times New Roman" w:hAnsi="Times New Roman" w:eastAsia="Times New Roman"/>
          <w:sz w:val="28"/>
          <w:szCs w:val="28"/>
        </w:rPr>
        <w:t>порогового значення ризику</w:t>
      </w:r>
      <w:r w:rsidRPr="236D09D0" w:rsidR="001008F7">
        <w:rPr>
          <w:rFonts w:ascii="Times New Roman" w:hAnsi="Times New Roman" w:eastAsia="Times New Roman"/>
          <w:sz w:val="28"/>
          <w:szCs w:val="28"/>
        </w:rPr>
        <w:t xml:space="preserve"> </w:t>
      </w:r>
      <w:r w:rsidRPr="236D09D0" w:rsidR="001008F7">
        <w:rPr>
          <w:rFonts w:ascii="Times New Roman" w:hAnsi="Times New Roman" w:eastAsia="Times New Roman"/>
          <w:sz w:val="28"/>
          <w:szCs w:val="28"/>
        </w:rPr>
        <w:t xml:space="preserve">з </w:t>
      </w:r>
      <w:r w:rsidRPr="236D09D0" w:rsidR="66F83F15">
        <w:rPr>
          <w:rFonts w:ascii="Times New Roman" w:hAnsi="Times New Roman" w:eastAsia="Times New Roman"/>
          <w:sz w:val="28"/>
          <w:szCs w:val="28"/>
        </w:rPr>
        <w:t xml:space="preserve">інформаційними </w:t>
      </w:r>
      <w:r w:rsidRPr="236D09D0" w:rsidR="001008F7">
        <w:rPr>
          <w:rFonts w:ascii="Times New Roman" w:hAnsi="Times New Roman" w:eastAsia="Times New Roman"/>
          <w:sz w:val="28"/>
          <w:szCs w:val="28"/>
        </w:rPr>
        <w:t>індикаторами</w:t>
      </w:r>
      <w:r w:rsidRPr="236D09D0" w:rsidR="001008F7">
        <w:rPr>
          <w:rFonts w:ascii="Times New Roman" w:hAnsi="Times New Roman" w:eastAsia="Times New Roman"/>
          <w:sz w:val="28"/>
          <w:szCs w:val="28"/>
        </w:rPr>
        <w:t xml:space="preserve"> й підтримкою подальшого розслідування. </w:t>
      </w:r>
    </w:p>
    <w:p w:rsidR="00826B18" w:rsidP="00826B18" w:rsidRDefault="001008F7" w14:paraId="28FA1E76" w14:textId="6505777C">
      <w:pPr>
        <w:spacing w:after="0" w:line="240" w:lineRule="auto"/>
        <w:ind w:firstLine="708"/>
        <w:jc w:val="both"/>
        <w:rPr>
          <w:rFonts w:ascii="Times New Roman" w:hAnsi="Times New Roman" w:eastAsia="Times New Roman"/>
          <w:sz w:val="28"/>
          <w:szCs w:val="28"/>
        </w:rPr>
      </w:pPr>
      <w:r w:rsidRPr="236D09D0" w:rsidR="001008F7">
        <w:rPr>
          <w:rFonts w:ascii="Times New Roman" w:hAnsi="Times New Roman" w:eastAsia="Times New Roman"/>
          <w:sz w:val="28"/>
          <w:szCs w:val="28"/>
        </w:rPr>
        <w:t xml:space="preserve">П’ятим рівнем є </w:t>
      </w:r>
      <w:r w:rsidRPr="236D09D0" w:rsidR="008601DE">
        <w:rPr>
          <w:rFonts w:ascii="Times New Roman" w:hAnsi="Times New Roman" w:eastAsia="Times New Roman"/>
          <w:sz w:val="28"/>
          <w:szCs w:val="28"/>
        </w:rPr>
        <w:t>рівень</w:t>
      </w:r>
      <w:r w:rsidRPr="236D09D0" w:rsidR="001008F7">
        <w:rPr>
          <w:rFonts w:ascii="Times New Roman" w:hAnsi="Times New Roman" w:eastAsia="Times New Roman"/>
          <w:sz w:val="28"/>
          <w:szCs w:val="28"/>
        </w:rPr>
        <w:t xml:space="preserve"> економічної кібербезпеки та валідації результатів. У фінансовому середовищі будь-яка генеративна система повинна працювати в умовах контролю достовірності, захисту даних, обмеження галюцинацій, перевірки джерел і аудитованості висновків. Тому кінцевий аналітичний результат не може вважатися достатнім без проходження механізмів валідації, які перевіряють основу тверджень, логічну узгодженість висновків, відповідність вимогам та можливість подальшого</w:t>
      </w:r>
      <w:r w:rsidRPr="236D09D0" w:rsidR="4C67CACF">
        <w:rPr>
          <w:rFonts w:ascii="Times New Roman" w:hAnsi="Times New Roman" w:eastAsia="Times New Roman"/>
          <w:sz w:val="28"/>
          <w:szCs w:val="28"/>
        </w:rPr>
        <w:t xml:space="preserve"> фінансового</w:t>
      </w:r>
      <w:r w:rsidRPr="236D09D0" w:rsidR="001008F7">
        <w:rPr>
          <w:rFonts w:ascii="Times New Roman" w:hAnsi="Times New Roman" w:eastAsia="Times New Roman"/>
          <w:sz w:val="28"/>
          <w:szCs w:val="28"/>
        </w:rPr>
        <w:t xml:space="preserve"> аудиту</w:t>
      </w:r>
      <w:r w:rsidRPr="236D09D0" w:rsidR="65C91893">
        <w:rPr>
          <w:rFonts w:ascii="Times New Roman" w:hAnsi="Times New Roman" w:eastAsia="Times New Roman"/>
          <w:sz w:val="28"/>
          <w:szCs w:val="28"/>
        </w:rPr>
        <w:t xml:space="preserve"> з участю людини</w:t>
      </w:r>
      <w:r w:rsidRPr="236D09D0" w:rsidR="001008F7">
        <w:rPr>
          <w:rFonts w:ascii="Times New Roman" w:hAnsi="Times New Roman" w:eastAsia="Times New Roman"/>
          <w:sz w:val="28"/>
          <w:szCs w:val="28"/>
        </w:rPr>
        <w:t>. З огляду на це доцільно включати до архітектури механізми підтвердження фактів</w:t>
      </w:r>
      <w:r w:rsidRPr="236D09D0" w:rsidR="00CD1F49">
        <w:rPr>
          <w:rFonts w:ascii="Times New Roman" w:hAnsi="Times New Roman" w:eastAsia="Times New Roman"/>
          <w:sz w:val="28"/>
          <w:szCs w:val="28"/>
        </w:rPr>
        <w:t xml:space="preserve"> </w:t>
      </w:r>
      <w:r w:rsidRPr="236D09D0" w:rsidR="001008F7">
        <w:rPr>
          <w:rFonts w:ascii="Times New Roman" w:hAnsi="Times New Roman" w:eastAsia="Times New Roman"/>
          <w:sz w:val="28"/>
          <w:szCs w:val="28"/>
        </w:rPr>
        <w:t xml:space="preserve">та окремі політики безпечного використання моделей. Такий підхід особливо актуальний в умовах зростання регуляторної уваги до </w:t>
      </w:r>
      <w:r w:rsidRPr="236D09D0" w:rsidR="00CD1F49">
        <w:rPr>
          <w:rFonts w:ascii="Times New Roman" w:hAnsi="Times New Roman" w:eastAsia="Times New Roman"/>
          <w:sz w:val="28"/>
          <w:szCs w:val="28"/>
        </w:rPr>
        <w:t>Ш</w:t>
      </w:r>
      <w:r w:rsidRPr="236D09D0" w:rsidR="001008F7">
        <w:rPr>
          <w:rFonts w:ascii="Times New Roman" w:hAnsi="Times New Roman" w:eastAsia="Times New Roman"/>
          <w:sz w:val="28"/>
          <w:szCs w:val="28"/>
        </w:rPr>
        <w:t xml:space="preserve">I у фінансах, концентраційних ризиків і залежності від сторонніх постачальників моделей та хмарних сервісів. </w:t>
      </w:r>
    </w:p>
    <w:p w:rsidR="006F2167" w:rsidP="00826B18" w:rsidRDefault="006F2167" w14:paraId="1491F5EB" w14:textId="687B3B4C">
      <w:pPr>
        <w:spacing w:after="0" w:line="240" w:lineRule="auto"/>
        <w:ind w:firstLine="708"/>
        <w:jc w:val="both"/>
        <w:rPr>
          <w:rFonts w:ascii="Times New Roman" w:hAnsi="Times New Roman" w:eastAsia="Times New Roman"/>
          <w:sz w:val="28"/>
          <w:szCs w:val="28"/>
        </w:rPr>
      </w:pPr>
      <w:r>
        <w:rPr>
          <w:rFonts w:ascii="Times New Roman" w:hAnsi="Times New Roman" w:eastAsia="Times New Roman"/>
          <w:sz w:val="28"/>
          <w:szCs w:val="28"/>
        </w:rPr>
        <w:t xml:space="preserve">На основі </w:t>
      </w:r>
      <w:r w:rsidR="00D81832">
        <w:rPr>
          <w:rFonts w:ascii="Times New Roman" w:hAnsi="Times New Roman" w:eastAsia="Times New Roman"/>
          <w:sz w:val="28"/>
          <w:szCs w:val="28"/>
        </w:rPr>
        <w:t>запропонованої моделі представлено схему обробки клієнтського запиту, що зображено на рисунку 2.</w:t>
      </w:r>
    </w:p>
    <w:p w:rsidR="00D81832" w:rsidP="00826B18" w:rsidRDefault="00D81832" w14:paraId="5A9EBBF5" w14:textId="77777777">
      <w:pPr>
        <w:spacing w:after="0" w:line="240" w:lineRule="auto"/>
        <w:ind w:firstLine="708"/>
        <w:jc w:val="both"/>
        <w:rPr>
          <w:rFonts w:ascii="Times New Roman" w:hAnsi="Times New Roman" w:eastAsia="Times New Roman"/>
          <w:sz w:val="28"/>
          <w:szCs w:val="28"/>
        </w:rPr>
      </w:pPr>
    </w:p>
    <w:p w:rsidRPr="00D81832" w:rsidR="00D81832" w:rsidP="236D09D0" w:rsidRDefault="00D81832" w14:paraId="72140784" w14:textId="58B0B6AE">
      <w:pPr>
        <w:spacing w:after="0" w:line="240" w:lineRule="auto"/>
        <w:ind w:firstLine="708"/>
        <w:jc w:val="left"/>
        <w:rPr>
          <w:rFonts w:ascii="Times New Roman" w:hAnsi="Times New Roman" w:eastAsia="Times New Roman"/>
          <w:sz w:val="28"/>
          <w:szCs w:val="28"/>
          <w:lang w:val="en-US"/>
        </w:rPr>
      </w:pPr>
      <w:r w:rsidR="00D81832">
        <w:drawing>
          <wp:inline wp14:editId="6BA44A37" wp14:anchorId="0E5D2222">
            <wp:extent cx="5724525" cy="2685415"/>
            <wp:effectExtent l="0" t="0" r="9525" b="635"/>
            <wp:docPr id="2" name="Рисунок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9"/>
                    <a:stretch>
                      <a:fillRect/>
                    </a:stretch>
                  </pic:blipFill>
                  <pic:spPr>
                    <a:xfrm>
                      <a:off x="0" y="0"/>
                      <a:ext cx="5724525" cy="2685415"/>
                    </a:xfrm>
                    <a:prstGeom prst="rect">
                      <a:avLst/>
                    </a:prstGeom>
                  </pic:spPr>
                </pic:pic>
              </a:graphicData>
            </a:graphic>
          </wp:inline>
        </w:drawing>
      </w:r>
    </w:p>
    <w:p w:rsidR="00D81832" w:rsidP="00D81832" w:rsidRDefault="00D81832" w14:paraId="6592198E" w14:textId="42590584">
      <w:pPr>
        <w:spacing w:after="0" w:line="240" w:lineRule="auto"/>
        <w:ind w:firstLine="708"/>
        <w:jc w:val="center"/>
        <w:rPr>
          <w:rFonts w:ascii="Times New Roman" w:hAnsi="Times New Roman" w:eastAsia="Times New Roman"/>
          <w:sz w:val="28"/>
          <w:szCs w:val="28"/>
        </w:rPr>
      </w:pPr>
      <w:r w:rsidRPr="00D81832">
        <w:rPr>
          <w:rFonts w:ascii="Times New Roman" w:hAnsi="Times New Roman" w:eastAsia="Times New Roman"/>
          <w:sz w:val="28"/>
          <w:szCs w:val="28"/>
        </w:rPr>
        <w:t>Рисунок 2 – Схема обробки клієнтського запиту у fintech-системі фінансової аналітики.</w:t>
      </w:r>
    </w:p>
    <w:p w:rsidR="00D81832" w:rsidP="00826B18" w:rsidRDefault="00D81832" w14:paraId="6C3566F3" w14:textId="77777777">
      <w:pPr>
        <w:spacing w:after="0" w:line="240" w:lineRule="auto"/>
        <w:ind w:firstLine="708"/>
        <w:jc w:val="both"/>
        <w:rPr>
          <w:rFonts w:ascii="Times New Roman" w:hAnsi="Times New Roman" w:eastAsia="Times New Roman"/>
          <w:sz w:val="28"/>
          <w:szCs w:val="28"/>
        </w:rPr>
      </w:pPr>
    </w:p>
    <w:p w:rsidRPr="005A78A5" w:rsidR="00592AEF" w:rsidP="00826B18" w:rsidRDefault="001008F7" w14:paraId="72084794" w14:textId="4129E36F">
      <w:pPr>
        <w:spacing w:after="0" w:line="240" w:lineRule="auto"/>
        <w:ind w:firstLine="708"/>
        <w:jc w:val="both"/>
        <w:rPr>
          <w:rFonts w:ascii="Times New Roman" w:hAnsi="Times New Roman"/>
          <w:b/>
          <w:bCs/>
          <w:sz w:val="28"/>
          <w:szCs w:val="28"/>
        </w:rPr>
      </w:pPr>
      <w:r w:rsidRPr="001008F7">
        <w:rPr>
          <w:rFonts w:ascii="Times New Roman" w:hAnsi="Times New Roman" w:eastAsia="Times New Roman"/>
          <w:sz w:val="28"/>
          <w:szCs w:val="28"/>
        </w:rPr>
        <w:t>Отже, з позиції інформаційної технології найбільш перспективним є побудова гібридної fintech-системи, у якій генеративний штучний інтелект поєднується з прогноз</w:t>
      </w:r>
      <w:r w:rsidR="008601DE">
        <w:rPr>
          <w:rFonts w:ascii="Times New Roman" w:hAnsi="Times New Roman" w:eastAsia="Times New Roman"/>
          <w:sz w:val="28"/>
          <w:szCs w:val="28"/>
        </w:rPr>
        <w:t>ова</w:t>
      </w:r>
      <w:r w:rsidRPr="001008F7">
        <w:rPr>
          <w:rFonts w:ascii="Times New Roman" w:hAnsi="Times New Roman" w:eastAsia="Times New Roman"/>
          <w:sz w:val="28"/>
          <w:szCs w:val="28"/>
        </w:rPr>
        <w:t xml:space="preserve">ними </w:t>
      </w:r>
      <w:r w:rsidR="008601DE">
        <w:rPr>
          <w:rFonts w:ascii="Times New Roman" w:hAnsi="Times New Roman" w:eastAsia="Times New Roman"/>
          <w:sz w:val="28"/>
          <w:szCs w:val="28"/>
        </w:rPr>
        <w:t>часовими</w:t>
      </w:r>
      <w:r w:rsidRPr="001008F7">
        <w:rPr>
          <w:rFonts w:ascii="Times New Roman" w:hAnsi="Times New Roman" w:eastAsia="Times New Roman"/>
          <w:sz w:val="28"/>
          <w:szCs w:val="28"/>
        </w:rPr>
        <w:t xml:space="preserve"> модулями, потоковим моніторингом даних, засобами виявлення змін патернів і механізмами кібербезпекової валідації. Перевага такого підходу полягає в тому, що він дозволяє не лише прогнозувати майбутні стани фінансової системи, а й пояснювати логіку цих прогнозів, оперативно виявляти аномальні зміни та інтегрувати результати у практичний процес аналітики, комплаєнсу та управління ризиками. Саме така синергія між генеративною аналітикою та моніторинговим </w:t>
      </w:r>
      <w:r w:rsidR="008601DE">
        <w:rPr>
          <w:rFonts w:ascii="Times New Roman" w:hAnsi="Times New Roman" w:eastAsia="Times New Roman"/>
          <w:sz w:val="28"/>
          <w:szCs w:val="28"/>
        </w:rPr>
        <w:t>рівнем</w:t>
      </w:r>
      <w:r w:rsidRPr="001008F7">
        <w:rPr>
          <w:rFonts w:ascii="Times New Roman" w:hAnsi="Times New Roman" w:eastAsia="Times New Roman"/>
          <w:sz w:val="28"/>
          <w:szCs w:val="28"/>
        </w:rPr>
        <w:t xml:space="preserve"> формує підґрунтя для створення інтелектуальних fintech-систем нового покоління</w:t>
      </w:r>
      <w:r w:rsidRPr="1CD54D5C" w:rsidR="008A5957">
        <w:rPr>
          <w:rFonts w:ascii="Times New Roman" w:hAnsi="Times New Roman"/>
          <w:sz w:val="28"/>
          <w:szCs w:val="28"/>
        </w:rPr>
        <w:t>.</w:t>
      </w:r>
      <w:r w:rsidRPr="1CD54D5C" w:rsidR="008A5957">
        <w:rPr>
          <w:rFonts w:ascii="Times New Roman" w:hAnsi="Times New Roman"/>
          <w:b/>
          <w:bCs/>
          <w:sz w:val="28"/>
          <w:szCs w:val="28"/>
        </w:rPr>
        <w:t xml:space="preserve"> </w:t>
      </w:r>
    </w:p>
    <w:p w:rsidRPr="005A78A5" w:rsidR="008A5957" w:rsidP="00826B18" w:rsidRDefault="00255805" w14:paraId="29D6B04F" w14:textId="57543E27">
      <w:pPr>
        <w:spacing w:after="0" w:line="240" w:lineRule="auto"/>
        <w:jc w:val="both"/>
      </w:pPr>
      <w:r w:rsidRPr="2757433F">
        <w:rPr>
          <w:rFonts w:ascii="Times New Roman" w:hAnsi="Times New Roman"/>
          <w:b/>
          <w:bCs/>
          <w:sz w:val="28"/>
          <w:szCs w:val="28"/>
        </w:rPr>
        <w:t>Висновки.</w:t>
      </w:r>
      <w:r w:rsidRPr="2757433F" w:rsidR="008A5957">
        <w:rPr>
          <w:rFonts w:ascii="Times New Roman" w:hAnsi="Times New Roman"/>
          <w:b/>
          <w:bCs/>
          <w:sz w:val="28"/>
          <w:szCs w:val="28"/>
        </w:rPr>
        <w:t xml:space="preserve"> </w:t>
      </w:r>
      <w:r w:rsidRPr="00826B18" w:rsidR="00826B18">
        <w:rPr>
          <w:rFonts w:ascii="Times New Roman" w:hAnsi="Times New Roman" w:eastAsia="Times New Roman"/>
          <w:sz w:val="28"/>
          <w:szCs w:val="28"/>
        </w:rPr>
        <w:t xml:space="preserve">У статті розглянуто сучасні підходи до застосування генеративного штучного інтелекту у fintech-системах фінансової аналітики для задач прогнозування та моніторингу даних. Встановлено, що сучасний етап розвитку фінансових інформаційних систем характеризується переходом від ізольованих моделей аналізу числових часових рядів або правил контролю до гібридних архітектур, здатних поєднувати структуровані, неструктуровані та потокові джерела фінансової інформації. У цьому контексті генеративні моделі класу Gemini, Claude та GPT доцільно розглядати як інструменти високорівневого аналітичного узагальнення, інтерпретації та оркестрації процесів опрацювання даних, а не лише як засоби генерації природномовних відповідей. Проведений аналіз засвідчив, що ефективне використання </w:t>
      </w:r>
      <w:r w:rsidRPr="00AF4236" w:rsidR="008601DE">
        <w:rPr>
          <w:rFonts w:ascii="Times New Roman" w:hAnsi="Times New Roman" w:eastAsia="Times New Roman"/>
          <w:sz w:val="28"/>
          <w:szCs w:val="28"/>
          <w:highlight w:val="yellow"/>
        </w:rPr>
        <w:t>Ак</w:t>
      </w:r>
      <w:r w:rsidRPr="00AF4236" w:rsidR="00826B18">
        <w:rPr>
          <w:rFonts w:ascii="Times New Roman" w:hAnsi="Times New Roman" w:eastAsia="Times New Roman"/>
          <w:sz w:val="28"/>
          <w:szCs w:val="28"/>
          <w:highlight w:val="yellow"/>
        </w:rPr>
        <w:t>генеративного</w:t>
      </w:r>
      <w:r w:rsidRPr="00826B18" w:rsidR="00826B18">
        <w:rPr>
          <w:rFonts w:ascii="Times New Roman" w:hAnsi="Times New Roman" w:eastAsia="Times New Roman"/>
          <w:sz w:val="28"/>
          <w:szCs w:val="28"/>
        </w:rPr>
        <w:t xml:space="preserve"> штучного інтелекту у fintech неможливе без інтеграції з потоковим моніторингом даних, механізмами </w:t>
      </w:r>
      <w:r w:rsidR="006F2167">
        <w:rPr>
          <w:rFonts w:ascii="Times New Roman" w:hAnsi="Times New Roman" w:eastAsia="Times New Roman"/>
          <w:sz w:val="28"/>
          <w:szCs w:val="28"/>
        </w:rPr>
        <w:t>аналізу</w:t>
      </w:r>
      <w:r w:rsidRPr="00826B18" w:rsidR="00826B18">
        <w:rPr>
          <w:rFonts w:ascii="Times New Roman" w:hAnsi="Times New Roman" w:eastAsia="Times New Roman"/>
          <w:sz w:val="28"/>
          <w:szCs w:val="28"/>
        </w:rPr>
        <w:t xml:space="preserve">, часовими моделями прогнозування, модулями виявлення змін патернів та засобами пояснюваного контролю. Саме така багаторівнева організація дає можливість перейти від реактивного аналізу окремих подій до проактивного виявлення ризикових станів, аномалій і латентних тенденцій у фінансовому середовищі. Це особливо важливо для систем, які функціонують у </w:t>
      </w:r>
      <w:r w:rsidR="008601DE">
        <w:rPr>
          <w:rFonts w:ascii="Times New Roman" w:hAnsi="Times New Roman" w:eastAsia="Times New Roman"/>
          <w:sz w:val="28"/>
          <w:szCs w:val="28"/>
          <w:lang w:val="ru-RU"/>
        </w:rPr>
        <w:t>межах</w:t>
      </w:r>
      <w:r w:rsidRPr="00826B18" w:rsidR="00826B18">
        <w:rPr>
          <w:rFonts w:ascii="Times New Roman" w:hAnsi="Times New Roman" w:eastAsia="Times New Roman"/>
          <w:sz w:val="28"/>
          <w:szCs w:val="28"/>
        </w:rPr>
        <w:t xml:space="preserve"> економічної кібербезпеки та потребують не лише точності, а й достовірності, аудитованості та керованості результатів. Таким чином, обґрунтовано доцільність використання гібридної інформаційної технології, в якій генеративний штучний інтелект функціонує як центральний аналітичний компонент у межах fintech-системи фінансової аналітики, прогнозування та моніторингу даних. Практичне значення такого підходу полягає у можливості створення інтелектуальних систем нового покоління для підтримки фінансового моніторингу, ризик-менеджменту, аналітичної інтерпретації динаміки даних та формування пояснюваних рішень у цифровому фінансовому середовищі. Перспективи подальших досліджень доцільно пов’язати з формалізацією архітектур </w:t>
      </w:r>
      <w:r w:rsidR="008601DE">
        <w:rPr>
          <w:rFonts w:ascii="Times New Roman" w:hAnsi="Times New Roman" w:eastAsia="Times New Roman"/>
          <w:sz w:val="28"/>
          <w:szCs w:val="28"/>
        </w:rPr>
        <w:t>часо</w:t>
      </w:r>
      <w:r w:rsidRPr="00826B18" w:rsidR="00826B18">
        <w:rPr>
          <w:rFonts w:ascii="Times New Roman" w:hAnsi="Times New Roman" w:eastAsia="Times New Roman"/>
          <w:sz w:val="28"/>
          <w:szCs w:val="28"/>
        </w:rPr>
        <w:t>генеративного аналізу, побудовою моделей адаптивного виявлення змін патернів, розробкою критеріїв валідації генеративних висновків і поглибленням механізмів безпечної інтеграції LLM у fintech-</w:t>
      </w:r>
      <w:r w:rsidR="006F2167">
        <w:rPr>
          <w:rFonts w:ascii="Times New Roman" w:hAnsi="Times New Roman" w:eastAsia="Times New Roman"/>
          <w:sz w:val="28"/>
          <w:szCs w:val="28"/>
        </w:rPr>
        <w:t>системи</w:t>
      </w:r>
      <w:r w:rsidRPr="00826B18" w:rsidR="00826B18">
        <w:rPr>
          <w:rFonts w:ascii="Times New Roman" w:hAnsi="Times New Roman" w:eastAsia="Times New Roman"/>
          <w:sz w:val="28"/>
          <w:szCs w:val="28"/>
        </w:rPr>
        <w:t xml:space="preserve"> високої відповідальності</w:t>
      </w:r>
      <w:r w:rsidRPr="6CB1519A" w:rsidR="7571C534">
        <w:rPr>
          <w:rFonts w:ascii="Times New Roman" w:hAnsi="Times New Roman" w:eastAsia="Times New Roman"/>
          <w:sz w:val="28"/>
          <w:szCs w:val="28"/>
        </w:rPr>
        <w:t>.</w:t>
      </w:r>
    </w:p>
    <w:p w:rsidR="5B9FE2BD" w:rsidP="5B9FE2BD" w:rsidRDefault="5B9FE2BD" w14:paraId="5F4FC0D4" w14:textId="772C22D2">
      <w:pPr>
        <w:spacing w:after="0" w:line="240" w:lineRule="auto"/>
        <w:ind w:firstLine="567"/>
        <w:jc w:val="both"/>
        <w:rPr>
          <w:rFonts w:ascii="Times New Roman" w:hAnsi="Times New Roman" w:eastAsia="Times New Roman"/>
          <w:sz w:val="28"/>
          <w:szCs w:val="28"/>
        </w:rPr>
      </w:pPr>
    </w:p>
    <w:p w:rsidR="00DA5855" w:rsidP="236D09D0" w:rsidRDefault="002F7279" w14:paraId="08CB4662" w14:textId="77777777">
      <w:pPr>
        <w:spacing w:after="0" w:line="240" w:lineRule="auto"/>
        <w:ind w:firstLine="567"/>
        <w:rPr>
          <w:rFonts w:ascii="Times New Roman" w:hAnsi="Times New Roman"/>
          <w:b w:val="1"/>
          <w:bCs w:val="1"/>
          <w:i w:val="1"/>
          <w:iCs w:val="1"/>
          <w:sz w:val="24"/>
          <w:szCs w:val="24"/>
        </w:rPr>
      </w:pPr>
      <w:r w:rsidRPr="236D09D0" w:rsidR="002F7279">
        <w:rPr>
          <w:rFonts w:ascii="Times New Roman" w:hAnsi="Times New Roman"/>
          <w:b w:val="1"/>
          <w:bCs w:val="1"/>
          <w:i w:val="1"/>
          <w:iCs w:val="1"/>
          <w:sz w:val="24"/>
          <w:szCs w:val="24"/>
        </w:rPr>
        <w:t>Література</w:t>
      </w:r>
      <w:r w:rsidRPr="236D09D0" w:rsidR="003316A9">
        <w:rPr>
          <w:rFonts w:ascii="Times New Roman" w:hAnsi="Times New Roman"/>
          <w:b w:val="1"/>
          <w:bCs w:val="1"/>
          <w:i w:val="1"/>
          <w:iCs w:val="1"/>
          <w:sz w:val="24"/>
          <w:szCs w:val="24"/>
        </w:rPr>
        <w:t>:</w:t>
      </w:r>
    </w:p>
    <w:p w:rsidRPr="00DA5855" w:rsidR="00DA5855" w:rsidP="236D09D0" w:rsidRDefault="00DA5855" w14:paraId="4767E6FB" w14:textId="5C4F71A6">
      <w:pPr>
        <w:pStyle w:val="a"/>
        <w:spacing w:after="0" w:line="240" w:lineRule="auto"/>
        <w:ind w:firstLine="567"/>
        <w:rPr>
          <w:rFonts w:ascii="Times New Roman" w:hAnsi="Times New Roman"/>
          <w:b w:val="1"/>
          <w:bCs w:val="1"/>
          <w:i w:val="1"/>
          <w:iCs w:val="1"/>
          <w:sz w:val="24"/>
          <w:szCs w:val="24"/>
        </w:rPr>
      </w:pPr>
    </w:p>
    <w:p w:rsidR="7BB2B201" w:rsidP="236D09D0" w:rsidRDefault="7BB2B201" w14:paraId="149FE0E2" w14:textId="0EF6F0AC">
      <w:pPr>
        <w:pStyle w:val="aa"/>
        <w:numPr>
          <w:ilvl w:val="0"/>
          <w:numId w:val="3"/>
        </w:numPr>
        <w:spacing w:after="0" w:line="240" w:lineRule="auto"/>
        <w:ind w:left="0" w:firstLine="709"/>
        <w:jc w:val="both"/>
        <w:rPr>
          <w:rFonts w:ascii="Times New Roman" w:hAnsi="Times New Roman"/>
          <w:sz w:val="24"/>
          <w:szCs w:val="24"/>
        </w:rPr>
      </w:pPr>
      <w:r w:rsidRPr="236D09D0" w:rsidR="7BB2B201">
        <w:rPr>
          <w:rFonts w:ascii="Times New Roman" w:hAnsi="Times New Roman"/>
          <w:sz w:val="24"/>
          <w:szCs w:val="24"/>
        </w:rPr>
        <w:t>Nejatbakhsh Y., Aliasgari M. Enhancing stock market prediction with hybrid deep learning: integrating LSTM, transformer attention, federated learning, and sentiment analysis // IEEE Access. 2026. Vol. 14. P. 3926–3942. DOI: 10.1109/ACCESS.2025.3649668</w:t>
      </w:r>
      <w:r w:rsidRPr="236D09D0" w:rsidR="7BB2B201">
        <w:rPr>
          <w:rFonts w:ascii="Times New Roman" w:hAnsi="Times New Roman"/>
          <w:sz w:val="24"/>
          <w:szCs w:val="24"/>
          <w:lang w:val="en-US"/>
        </w:rPr>
        <w:t>.</w:t>
      </w:r>
    </w:p>
    <w:p w:rsidR="052B2D00" w:rsidP="236D09D0" w:rsidRDefault="052B2D00" w14:paraId="6E627243" w14:textId="3EDB7B5D">
      <w:pPr>
        <w:pStyle w:val="aa"/>
        <w:numPr>
          <w:ilvl w:val="0"/>
          <w:numId w:val="3"/>
        </w:numPr>
        <w:spacing w:after="0" w:line="240" w:lineRule="auto"/>
        <w:ind w:left="0" w:firstLine="709"/>
        <w:jc w:val="both"/>
        <w:rPr>
          <w:rFonts w:ascii="Times New Roman" w:hAnsi="Times New Roman"/>
          <w:sz w:val="24"/>
          <w:szCs w:val="24"/>
          <w:lang w:val="en-US"/>
        </w:rPr>
      </w:pPr>
      <w:r w:rsidRPr="236D09D0" w:rsidR="052B2D00">
        <w:rPr>
          <w:rFonts w:ascii="Times New Roman" w:hAnsi="Times New Roman"/>
          <w:sz w:val="24"/>
          <w:szCs w:val="24"/>
          <w:lang w:val="en-US"/>
        </w:rPr>
        <w:t>A. Yarovyi and D. Kudriavtsev, “FORMATION OF HIGHLY SPECIALIZED CHATBOTS FOR ADVANCED SEARCH”, IAPGOS, vol. 14, no. 1, pp. 67–70, Mar. 2024. Available at: http://dx.doi.org/10.35784/iapgos.5628.</w:t>
      </w:r>
    </w:p>
    <w:p w:rsidRPr="00DA5855" w:rsidR="00DA5855" w:rsidP="00DA5855" w:rsidRDefault="00DA5855" w14:paraId="0E70BAA5" w14:textId="77777777">
      <w:pPr>
        <w:pStyle w:val="aa"/>
        <w:numPr>
          <w:ilvl w:val="0"/>
          <w:numId w:val="3"/>
        </w:numPr>
        <w:spacing w:after="0" w:line="240" w:lineRule="auto"/>
        <w:ind w:left="0" w:firstLine="709"/>
        <w:jc w:val="both"/>
        <w:rPr>
          <w:rFonts w:ascii="Times New Roman" w:hAnsi="Times New Roman"/>
          <w:sz w:val="24"/>
          <w:szCs w:val="24"/>
        </w:rPr>
      </w:pPr>
      <w:r w:rsidRPr="00DA5855">
        <w:rPr>
          <w:rFonts w:ascii="Times New Roman" w:hAnsi="Times New Roman"/>
          <w:sz w:val="24"/>
          <w:szCs w:val="24"/>
        </w:rPr>
        <w:t xml:space="preserve">Lei Y., Wang Z., Liu C., Wang T. ZiGong 1.0: a large language model for financial credit // 2025 IEEE 41st International Conference on Data Engineering Workshops (ICDEW). 2025. P. 266–270. DOI: 10.1109/ICDEW67478.2025.00038. </w:t>
      </w:r>
    </w:p>
    <w:p w:rsidRPr="00DA5855" w:rsidR="00DA5855" w:rsidP="00DA5855" w:rsidRDefault="00DA5855" w14:paraId="46B93F98" w14:textId="77777777">
      <w:pPr>
        <w:pStyle w:val="aa"/>
        <w:numPr>
          <w:ilvl w:val="0"/>
          <w:numId w:val="3"/>
        </w:numPr>
        <w:spacing w:after="0" w:line="240" w:lineRule="auto"/>
        <w:ind w:left="0" w:firstLine="709"/>
        <w:jc w:val="both"/>
        <w:rPr>
          <w:rFonts w:ascii="Times New Roman" w:hAnsi="Times New Roman"/>
          <w:sz w:val="24"/>
          <w:szCs w:val="24"/>
        </w:rPr>
      </w:pPr>
      <w:r w:rsidRPr="00DA5855">
        <w:rPr>
          <w:rFonts w:ascii="Times New Roman" w:hAnsi="Times New Roman"/>
          <w:sz w:val="24"/>
          <w:szCs w:val="24"/>
        </w:rPr>
        <w:t xml:space="preserve">Khan A. T., Li S., Cao X. Bridging finance and AI: a comprehensive survey of large language models in financial system // Digital Finance. 2025. Vol. 7, No. 4. P. 679–701. DOI: 10.1007/s42521-025-00146-3. </w:t>
      </w:r>
    </w:p>
    <w:p w:rsidRPr="00DA5855" w:rsidR="00DA5855" w:rsidP="00DA5855" w:rsidRDefault="00DA5855" w14:paraId="312D361D" w14:textId="77777777">
      <w:pPr>
        <w:pStyle w:val="aa"/>
        <w:numPr>
          <w:ilvl w:val="0"/>
          <w:numId w:val="3"/>
        </w:numPr>
        <w:spacing w:after="0" w:line="240" w:lineRule="auto"/>
        <w:ind w:left="0" w:firstLine="709"/>
        <w:jc w:val="both"/>
        <w:rPr>
          <w:rFonts w:ascii="Times New Roman" w:hAnsi="Times New Roman"/>
          <w:sz w:val="24"/>
          <w:szCs w:val="24"/>
        </w:rPr>
      </w:pPr>
      <w:r w:rsidRPr="00DA5855">
        <w:rPr>
          <w:rFonts w:ascii="Times New Roman" w:hAnsi="Times New Roman"/>
          <w:sz w:val="24"/>
          <w:szCs w:val="24"/>
        </w:rPr>
        <w:t xml:space="preserve">Govinda K., Das S., Gupta A. Financial data analysis using large language models // ICT for Intelligent Systems (ICTIS 2025). Singapore : Springer, 2026. P. 237–248. DOI: 10.1007/978-981-96-8895-1_21. </w:t>
      </w:r>
    </w:p>
    <w:p w:rsidRPr="00D81832" w:rsidR="00D81832" w:rsidP="00D81832" w:rsidRDefault="00DA5855" w14:paraId="7CE8273C" w14:textId="77777777">
      <w:pPr>
        <w:pStyle w:val="aa"/>
        <w:numPr>
          <w:ilvl w:val="0"/>
          <w:numId w:val="3"/>
        </w:numPr>
        <w:spacing w:after="0" w:line="240" w:lineRule="auto"/>
        <w:ind w:left="0" w:firstLine="709"/>
        <w:jc w:val="both"/>
        <w:rPr>
          <w:rFonts w:ascii="Times New Roman" w:hAnsi="Times New Roman"/>
          <w:b/>
          <w:bCs/>
          <w:i/>
          <w:iCs/>
          <w:sz w:val="24"/>
          <w:szCs w:val="24"/>
        </w:rPr>
      </w:pPr>
      <w:r w:rsidRPr="00DA5855">
        <w:rPr>
          <w:rFonts w:ascii="Times New Roman" w:hAnsi="Times New Roman"/>
          <w:sz w:val="24"/>
          <w:szCs w:val="24"/>
        </w:rPr>
        <w:t>Janakiraman A. AI agents for synthetic data generation in finance: enhancing security, privacy, and predictive analytics // The Impact of Artificial Intelligence on Finance: Transforming Financial Technologies. Cham : Springer, 2025. P. 33–51. DOI: 10.1007/978-3-031-92916-8_3.</w:t>
      </w:r>
    </w:p>
    <w:p w:rsidRPr="00D81832" w:rsidR="00D81832" w:rsidP="00D81832" w:rsidRDefault="00DA5855" w14:paraId="5F6EA83B" w14:textId="77777777">
      <w:pPr>
        <w:pStyle w:val="aa"/>
        <w:numPr>
          <w:ilvl w:val="0"/>
          <w:numId w:val="3"/>
        </w:numPr>
        <w:spacing w:after="0" w:line="240" w:lineRule="auto"/>
        <w:ind w:left="0" w:firstLine="709"/>
        <w:jc w:val="both"/>
        <w:rPr>
          <w:rFonts w:ascii="Times New Roman" w:hAnsi="Times New Roman"/>
          <w:b/>
          <w:bCs/>
          <w:i/>
          <w:iCs/>
          <w:sz w:val="24"/>
          <w:szCs w:val="24"/>
        </w:rPr>
      </w:pPr>
      <w:r w:rsidRPr="00D81832">
        <w:rPr>
          <w:rFonts w:ascii="Times New Roman" w:hAnsi="Times New Roman"/>
          <w:sz w:val="24"/>
          <w:szCs w:val="24"/>
        </w:rPr>
        <w:t>Narasapuram N. K. та ін. Explainable artificial intelligence models for detecting suspicious bank transactions // International Journal of Machine Learning and Cybernetics. 2026. DOI: 10.1007/s13042-026-02994-w.</w:t>
      </w:r>
    </w:p>
    <w:p w:rsidRPr="00D81832" w:rsidR="00D81832" w:rsidP="00D81832" w:rsidRDefault="00DA5855" w14:paraId="6B5A83C9" w14:textId="77777777">
      <w:pPr>
        <w:pStyle w:val="aa"/>
        <w:numPr>
          <w:ilvl w:val="0"/>
          <w:numId w:val="3"/>
        </w:numPr>
        <w:spacing w:after="0" w:line="240" w:lineRule="auto"/>
        <w:ind w:left="0" w:firstLine="709"/>
        <w:jc w:val="both"/>
        <w:rPr>
          <w:rFonts w:ascii="Times New Roman" w:hAnsi="Times New Roman"/>
          <w:b/>
          <w:bCs/>
          <w:i/>
          <w:iCs/>
          <w:sz w:val="24"/>
          <w:szCs w:val="24"/>
        </w:rPr>
      </w:pPr>
      <w:r w:rsidRPr="00D81832">
        <w:rPr>
          <w:rFonts w:ascii="Times New Roman" w:hAnsi="Times New Roman"/>
          <w:sz w:val="24"/>
          <w:szCs w:val="24"/>
        </w:rPr>
        <w:t xml:space="preserve">Akpan M. Generative artificial intelligence and the future of financial forecasting: evidence from large language models // Risk Governance and Control: Financial Markets &amp; Institutions. 2025. Vol. 15, No. 4. </w:t>
      </w:r>
      <w:r w:rsidRPr="00D81832">
        <w:rPr>
          <w:rFonts w:ascii="Times New Roman" w:hAnsi="Times New Roman"/>
          <w:sz w:val="24"/>
          <w:szCs w:val="24"/>
          <w:lang w:val="en-US"/>
        </w:rPr>
        <w:t>P</w:t>
      </w:r>
      <w:r w:rsidRPr="00D81832">
        <w:rPr>
          <w:rFonts w:ascii="Times New Roman" w:hAnsi="Times New Roman"/>
          <w:sz w:val="24"/>
          <w:szCs w:val="24"/>
        </w:rPr>
        <w:t>. 142</w:t>
      </w:r>
      <w:r w:rsidRPr="00D81832">
        <w:rPr>
          <w:rFonts w:ascii="Times New Roman" w:hAnsi="Times New Roman"/>
          <w:sz w:val="24"/>
          <w:szCs w:val="24"/>
          <w:lang w:val="en-US"/>
        </w:rPr>
        <w:t>-153</w:t>
      </w:r>
      <w:r w:rsidRPr="00D81832">
        <w:rPr>
          <w:rFonts w:ascii="Times New Roman" w:hAnsi="Times New Roman"/>
          <w:sz w:val="24"/>
          <w:szCs w:val="24"/>
        </w:rPr>
        <w:t xml:space="preserve">. </w:t>
      </w:r>
      <w:r w:rsidRPr="00D81832">
        <w:rPr>
          <w:rFonts w:ascii="Times New Roman" w:hAnsi="Times New Roman"/>
          <w:sz w:val="24"/>
          <w:szCs w:val="24"/>
          <w:lang w:val="en-US"/>
        </w:rPr>
        <w:t>DOI: 10.22495/rgcv15i4p13.</w:t>
      </w:r>
    </w:p>
    <w:p w:rsidRPr="00D81832" w:rsidR="00D81832" w:rsidP="00D81832" w:rsidRDefault="00DA5855" w14:paraId="168D31D9" w14:textId="77777777">
      <w:pPr>
        <w:pStyle w:val="aa"/>
        <w:numPr>
          <w:ilvl w:val="0"/>
          <w:numId w:val="3"/>
        </w:numPr>
        <w:spacing w:after="0" w:line="240" w:lineRule="auto"/>
        <w:ind w:left="0" w:firstLine="709"/>
        <w:jc w:val="both"/>
        <w:rPr>
          <w:rFonts w:ascii="Times New Roman" w:hAnsi="Times New Roman"/>
          <w:b/>
          <w:bCs/>
          <w:i/>
          <w:iCs/>
          <w:sz w:val="24"/>
          <w:szCs w:val="24"/>
        </w:rPr>
      </w:pPr>
      <w:r w:rsidRPr="00D81832">
        <w:rPr>
          <w:rFonts w:ascii="Times New Roman" w:hAnsi="Times New Roman"/>
          <w:sz w:val="24"/>
          <w:szCs w:val="24"/>
        </w:rPr>
        <w:t>Al-Ababneh H. A., Onyshko O., Panchenko A., Shashyna M. Using artificial intelligence for digital financial transaction monitoring.</w:t>
      </w:r>
      <w:r w:rsidRPr="00D81832" w:rsidR="007D53ED">
        <w:rPr>
          <w:rFonts w:ascii="Times New Roman" w:hAnsi="Times New Roman"/>
          <w:sz w:val="24"/>
          <w:szCs w:val="24"/>
          <w:lang w:val="en-US"/>
        </w:rPr>
        <w:t xml:space="preserve"> // Journal of Theoretical and Applied Information Technology //</w:t>
      </w:r>
      <w:r w:rsidRPr="00D81832">
        <w:rPr>
          <w:rFonts w:ascii="Times New Roman" w:hAnsi="Times New Roman"/>
          <w:sz w:val="24"/>
          <w:szCs w:val="24"/>
        </w:rPr>
        <w:t xml:space="preserve"> 2025.</w:t>
      </w:r>
      <w:r w:rsidRPr="00D81832">
        <w:rPr>
          <w:rFonts w:ascii="Times New Roman" w:hAnsi="Times New Roman"/>
          <w:sz w:val="24"/>
          <w:szCs w:val="24"/>
          <w:lang w:val="en-US"/>
        </w:rPr>
        <w:t xml:space="preserve"> </w:t>
      </w:r>
      <w:r w:rsidRPr="00D81832" w:rsidR="007D53ED">
        <w:rPr>
          <w:rFonts w:ascii="Times New Roman" w:hAnsi="Times New Roman"/>
          <w:sz w:val="24"/>
          <w:szCs w:val="24"/>
        </w:rPr>
        <w:t xml:space="preserve">Vol. </w:t>
      </w:r>
      <w:r w:rsidRPr="00D81832" w:rsidR="007D53ED">
        <w:rPr>
          <w:rFonts w:ascii="Times New Roman" w:hAnsi="Times New Roman"/>
          <w:sz w:val="24"/>
          <w:szCs w:val="24"/>
          <w:lang w:val="en-US"/>
        </w:rPr>
        <w:t>103</w:t>
      </w:r>
      <w:r w:rsidRPr="00D81832" w:rsidR="007D53ED">
        <w:rPr>
          <w:rFonts w:ascii="Times New Roman" w:hAnsi="Times New Roman"/>
          <w:sz w:val="24"/>
          <w:szCs w:val="24"/>
        </w:rPr>
        <w:t xml:space="preserve">, No. </w:t>
      </w:r>
      <w:r w:rsidRPr="00D81832" w:rsidR="007D53ED">
        <w:rPr>
          <w:rFonts w:ascii="Times New Roman" w:hAnsi="Times New Roman"/>
          <w:sz w:val="24"/>
          <w:szCs w:val="24"/>
          <w:lang w:val="en-US"/>
        </w:rPr>
        <w:t>2</w:t>
      </w:r>
      <w:r w:rsidRPr="00D81832" w:rsidR="007D53ED">
        <w:rPr>
          <w:rFonts w:ascii="Times New Roman" w:hAnsi="Times New Roman"/>
          <w:sz w:val="24"/>
          <w:szCs w:val="24"/>
        </w:rPr>
        <w:t>4</w:t>
      </w:r>
      <w:r w:rsidRPr="00D81832">
        <w:rPr>
          <w:rFonts w:ascii="Times New Roman" w:hAnsi="Times New Roman"/>
          <w:sz w:val="24"/>
          <w:szCs w:val="24"/>
          <w:lang w:val="en-US"/>
        </w:rPr>
        <w:t xml:space="preserve">. </w:t>
      </w:r>
      <w:r w:rsidRPr="00D81832" w:rsidR="007D53ED">
        <w:rPr>
          <w:rFonts w:ascii="Times New Roman" w:hAnsi="Times New Roman"/>
          <w:sz w:val="24"/>
          <w:szCs w:val="24"/>
          <w:lang w:val="en-US"/>
        </w:rPr>
        <w:t xml:space="preserve">P. </w:t>
      </w:r>
      <w:r w:rsidRPr="00D81832">
        <w:rPr>
          <w:rFonts w:ascii="Times New Roman" w:hAnsi="Times New Roman"/>
          <w:sz w:val="24"/>
          <w:szCs w:val="24"/>
          <w:lang w:val="en-US"/>
        </w:rPr>
        <w:t>10358</w:t>
      </w:r>
      <w:r w:rsidRPr="00D81832" w:rsidR="007D53ED">
        <w:rPr>
          <w:rFonts w:ascii="Times New Roman" w:hAnsi="Times New Roman"/>
          <w:sz w:val="24"/>
          <w:szCs w:val="24"/>
          <w:lang w:val="en-US"/>
        </w:rPr>
        <w:t>-10371</w:t>
      </w:r>
      <w:r w:rsidRPr="00D81832">
        <w:rPr>
          <w:rFonts w:ascii="Times New Roman" w:hAnsi="Times New Roman"/>
          <w:sz w:val="24"/>
          <w:szCs w:val="24"/>
        </w:rPr>
        <w:t xml:space="preserve">. </w:t>
      </w:r>
    </w:p>
    <w:p w:rsidRPr="00D81832" w:rsidR="00D81832" w:rsidP="00D81832" w:rsidRDefault="007D53ED" w14:paraId="60FB988D" w14:textId="77777777">
      <w:pPr>
        <w:pStyle w:val="aa"/>
        <w:numPr>
          <w:ilvl w:val="0"/>
          <w:numId w:val="3"/>
        </w:numPr>
        <w:spacing w:after="0" w:line="240" w:lineRule="auto"/>
        <w:ind w:left="0" w:firstLine="709"/>
        <w:jc w:val="both"/>
        <w:rPr>
          <w:rFonts w:ascii="Times New Roman" w:hAnsi="Times New Roman"/>
          <w:b/>
          <w:bCs/>
          <w:i/>
          <w:iCs/>
          <w:sz w:val="24"/>
          <w:szCs w:val="24"/>
        </w:rPr>
      </w:pPr>
      <w:r w:rsidRPr="00D81832">
        <w:rPr>
          <w:rFonts w:ascii="Times New Roman" w:hAnsi="Times New Roman"/>
          <w:sz w:val="24"/>
          <w:szCs w:val="24"/>
        </w:rPr>
        <w:t xml:space="preserve">Ogunsusi, Kayode &amp; Ayisi, Rufus &amp; Offei, Alexandra &amp; Giami, Kevin &amp; Ogunsusi, Kazeem. (2026). Generative AI and Advanced Analytics for Financial Modeling, Valuation and Strategic Decision-Making.. American Journal of Applied Statistics and Economics. Vol. </w:t>
      </w:r>
      <w:r w:rsidRPr="00D81832">
        <w:rPr>
          <w:rFonts w:ascii="Times New Roman" w:hAnsi="Times New Roman"/>
          <w:sz w:val="24"/>
          <w:szCs w:val="24"/>
          <w:lang w:val="en-US"/>
        </w:rPr>
        <w:t>5</w:t>
      </w:r>
      <w:r w:rsidRPr="00D81832">
        <w:rPr>
          <w:rFonts w:ascii="Times New Roman" w:hAnsi="Times New Roman"/>
          <w:sz w:val="24"/>
          <w:szCs w:val="24"/>
        </w:rPr>
        <w:t xml:space="preserve">, No. </w:t>
      </w:r>
      <w:r w:rsidRPr="00D81832">
        <w:rPr>
          <w:rFonts w:ascii="Times New Roman" w:hAnsi="Times New Roman"/>
          <w:sz w:val="24"/>
          <w:szCs w:val="24"/>
          <w:lang w:val="en-US"/>
        </w:rPr>
        <w:t>1</w:t>
      </w:r>
      <w:r w:rsidRPr="00D81832">
        <w:rPr>
          <w:rFonts w:ascii="Times New Roman" w:hAnsi="Times New Roman"/>
          <w:sz w:val="24"/>
          <w:szCs w:val="24"/>
        </w:rPr>
        <w:t xml:space="preserve">. </w:t>
      </w:r>
      <w:r w:rsidRPr="00D81832">
        <w:rPr>
          <w:rFonts w:ascii="Times New Roman" w:hAnsi="Times New Roman"/>
          <w:sz w:val="24"/>
          <w:szCs w:val="24"/>
          <w:lang w:val="en-US"/>
        </w:rPr>
        <w:t xml:space="preserve">P. </w:t>
      </w:r>
      <w:r w:rsidRPr="00D81832">
        <w:rPr>
          <w:rFonts w:ascii="Times New Roman" w:hAnsi="Times New Roman"/>
          <w:sz w:val="24"/>
          <w:szCs w:val="24"/>
        </w:rPr>
        <w:t xml:space="preserve">97-112. </w:t>
      </w:r>
      <w:r w:rsidRPr="00D81832">
        <w:rPr>
          <w:rFonts w:ascii="Times New Roman" w:hAnsi="Times New Roman"/>
          <w:sz w:val="24"/>
          <w:szCs w:val="24"/>
          <w:lang w:val="en-US"/>
        </w:rPr>
        <w:t xml:space="preserve">DOI: </w:t>
      </w:r>
      <w:r w:rsidRPr="00D81832">
        <w:rPr>
          <w:rFonts w:ascii="Times New Roman" w:hAnsi="Times New Roman"/>
          <w:sz w:val="24"/>
          <w:szCs w:val="24"/>
        </w:rPr>
        <w:t>10.54536/ajase.v5i1.6986</w:t>
      </w:r>
      <w:r w:rsidRPr="00D81832" w:rsidR="00DA5855">
        <w:rPr>
          <w:rFonts w:ascii="Times New Roman" w:hAnsi="Times New Roman"/>
          <w:sz w:val="24"/>
          <w:szCs w:val="24"/>
        </w:rPr>
        <w:t xml:space="preserve">. </w:t>
      </w:r>
    </w:p>
    <w:p w:rsidRPr="00D81832" w:rsidR="00F01DE8" w:rsidP="00D81832" w:rsidRDefault="007D53ED" w14:paraId="0AFCCB41" w14:textId="7DAFEBF2">
      <w:pPr>
        <w:pStyle w:val="aa"/>
        <w:numPr>
          <w:ilvl w:val="0"/>
          <w:numId w:val="3"/>
        </w:numPr>
        <w:spacing w:after="0" w:line="240" w:lineRule="auto"/>
        <w:ind w:left="0" w:firstLine="709"/>
        <w:jc w:val="both"/>
        <w:rPr>
          <w:rFonts w:ascii="Times New Roman" w:hAnsi="Times New Roman"/>
          <w:b/>
          <w:bCs/>
          <w:i/>
          <w:iCs/>
          <w:sz w:val="24"/>
          <w:szCs w:val="24"/>
        </w:rPr>
      </w:pPr>
      <w:r w:rsidRPr="00D81832">
        <w:rPr>
          <w:rFonts w:ascii="Times New Roman" w:hAnsi="Times New Roman"/>
          <w:sz w:val="24"/>
          <w:szCs w:val="24"/>
        </w:rPr>
        <w:t>J. Zhang</w:t>
      </w:r>
      <w:r w:rsidRPr="00D81832">
        <w:rPr>
          <w:rFonts w:ascii="Times New Roman" w:hAnsi="Times New Roman"/>
          <w:sz w:val="24"/>
          <w:szCs w:val="24"/>
          <w:lang w:val="en-US"/>
        </w:rPr>
        <w:t>.</w:t>
      </w:r>
      <w:r w:rsidRPr="00D81832">
        <w:rPr>
          <w:rFonts w:ascii="Times New Roman" w:hAnsi="Times New Roman"/>
          <w:sz w:val="24"/>
          <w:szCs w:val="24"/>
        </w:rPr>
        <w:t xml:space="preserve"> Application of Generative Artificial Intelligence in Financial Innovation and Risk Management, FER, </w:t>
      </w:r>
      <w:r w:rsidRPr="00D81832">
        <w:rPr>
          <w:rFonts w:ascii="Times New Roman" w:hAnsi="Times New Roman"/>
          <w:sz w:val="24"/>
          <w:szCs w:val="24"/>
          <w:lang w:val="en-US"/>
        </w:rPr>
        <w:t>V</w:t>
      </w:r>
      <w:r w:rsidRPr="00D81832">
        <w:rPr>
          <w:rFonts w:ascii="Times New Roman" w:hAnsi="Times New Roman"/>
          <w:sz w:val="24"/>
          <w:szCs w:val="24"/>
        </w:rPr>
        <w:t xml:space="preserve">ol. 3, </w:t>
      </w:r>
      <w:r w:rsidRPr="00D81832">
        <w:rPr>
          <w:rFonts w:ascii="Times New Roman" w:hAnsi="Times New Roman"/>
          <w:sz w:val="24"/>
          <w:szCs w:val="24"/>
          <w:lang w:val="en-US"/>
        </w:rPr>
        <w:t>N</w:t>
      </w:r>
      <w:r w:rsidRPr="00D81832">
        <w:rPr>
          <w:rFonts w:ascii="Times New Roman" w:hAnsi="Times New Roman"/>
          <w:sz w:val="24"/>
          <w:szCs w:val="24"/>
        </w:rPr>
        <w:t xml:space="preserve">o. 2, </w:t>
      </w:r>
      <w:r w:rsidRPr="00D81832">
        <w:rPr>
          <w:rFonts w:ascii="Times New Roman" w:hAnsi="Times New Roman"/>
          <w:sz w:val="24"/>
          <w:szCs w:val="24"/>
          <w:lang w:val="en-US"/>
        </w:rPr>
        <w:t>P</w:t>
      </w:r>
      <w:r w:rsidRPr="00D81832">
        <w:rPr>
          <w:rFonts w:ascii="Times New Roman" w:hAnsi="Times New Roman"/>
          <w:sz w:val="24"/>
          <w:szCs w:val="24"/>
        </w:rPr>
        <w:t>. 28–33, Mar. 2026,</w:t>
      </w:r>
      <w:r w:rsidRPr="00D81832">
        <w:rPr>
          <w:rFonts w:ascii="Times New Roman" w:hAnsi="Times New Roman"/>
          <w:sz w:val="24"/>
          <w:szCs w:val="24"/>
          <w:lang w:val="en-US"/>
        </w:rPr>
        <w:t xml:space="preserve"> DOI</w:t>
      </w:r>
      <w:r w:rsidRPr="00D81832">
        <w:rPr>
          <w:rFonts w:ascii="Times New Roman" w:hAnsi="Times New Roman"/>
          <w:sz w:val="24"/>
          <w:szCs w:val="24"/>
        </w:rPr>
        <w:t>: 10.70267/fer.250302.2833.</w:t>
      </w:r>
    </w:p>
    <w:p w:rsidRPr="005A78A5" w:rsidR="003316A9" w:rsidP="00DA5855" w:rsidRDefault="003316A9" w14:paraId="72A3D3EC" w14:textId="77777777">
      <w:pPr>
        <w:pStyle w:val="3"/>
        <w:shd w:val="clear" w:color="auto" w:fill="FFFFFF" w:themeFill="background1"/>
        <w:spacing w:beforeAutospacing="0" w:after="0" w:afterAutospacing="0"/>
        <w:jc w:val="both"/>
        <w:textAlignment w:val="baseline"/>
        <w:rPr>
          <w:b w:val="0"/>
          <w:bCs w:val="0"/>
          <w:color w:val="000000"/>
          <w:sz w:val="24"/>
          <w:szCs w:val="24"/>
        </w:rPr>
      </w:pPr>
    </w:p>
    <w:p w:rsidRPr="005A78A5" w:rsidR="003316A9" w:rsidP="1CD54D5C" w:rsidRDefault="003316A9" w14:paraId="0DF43999" w14:textId="77777777">
      <w:pPr>
        <w:pStyle w:val="3"/>
        <w:shd w:val="clear" w:color="auto" w:fill="FFFFFF" w:themeFill="background1"/>
        <w:spacing w:beforeAutospacing="0" w:after="0" w:afterAutospacing="0"/>
        <w:jc w:val="both"/>
        <w:textAlignment w:val="baseline"/>
        <w:rPr>
          <w:i/>
          <w:iCs/>
          <w:color w:val="000000"/>
          <w:sz w:val="24"/>
          <w:szCs w:val="24"/>
          <w:lang w:val="en-US"/>
        </w:rPr>
      </w:pPr>
      <w:r w:rsidRPr="005A78A5">
        <w:rPr>
          <w:b w:val="0"/>
          <w:color w:val="000000"/>
          <w:sz w:val="24"/>
          <w:szCs w:val="24"/>
        </w:rPr>
        <w:tab/>
      </w:r>
      <w:r w:rsidRPr="236D09D0" w:rsidR="003316A9">
        <w:rPr>
          <w:i w:val="1"/>
          <w:iCs w:val="1"/>
          <w:color w:val="000000"/>
          <w:sz w:val="24"/>
          <w:szCs w:val="24"/>
          <w:lang w:val="en-US"/>
        </w:rPr>
        <w:t>References:</w:t>
      </w:r>
    </w:p>
    <w:p w:rsidR="3F613A16" w:rsidP="236D09D0" w:rsidRDefault="3F613A16" w14:paraId="687E8843" w14:textId="41BAD14C">
      <w:pPr>
        <w:pStyle w:val="aa"/>
        <w:numPr>
          <w:ilvl w:val="0"/>
          <w:numId w:val="4"/>
        </w:numPr>
        <w:spacing w:after="0" w:line="240" w:lineRule="auto"/>
        <w:ind w:left="0" w:firstLine="709"/>
        <w:jc w:val="both"/>
        <w:rPr>
          <w:rFonts w:ascii="Times New Roman" w:hAnsi="Times New Roman"/>
          <w:sz w:val="24"/>
          <w:szCs w:val="24"/>
        </w:rPr>
      </w:pPr>
      <w:r w:rsidRPr="236D09D0" w:rsidR="3F613A16">
        <w:rPr>
          <w:rFonts w:ascii="Times New Roman" w:hAnsi="Times New Roman"/>
          <w:sz w:val="24"/>
          <w:szCs w:val="24"/>
        </w:rPr>
        <w:t>Nejatbakhsh Y., Aliasgari M. Enhancing stock market prediction with hybrid deep learning: integrating LSTM, transformer attention, federated learning, and sentiment analysis // IEEE Access. 2026. Vol. 14. P. 3926–3942. DOI: 10.1109/ACCESS.2025.3649668</w:t>
      </w:r>
      <w:r w:rsidRPr="236D09D0" w:rsidR="3F613A16">
        <w:rPr>
          <w:rFonts w:ascii="Times New Roman" w:hAnsi="Times New Roman"/>
          <w:sz w:val="24"/>
          <w:szCs w:val="24"/>
          <w:lang w:val="en-US"/>
        </w:rPr>
        <w:t>.</w:t>
      </w:r>
    </w:p>
    <w:p w:rsidR="3F613A16" w:rsidP="236D09D0" w:rsidRDefault="3F613A16" w14:paraId="7A0C56FA" w14:textId="67F844A5">
      <w:pPr>
        <w:pStyle w:val="aa"/>
        <w:numPr>
          <w:ilvl w:val="0"/>
          <w:numId w:val="4"/>
        </w:numPr>
        <w:spacing w:after="0" w:line="240" w:lineRule="auto"/>
        <w:ind w:left="0" w:firstLine="709"/>
        <w:jc w:val="both"/>
        <w:rPr>
          <w:rFonts w:ascii="Times New Roman" w:hAnsi="Times New Roman"/>
          <w:sz w:val="24"/>
          <w:szCs w:val="24"/>
          <w:lang w:val="en-US"/>
        </w:rPr>
      </w:pPr>
      <w:r w:rsidRPr="236D09D0" w:rsidR="3F613A16">
        <w:rPr>
          <w:rFonts w:ascii="Times New Roman" w:hAnsi="Times New Roman"/>
          <w:sz w:val="24"/>
          <w:szCs w:val="24"/>
        </w:rPr>
        <w:t>A. Yarovyi and D. Kudriavtsev, “FORMATION OF HIGHLY SPECIALIZED CHATBOTS FOR ADVANCED SEARCH”, IAPGOS, vol. 14, no. 1, pp. 67–70, Mar. 2024. Available at: http://dx.doi.org/10.35784/iapgos.5628</w:t>
      </w:r>
      <w:r w:rsidRPr="236D09D0" w:rsidR="6B7FB4DB">
        <w:rPr>
          <w:rFonts w:ascii="Times New Roman" w:hAnsi="Times New Roman"/>
          <w:sz w:val="24"/>
          <w:szCs w:val="24"/>
        </w:rPr>
        <w:t>.</w:t>
      </w:r>
    </w:p>
    <w:p w:rsidR="007D53ED" w:rsidP="007F11BA" w:rsidRDefault="007D53ED" w14:paraId="63CB1A54" w14:textId="77777777">
      <w:pPr>
        <w:pStyle w:val="aa"/>
        <w:numPr>
          <w:ilvl w:val="0"/>
          <w:numId w:val="4"/>
        </w:numPr>
        <w:spacing w:after="0" w:line="240" w:lineRule="auto"/>
        <w:ind w:left="0" w:firstLine="709"/>
        <w:jc w:val="both"/>
        <w:rPr>
          <w:rFonts w:ascii="Times New Roman" w:hAnsi="Times New Roman"/>
          <w:sz w:val="24"/>
          <w:szCs w:val="24"/>
        </w:rPr>
      </w:pPr>
      <w:r w:rsidRPr="007D53ED">
        <w:rPr>
          <w:rFonts w:ascii="Times New Roman" w:hAnsi="Times New Roman"/>
          <w:sz w:val="24"/>
          <w:szCs w:val="24"/>
        </w:rPr>
        <w:t xml:space="preserve">Lei Y., Wang Z., Liu C., Wang T. ZiGong 1.0: a large language model for financial credit // 2025 IEEE 41st International Conference on Data Engineering Workshops (ICDEW). 2025. P. 266–270. DOI: 10.1109/ICDEW67478.2025.00038. </w:t>
      </w:r>
    </w:p>
    <w:p w:rsidR="007D53ED" w:rsidP="007F11BA" w:rsidRDefault="007D53ED" w14:paraId="21D48D18" w14:textId="77777777">
      <w:pPr>
        <w:pStyle w:val="aa"/>
        <w:numPr>
          <w:ilvl w:val="0"/>
          <w:numId w:val="4"/>
        </w:numPr>
        <w:spacing w:after="0" w:line="240" w:lineRule="auto"/>
        <w:ind w:left="0" w:firstLine="709"/>
        <w:jc w:val="both"/>
        <w:rPr>
          <w:rFonts w:ascii="Times New Roman" w:hAnsi="Times New Roman"/>
          <w:sz w:val="24"/>
          <w:szCs w:val="24"/>
        </w:rPr>
      </w:pPr>
      <w:r w:rsidRPr="007D53ED">
        <w:rPr>
          <w:rFonts w:ascii="Times New Roman" w:hAnsi="Times New Roman"/>
          <w:sz w:val="24"/>
          <w:szCs w:val="24"/>
        </w:rPr>
        <w:t xml:space="preserve">Khan A. T., Li S., Cao X. Bridging finance and AI: a comprehensive survey of large language models in financial system // Digital Finance. 2025. Vol. 7, No. 4. P. 679–701. DOI: 10.1007/s42521-025-00146-3. </w:t>
      </w:r>
    </w:p>
    <w:p w:rsidR="007D53ED" w:rsidP="007F11BA" w:rsidRDefault="007D53ED" w14:paraId="141D89A1" w14:textId="77777777">
      <w:pPr>
        <w:pStyle w:val="aa"/>
        <w:numPr>
          <w:ilvl w:val="0"/>
          <w:numId w:val="4"/>
        </w:numPr>
        <w:spacing w:after="0" w:line="240" w:lineRule="auto"/>
        <w:ind w:left="0" w:firstLine="709"/>
        <w:jc w:val="both"/>
        <w:rPr>
          <w:rFonts w:ascii="Times New Roman" w:hAnsi="Times New Roman"/>
          <w:sz w:val="24"/>
          <w:szCs w:val="24"/>
        </w:rPr>
      </w:pPr>
      <w:r w:rsidRPr="007D53ED">
        <w:rPr>
          <w:rFonts w:ascii="Times New Roman" w:hAnsi="Times New Roman"/>
          <w:sz w:val="24"/>
          <w:szCs w:val="24"/>
        </w:rPr>
        <w:t xml:space="preserve">Govinda K., Das S., Gupta A. Financial data analysis using large language models // ICT for Intelligent Systems (ICTIS 2025). Singapore : Springer, 2026. P. 237–248. DOI: 10.1007/978-981-96-8895-1_21. </w:t>
      </w:r>
    </w:p>
    <w:p w:rsidR="007D53ED" w:rsidP="007F11BA" w:rsidRDefault="007D53ED" w14:paraId="2B5E68BF" w14:textId="77777777">
      <w:pPr>
        <w:pStyle w:val="aa"/>
        <w:numPr>
          <w:ilvl w:val="0"/>
          <w:numId w:val="4"/>
        </w:numPr>
        <w:spacing w:after="0" w:line="240" w:lineRule="auto"/>
        <w:ind w:left="0" w:firstLine="709"/>
        <w:jc w:val="both"/>
        <w:rPr>
          <w:rFonts w:ascii="Times New Roman" w:hAnsi="Times New Roman"/>
          <w:sz w:val="24"/>
          <w:szCs w:val="24"/>
        </w:rPr>
      </w:pPr>
      <w:r w:rsidRPr="007D53ED">
        <w:rPr>
          <w:rFonts w:ascii="Times New Roman" w:hAnsi="Times New Roman"/>
          <w:sz w:val="24"/>
          <w:szCs w:val="24"/>
        </w:rPr>
        <w:t xml:space="preserve">Janakiraman A. AI agents for synthetic data generation in finance: enhancing security, privacy, and predictive analytics // The Impact of Artificial Intelligence on Finance: Transforming Financial Technologies. Cham : Springer, 2025. P. 33–51. DOI: 10.1007/978-3-031-92916-8_3. </w:t>
      </w:r>
    </w:p>
    <w:p w:rsidR="007D53ED" w:rsidP="007F11BA" w:rsidRDefault="007D53ED" w14:paraId="4E60EAB0" w14:textId="77777777">
      <w:pPr>
        <w:pStyle w:val="aa"/>
        <w:numPr>
          <w:ilvl w:val="0"/>
          <w:numId w:val="4"/>
        </w:numPr>
        <w:spacing w:after="0" w:line="240" w:lineRule="auto"/>
        <w:ind w:left="0" w:firstLine="709"/>
        <w:jc w:val="both"/>
        <w:rPr>
          <w:rFonts w:ascii="Times New Roman" w:hAnsi="Times New Roman"/>
          <w:sz w:val="24"/>
          <w:szCs w:val="24"/>
        </w:rPr>
      </w:pPr>
      <w:r w:rsidRPr="007D53ED">
        <w:rPr>
          <w:rFonts w:ascii="Times New Roman" w:hAnsi="Times New Roman"/>
          <w:sz w:val="24"/>
          <w:szCs w:val="24"/>
        </w:rPr>
        <w:t xml:space="preserve">Narasapuram N. K. та ін. Explainable artificial intelligence models for detecting suspicious bank transactions // International Journal of Machine Learning and Cybernetics. 2026. DOI: 10.1007/s13042-026-02994-w. </w:t>
      </w:r>
    </w:p>
    <w:p w:rsidRPr="007D53ED" w:rsidR="007D53ED" w:rsidP="007F11BA" w:rsidRDefault="007D53ED" w14:paraId="66BA49AD" w14:textId="77777777">
      <w:pPr>
        <w:pStyle w:val="aa"/>
        <w:numPr>
          <w:ilvl w:val="0"/>
          <w:numId w:val="4"/>
        </w:numPr>
        <w:spacing w:after="0" w:line="240" w:lineRule="auto"/>
        <w:ind w:left="0" w:firstLine="709"/>
        <w:jc w:val="both"/>
        <w:rPr>
          <w:rFonts w:ascii="Times New Roman" w:hAnsi="Times New Roman"/>
          <w:sz w:val="24"/>
          <w:szCs w:val="24"/>
        </w:rPr>
      </w:pPr>
      <w:r w:rsidRPr="007D53ED">
        <w:rPr>
          <w:rFonts w:ascii="Times New Roman" w:hAnsi="Times New Roman"/>
          <w:sz w:val="24"/>
          <w:szCs w:val="24"/>
        </w:rPr>
        <w:t xml:space="preserve">Akpan M. Generative artificial intelligence and the future of financial forecasting: evidence from large language models // Risk Governance and Control: Financial Markets &amp; Institutions. 2025. Vol. 15, No. 4. </w:t>
      </w:r>
      <w:r w:rsidRPr="007D53ED">
        <w:rPr>
          <w:rFonts w:ascii="Times New Roman" w:hAnsi="Times New Roman"/>
          <w:sz w:val="24"/>
          <w:szCs w:val="24"/>
          <w:lang w:val="en-US"/>
        </w:rPr>
        <w:t>P</w:t>
      </w:r>
      <w:r w:rsidRPr="007D53ED">
        <w:rPr>
          <w:rFonts w:ascii="Times New Roman" w:hAnsi="Times New Roman"/>
          <w:sz w:val="24"/>
          <w:szCs w:val="24"/>
        </w:rPr>
        <w:t>. 142</w:t>
      </w:r>
      <w:r w:rsidRPr="007D53ED">
        <w:rPr>
          <w:rFonts w:ascii="Times New Roman" w:hAnsi="Times New Roman"/>
          <w:sz w:val="24"/>
          <w:szCs w:val="24"/>
          <w:lang w:val="en-US"/>
        </w:rPr>
        <w:t>-153</w:t>
      </w:r>
      <w:r w:rsidRPr="007D53ED">
        <w:rPr>
          <w:rFonts w:ascii="Times New Roman" w:hAnsi="Times New Roman"/>
          <w:sz w:val="24"/>
          <w:szCs w:val="24"/>
        </w:rPr>
        <w:t xml:space="preserve">. </w:t>
      </w:r>
      <w:r w:rsidRPr="007D53ED">
        <w:rPr>
          <w:rFonts w:ascii="Times New Roman" w:hAnsi="Times New Roman"/>
          <w:sz w:val="24"/>
          <w:szCs w:val="24"/>
          <w:lang w:val="en-US"/>
        </w:rPr>
        <w:t>DOI: 10.22495/rgcv15i4p13.</w:t>
      </w:r>
    </w:p>
    <w:p w:rsidR="007D53ED" w:rsidP="007F11BA" w:rsidRDefault="007D53ED" w14:paraId="49F35451" w14:textId="77777777">
      <w:pPr>
        <w:pStyle w:val="aa"/>
        <w:numPr>
          <w:ilvl w:val="0"/>
          <w:numId w:val="4"/>
        </w:numPr>
        <w:spacing w:after="0" w:line="240" w:lineRule="auto"/>
        <w:ind w:left="0" w:firstLine="709"/>
        <w:jc w:val="both"/>
        <w:rPr>
          <w:rFonts w:ascii="Times New Roman" w:hAnsi="Times New Roman"/>
          <w:sz w:val="24"/>
          <w:szCs w:val="24"/>
        </w:rPr>
      </w:pPr>
      <w:r w:rsidRPr="007D53ED">
        <w:rPr>
          <w:rFonts w:ascii="Times New Roman" w:hAnsi="Times New Roman"/>
          <w:sz w:val="24"/>
          <w:szCs w:val="24"/>
        </w:rPr>
        <w:t>Al-Ababneh H. A., Onyshko O., Panchenko A., Shashyna M. Using artificial intelligence for digital financial transaction monitoring.</w:t>
      </w:r>
      <w:r w:rsidRPr="007D53ED">
        <w:rPr>
          <w:rFonts w:ascii="Times New Roman" w:hAnsi="Times New Roman"/>
          <w:sz w:val="24"/>
          <w:szCs w:val="24"/>
          <w:lang w:val="en-US"/>
        </w:rPr>
        <w:t xml:space="preserve"> // Journal of Theoretical and Applied Information Technology //</w:t>
      </w:r>
      <w:r w:rsidRPr="007D53ED">
        <w:rPr>
          <w:rFonts w:ascii="Times New Roman" w:hAnsi="Times New Roman"/>
          <w:sz w:val="24"/>
          <w:szCs w:val="24"/>
        </w:rPr>
        <w:t xml:space="preserve"> 2025.</w:t>
      </w:r>
      <w:r w:rsidRPr="007D53ED">
        <w:rPr>
          <w:rFonts w:ascii="Times New Roman" w:hAnsi="Times New Roman"/>
          <w:sz w:val="24"/>
          <w:szCs w:val="24"/>
          <w:lang w:val="en-US"/>
        </w:rPr>
        <w:t xml:space="preserve"> </w:t>
      </w:r>
      <w:r w:rsidRPr="007D53ED">
        <w:rPr>
          <w:rFonts w:ascii="Times New Roman" w:hAnsi="Times New Roman"/>
          <w:sz w:val="24"/>
          <w:szCs w:val="24"/>
        </w:rPr>
        <w:t xml:space="preserve">Vol. </w:t>
      </w:r>
      <w:r w:rsidRPr="007D53ED">
        <w:rPr>
          <w:rFonts w:ascii="Times New Roman" w:hAnsi="Times New Roman"/>
          <w:sz w:val="24"/>
          <w:szCs w:val="24"/>
          <w:lang w:val="en-US"/>
        </w:rPr>
        <w:t>103</w:t>
      </w:r>
      <w:r w:rsidRPr="007D53ED">
        <w:rPr>
          <w:rFonts w:ascii="Times New Roman" w:hAnsi="Times New Roman"/>
          <w:sz w:val="24"/>
          <w:szCs w:val="24"/>
        </w:rPr>
        <w:t xml:space="preserve">, No. </w:t>
      </w:r>
      <w:r w:rsidRPr="007D53ED">
        <w:rPr>
          <w:rFonts w:ascii="Times New Roman" w:hAnsi="Times New Roman"/>
          <w:sz w:val="24"/>
          <w:szCs w:val="24"/>
          <w:lang w:val="en-US"/>
        </w:rPr>
        <w:t>2</w:t>
      </w:r>
      <w:r w:rsidRPr="007D53ED">
        <w:rPr>
          <w:rFonts w:ascii="Times New Roman" w:hAnsi="Times New Roman"/>
          <w:sz w:val="24"/>
          <w:szCs w:val="24"/>
        </w:rPr>
        <w:t>4</w:t>
      </w:r>
      <w:r w:rsidRPr="007D53ED">
        <w:rPr>
          <w:rFonts w:ascii="Times New Roman" w:hAnsi="Times New Roman"/>
          <w:sz w:val="24"/>
          <w:szCs w:val="24"/>
          <w:lang w:val="en-US"/>
        </w:rPr>
        <w:t>. P. 10358-10371</w:t>
      </w:r>
      <w:r w:rsidRPr="007D53ED">
        <w:rPr>
          <w:rFonts w:ascii="Times New Roman" w:hAnsi="Times New Roman"/>
          <w:sz w:val="24"/>
          <w:szCs w:val="24"/>
        </w:rPr>
        <w:t xml:space="preserve">. </w:t>
      </w:r>
    </w:p>
    <w:p w:rsidR="007D53ED" w:rsidP="007F11BA" w:rsidRDefault="007D53ED" w14:paraId="4087B607" w14:textId="77777777">
      <w:pPr>
        <w:pStyle w:val="aa"/>
        <w:numPr>
          <w:ilvl w:val="0"/>
          <w:numId w:val="4"/>
        </w:numPr>
        <w:spacing w:after="0" w:line="240" w:lineRule="auto"/>
        <w:ind w:left="0" w:firstLine="709"/>
        <w:jc w:val="both"/>
        <w:rPr>
          <w:rFonts w:ascii="Times New Roman" w:hAnsi="Times New Roman"/>
          <w:sz w:val="24"/>
          <w:szCs w:val="24"/>
        </w:rPr>
      </w:pPr>
      <w:r w:rsidRPr="007D53ED">
        <w:rPr>
          <w:rFonts w:ascii="Times New Roman" w:hAnsi="Times New Roman"/>
          <w:sz w:val="24"/>
          <w:szCs w:val="24"/>
        </w:rPr>
        <w:t xml:space="preserve">Ogunsusi, Kayode &amp; Ayisi, Rufus &amp; Offei, Alexandra &amp; Giami, Kevin &amp; Ogunsusi, Kazeem. (2026). Generative AI and Advanced Analytics for Financial Modeling, Valuation and Strategic Decision-Making.. American Journal of Applied Statistics and Economics. Vol. </w:t>
      </w:r>
      <w:r w:rsidRPr="007D53ED">
        <w:rPr>
          <w:rFonts w:ascii="Times New Roman" w:hAnsi="Times New Roman"/>
          <w:sz w:val="24"/>
          <w:szCs w:val="24"/>
          <w:lang w:val="en-US"/>
        </w:rPr>
        <w:t>5</w:t>
      </w:r>
      <w:r w:rsidRPr="007D53ED">
        <w:rPr>
          <w:rFonts w:ascii="Times New Roman" w:hAnsi="Times New Roman"/>
          <w:sz w:val="24"/>
          <w:szCs w:val="24"/>
        </w:rPr>
        <w:t xml:space="preserve">, No. </w:t>
      </w:r>
      <w:r w:rsidRPr="007D53ED">
        <w:rPr>
          <w:rFonts w:ascii="Times New Roman" w:hAnsi="Times New Roman"/>
          <w:sz w:val="24"/>
          <w:szCs w:val="24"/>
          <w:lang w:val="en-US"/>
        </w:rPr>
        <w:t>1</w:t>
      </w:r>
      <w:r w:rsidRPr="007D53ED">
        <w:rPr>
          <w:rFonts w:ascii="Times New Roman" w:hAnsi="Times New Roman"/>
          <w:sz w:val="24"/>
          <w:szCs w:val="24"/>
        </w:rPr>
        <w:t xml:space="preserve">. </w:t>
      </w:r>
      <w:r w:rsidRPr="007D53ED">
        <w:rPr>
          <w:rFonts w:ascii="Times New Roman" w:hAnsi="Times New Roman"/>
          <w:sz w:val="24"/>
          <w:szCs w:val="24"/>
          <w:lang w:val="en-US"/>
        </w:rPr>
        <w:t xml:space="preserve">P. </w:t>
      </w:r>
      <w:r w:rsidRPr="007D53ED">
        <w:rPr>
          <w:rFonts w:ascii="Times New Roman" w:hAnsi="Times New Roman"/>
          <w:sz w:val="24"/>
          <w:szCs w:val="24"/>
        </w:rPr>
        <w:t xml:space="preserve">97-112. </w:t>
      </w:r>
      <w:r w:rsidRPr="007D53ED">
        <w:rPr>
          <w:rFonts w:ascii="Times New Roman" w:hAnsi="Times New Roman"/>
          <w:sz w:val="24"/>
          <w:szCs w:val="24"/>
          <w:lang w:val="en-US"/>
        </w:rPr>
        <w:t xml:space="preserve">DOI: </w:t>
      </w:r>
      <w:r w:rsidRPr="007D53ED">
        <w:rPr>
          <w:rFonts w:ascii="Times New Roman" w:hAnsi="Times New Roman"/>
          <w:sz w:val="24"/>
          <w:szCs w:val="24"/>
        </w:rPr>
        <w:t xml:space="preserve">10.54536/ajase.v5i1.6986. </w:t>
      </w:r>
    </w:p>
    <w:p w:rsidRPr="007D53ED" w:rsidR="007D53ED" w:rsidP="007F11BA" w:rsidRDefault="007D53ED" w14:paraId="431965EB" w14:textId="2EE273F8">
      <w:pPr>
        <w:pStyle w:val="aa"/>
        <w:numPr>
          <w:ilvl w:val="0"/>
          <w:numId w:val="4"/>
        </w:numPr>
        <w:spacing w:after="0" w:line="240" w:lineRule="auto"/>
        <w:ind w:left="0" w:firstLine="709"/>
        <w:jc w:val="both"/>
        <w:rPr>
          <w:rFonts w:ascii="Times New Roman" w:hAnsi="Times New Roman"/>
          <w:sz w:val="24"/>
          <w:szCs w:val="24"/>
        </w:rPr>
      </w:pPr>
      <w:r w:rsidRPr="007D53ED">
        <w:rPr>
          <w:rFonts w:ascii="Times New Roman" w:hAnsi="Times New Roman"/>
          <w:sz w:val="24"/>
          <w:szCs w:val="24"/>
        </w:rPr>
        <w:t>J. Zhang</w:t>
      </w:r>
      <w:r w:rsidRPr="007D53ED">
        <w:rPr>
          <w:rFonts w:ascii="Times New Roman" w:hAnsi="Times New Roman"/>
          <w:sz w:val="24"/>
          <w:szCs w:val="24"/>
          <w:lang w:val="en-US"/>
        </w:rPr>
        <w:t>.</w:t>
      </w:r>
      <w:r w:rsidRPr="007D53ED">
        <w:rPr>
          <w:rFonts w:ascii="Times New Roman" w:hAnsi="Times New Roman"/>
          <w:sz w:val="24"/>
          <w:szCs w:val="24"/>
        </w:rPr>
        <w:t xml:space="preserve"> Application of Generative Artificial Intelligence in Financial Innovation and Risk Management, FER, </w:t>
      </w:r>
      <w:r w:rsidRPr="007D53ED">
        <w:rPr>
          <w:rFonts w:ascii="Times New Roman" w:hAnsi="Times New Roman"/>
          <w:sz w:val="24"/>
          <w:szCs w:val="24"/>
          <w:lang w:val="en-US"/>
        </w:rPr>
        <w:t>V</w:t>
      </w:r>
      <w:r w:rsidRPr="007D53ED">
        <w:rPr>
          <w:rFonts w:ascii="Times New Roman" w:hAnsi="Times New Roman"/>
          <w:sz w:val="24"/>
          <w:szCs w:val="24"/>
        </w:rPr>
        <w:t xml:space="preserve">ol. 3, </w:t>
      </w:r>
      <w:r w:rsidRPr="007D53ED">
        <w:rPr>
          <w:rFonts w:ascii="Times New Roman" w:hAnsi="Times New Roman"/>
          <w:sz w:val="24"/>
          <w:szCs w:val="24"/>
          <w:lang w:val="en-US"/>
        </w:rPr>
        <w:t>N</w:t>
      </w:r>
      <w:r w:rsidRPr="007D53ED">
        <w:rPr>
          <w:rFonts w:ascii="Times New Roman" w:hAnsi="Times New Roman"/>
          <w:sz w:val="24"/>
          <w:szCs w:val="24"/>
        </w:rPr>
        <w:t xml:space="preserve">o. 2, </w:t>
      </w:r>
      <w:r w:rsidRPr="007D53ED">
        <w:rPr>
          <w:rFonts w:ascii="Times New Roman" w:hAnsi="Times New Roman"/>
          <w:sz w:val="24"/>
          <w:szCs w:val="24"/>
          <w:lang w:val="en-US"/>
        </w:rPr>
        <w:t>P</w:t>
      </w:r>
      <w:r w:rsidRPr="007D53ED">
        <w:rPr>
          <w:rFonts w:ascii="Times New Roman" w:hAnsi="Times New Roman"/>
          <w:sz w:val="24"/>
          <w:szCs w:val="24"/>
        </w:rPr>
        <w:t>. 28–33, Mar. 2026,</w:t>
      </w:r>
      <w:r w:rsidRPr="007D53ED">
        <w:rPr>
          <w:rFonts w:ascii="Times New Roman" w:hAnsi="Times New Roman"/>
          <w:sz w:val="24"/>
          <w:szCs w:val="24"/>
          <w:lang w:val="en-US"/>
        </w:rPr>
        <w:t xml:space="preserve"> DOI</w:t>
      </w:r>
      <w:r w:rsidRPr="007D53ED">
        <w:rPr>
          <w:rFonts w:ascii="Times New Roman" w:hAnsi="Times New Roman"/>
          <w:sz w:val="24"/>
          <w:szCs w:val="24"/>
        </w:rPr>
        <w:t>: 10.70267/fer.250302.2833.</w:t>
      </w:r>
    </w:p>
    <w:p w:rsidRPr="007D53ED" w:rsidR="002D14AD" w:rsidP="002D14AD" w:rsidRDefault="002D14AD" w14:paraId="5AE9BB36" w14:textId="05D18B2A">
      <w:pPr>
        <w:spacing w:after="0" w:line="240" w:lineRule="auto"/>
        <w:ind w:firstLine="708"/>
        <w:jc w:val="both"/>
        <w:rPr>
          <w:rFonts w:ascii="Times New Roman" w:hAnsi="Times New Roman"/>
          <w:sz w:val="24"/>
          <w:szCs w:val="24"/>
        </w:rPr>
      </w:pPr>
    </w:p>
    <w:p w:rsidRPr="00D441D1" w:rsidR="00D441D1" w:rsidP="236D09D0" w:rsidRDefault="00D441D1" w14:paraId="4B94D5A5" w14:textId="1187C20B">
      <w:pPr>
        <w:spacing w:after="0" w:line="240" w:lineRule="auto"/>
        <w:ind w:firstLine="0"/>
        <w:jc w:val="both"/>
        <w:rPr>
          <w:rFonts w:ascii="Times New Roman" w:hAnsi="Times New Roman"/>
          <w:sz w:val="24"/>
          <w:szCs w:val="24"/>
        </w:rPr>
      </w:pPr>
    </w:p>
    <w:sectPr w:rsidRPr="00D441D1" w:rsidR="00D441D1" w:rsidSect="001B785E">
      <w:pgSz w:w="11906" w:h="16838" w:orient="portrait"/>
      <w:pgMar w:top="1134" w:right="1133"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5683" w:rsidP="00986ACC" w:rsidRDefault="001D5683" w14:paraId="45434597" w14:textId="77777777">
      <w:pPr>
        <w:spacing w:after="0" w:line="240" w:lineRule="auto"/>
      </w:pPr>
      <w:r>
        <w:separator/>
      </w:r>
    </w:p>
  </w:endnote>
  <w:endnote w:type="continuationSeparator" w:id="0">
    <w:p w:rsidR="001D5683" w:rsidP="00986ACC" w:rsidRDefault="001D5683" w14:paraId="43366E5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ntiqua">
    <w:altName w:val="Century Gothic"/>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font>
  <w:font w:name="TimesNewRomanPS">
    <w:altName w:val="Times New Roman"/>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5683" w:rsidP="00986ACC" w:rsidRDefault="001D5683" w14:paraId="309ED58E" w14:textId="77777777">
      <w:pPr>
        <w:spacing w:after="0" w:line="240" w:lineRule="auto"/>
      </w:pPr>
      <w:r>
        <w:separator/>
      </w:r>
    </w:p>
  </w:footnote>
  <w:footnote w:type="continuationSeparator" w:id="0">
    <w:p w:rsidR="001D5683" w:rsidP="00986ACC" w:rsidRDefault="001D5683" w14:paraId="61CFA7BC"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512ECF"/>
    <w:multiLevelType w:val="hybridMultilevel"/>
    <w:tmpl w:val="FEBAC986"/>
    <w:lvl w:ilvl="0" w:tplc="8F206558">
      <w:start w:val="1"/>
      <w:numFmt w:val="bullet"/>
      <w:lvlText w:val=""/>
      <w:lvlJc w:val="left"/>
      <w:pPr>
        <w:ind w:left="720" w:hanging="360"/>
      </w:pPr>
      <w:rPr>
        <w:rFonts w:hint="default" w:ascii="Symbol" w:hAnsi="Symbol"/>
      </w:rPr>
    </w:lvl>
    <w:lvl w:ilvl="1" w:tplc="4D7E4D90">
      <w:start w:val="1"/>
      <w:numFmt w:val="bullet"/>
      <w:lvlText w:val="o"/>
      <w:lvlJc w:val="left"/>
      <w:pPr>
        <w:ind w:left="1440" w:hanging="360"/>
      </w:pPr>
      <w:rPr>
        <w:rFonts w:hint="default" w:ascii="Courier New" w:hAnsi="Courier New"/>
      </w:rPr>
    </w:lvl>
    <w:lvl w:ilvl="2" w:tplc="FA3430DE">
      <w:start w:val="1"/>
      <w:numFmt w:val="bullet"/>
      <w:lvlText w:val=""/>
      <w:lvlJc w:val="left"/>
      <w:pPr>
        <w:ind w:left="2160" w:hanging="360"/>
      </w:pPr>
      <w:rPr>
        <w:rFonts w:hint="default" w:ascii="Wingdings" w:hAnsi="Wingdings"/>
      </w:rPr>
    </w:lvl>
    <w:lvl w:ilvl="3" w:tplc="1878F536">
      <w:start w:val="1"/>
      <w:numFmt w:val="bullet"/>
      <w:lvlText w:val=""/>
      <w:lvlJc w:val="left"/>
      <w:pPr>
        <w:ind w:left="2880" w:hanging="360"/>
      </w:pPr>
      <w:rPr>
        <w:rFonts w:hint="default" w:ascii="Symbol" w:hAnsi="Symbol"/>
      </w:rPr>
    </w:lvl>
    <w:lvl w:ilvl="4" w:tplc="DB0A8EB2">
      <w:start w:val="1"/>
      <w:numFmt w:val="bullet"/>
      <w:lvlText w:val="o"/>
      <w:lvlJc w:val="left"/>
      <w:pPr>
        <w:ind w:left="3600" w:hanging="360"/>
      </w:pPr>
      <w:rPr>
        <w:rFonts w:hint="default" w:ascii="Courier New" w:hAnsi="Courier New"/>
      </w:rPr>
    </w:lvl>
    <w:lvl w:ilvl="5" w:tplc="CCF42D48">
      <w:start w:val="1"/>
      <w:numFmt w:val="bullet"/>
      <w:lvlText w:val=""/>
      <w:lvlJc w:val="left"/>
      <w:pPr>
        <w:ind w:left="4320" w:hanging="360"/>
      </w:pPr>
      <w:rPr>
        <w:rFonts w:hint="default" w:ascii="Wingdings" w:hAnsi="Wingdings"/>
      </w:rPr>
    </w:lvl>
    <w:lvl w:ilvl="6" w:tplc="74EA9C8A">
      <w:start w:val="1"/>
      <w:numFmt w:val="bullet"/>
      <w:lvlText w:val=""/>
      <w:lvlJc w:val="left"/>
      <w:pPr>
        <w:ind w:left="5040" w:hanging="360"/>
      </w:pPr>
      <w:rPr>
        <w:rFonts w:hint="default" w:ascii="Symbol" w:hAnsi="Symbol"/>
      </w:rPr>
    </w:lvl>
    <w:lvl w:ilvl="7" w:tplc="DB365D82">
      <w:start w:val="1"/>
      <w:numFmt w:val="bullet"/>
      <w:lvlText w:val="o"/>
      <w:lvlJc w:val="left"/>
      <w:pPr>
        <w:ind w:left="5760" w:hanging="360"/>
      </w:pPr>
      <w:rPr>
        <w:rFonts w:hint="default" w:ascii="Courier New" w:hAnsi="Courier New"/>
      </w:rPr>
    </w:lvl>
    <w:lvl w:ilvl="8" w:tplc="A77A97D8">
      <w:start w:val="1"/>
      <w:numFmt w:val="bullet"/>
      <w:lvlText w:val=""/>
      <w:lvlJc w:val="left"/>
      <w:pPr>
        <w:ind w:left="6480" w:hanging="360"/>
      </w:pPr>
      <w:rPr>
        <w:rFonts w:hint="default" w:ascii="Wingdings" w:hAnsi="Wingdings"/>
      </w:rPr>
    </w:lvl>
  </w:abstractNum>
  <w:abstractNum w:abstractNumId="1" w15:restartNumberingAfterBreak="0">
    <w:nsid w:val="2E81414F"/>
    <w:multiLevelType w:val="hybridMultilevel"/>
    <w:tmpl w:val="48D807F4"/>
    <w:lvl w:ilvl="0" w:tplc="0419000F">
      <w:start w:val="1"/>
      <w:numFmt w:val="decimal"/>
      <w:lvlText w:val="%1."/>
      <w:lvlJc w:val="left"/>
      <w:pPr>
        <w:ind w:left="423" w:hanging="360"/>
      </w:pPr>
    </w:lvl>
    <w:lvl w:ilvl="1" w:tplc="04190019" w:tentative="1">
      <w:start w:val="1"/>
      <w:numFmt w:val="lowerLetter"/>
      <w:lvlText w:val="%2."/>
      <w:lvlJc w:val="left"/>
      <w:pPr>
        <w:ind w:left="1143" w:hanging="360"/>
      </w:pPr>
    </w:lvl>
    <w:lvl w:ilvl="2" w:tplc="0419001B" w:tentative="1">
      <w:start w:val="1"/>
      <w:numFmt w:val="lowerRoman"/>
      <w:lvlText w:val="%3."/>
      <w:lvlJc w:val="right"/>
      <w:pPr>
        <w:ind w:left="1863" w:hanging="180"/>
      </w:pPr>
    </w:lvl>
    <w:lvl w:ilvl="3" w:tplc="0419000F" w:tentative="1">
      <w:start w:val="1"/>
      <w:numFmt w:val="decimal"/>
      <w:lvlText w:val="%4."/>
      <w:lvlJc w:val="left"/>
      <w:pPr>
        <w:ind w:left="2583" w:hanging="360"/>
      </w:pPr>
    </w:lvl>
    <w:lvl w:ilvl="4" w:tplc="04190019" w:tentative="1">
      <w:start w:val="1"/>
      <w:numFmt w:val="lowerLetter"/>
      <w:lvlText w:val="%5."/>
      <w:lvlJc w:val="left"/>
      <w:pPr>
        <w:ind w:left="3303" w:hanging="360"/>
      </w:pPr>
    </w:lvl>
    <w:lvl w:ilvl="5" w:tplc="0419001B" w:tentative="1">
      <w:start w:val="1"/>
      <w:numFmt w:val="lowerRoman"/>
      <w:lvlText w:val="%6."/>
      <w:lvlJc w:val="right"/>
      <w:pPr>
        <w:ind w:left="4023" w:hanging="180"/>
      </w:pPr>
    </w:lvl>
    <w:lvl w:ilvl="6" w:tplc="0419000F" w:tentative="1">
      <w:start w:val="1"/>
      <w:numFmt w:val="decimal"/>
      <w:lvlText w:val="%7."/>
      <w:lvlJc w:val="left"/>
      <w:pPr>
        <w:ind w:left="4743" w:hanging="360"/>
      </w:pPr>
    </w:lvl>
    <w:lvl w:ilvl="7" w:tplc="04190019" w:tentative="1">
      <w:start w:val="1"/>
      <w:numFmt w:val="lowerLetter"/>
      <w:lvlText w:val="%8."/>
      <w:lvlJc w:val="left"/>
      <w:pPr>
        <w:ind w:left="5463" w:hanging="360"/>
      </w:pPr>
    </w:lvl>
    <w:lvl w:ilvl="8" w:tplc="0419001B" w:tentative="1">
      <w:start w:val="1"/>
      <w:numFmt w:val="lowerRoman"/>
      <w:lvlText w:val="%9."/>
      <w:lvlJc w:val="right"/>
      <w:pPr>
        <w:ind w:left="6183" w:hanging="180"/>
      </w:pPr>
    </w:lvl>
  </w:abstractNum>
  <w:abstractNum w:abstractNumId="2" w15:restartNumberingAfterBreak="0">
    <w:nsid w:val="4067673E"/>
    <w:multiLevelType w:val="hybridMultilevel"/>
    <w:tmpl w:val="48D807F4"/>
    <w:lvl w:ilvl="0" w:tplc="0419000F">
      <w:start w:val="1"/>
      <w:numFmt w:val="decimal"/>
      <w:lvlText w:val="%1."/>
      <w:lvlJc w:val="left"/>
      <w:pPr>
        <w:ind w:left="6795" w:hanging="360"/>
      </w:pPr>
    </w:lvl>
    <w:lvl w:ilvl="1" w:tplc="04190019" w:tentative="1">
      <w:start w:val="1"/>
      <w:numFmt w:val="lowerLetter"/>
      <w:lvlText w:val="%2."/>
      <w:lvlJc w:val="left"/>
      <w:pPr>
        <w:ind w:left="7515" w:hanging="360"/>
      </w:pPr>
    </w:lvl>
    <w:lvl w:ilvl="2" w:tplc="0419001B" w:tentative="1">
      <w:start w:val="1"/>
      <w:numFmt w:val="lowerRoman"/>
      <w:lvlText w:val="%3."/>
      <w:lvlJc w:val="right"/>
      <w:pPr>
        <w:ind w:left="8235" w:hanging="180"/>
      </w:pPr>
    </w:lvl>
    <w:lvl w:ilvl="3" w:tplc="0419000F" w:tentative="1">
      <w:start w:val="1"/>
      <w:numFmt w:val="decimal"/>
      <w:lvlText w:val="%4."/>
      <w:lvlJc w:val="left"/>
      <w:pPr>
        <w:ind w:left="8955" w:hanging="360"/>
      </w:pPr>
    </w:lvl>
    <w:lvl w:ilvl="4" w:tplc="04190019" w:tentative="1">
      <w:start w:val="1"/>
      <w:numFmt w:val="lowerLetter"/>
      <w:lvlText w:val="%5."/>
      <w:lvlJc w:val="left"/>
      <w:pPr>
        <w:ind w:left="9675" w:hanging="360"/>
      </w:pPr>
    </w:lvl>
    <w:lvl w:ilvl="5" w:tplc="0419001B" w:tentative="1">
      <w:start w:val="1"/>
      <w:numFmt w:val="lowerRoman"/>
      <w:lvlText w:val="%6."/>
      <w:lvlJc w:val="right"/>
      <w:pPr>
        <w:ind w:left="10395" w:hanging="180"/>
      </w:pPr>
    </w:lvl>
    <w:lvl w:ilvl="6" w:tplc="0419000F" w:tentative="1">
      <w:start w:val="1"/>
      <w:numFmt w:val="decimal"/>
      <w:lvlText w:val="%7."/>
      <w:lvlJc w:val="left"/>
      <w:pPr>
        <w:ind w:left="11115" w:hanging="360"/>
      </w:pPr>
    </w:lvl>
    <w:lvl w:ilvl="7" w:tplc="04190019" w:tentative="1">
      <w:start w:val="1"/>
      <w:numFmt w:val="lowerLetter"/>
      <w:lvlText w:val="%8."/>
      <w:lvlJc w:val="left"/>
      <w:pPr>
        <w:ind w:left="11835" w:hanging="360"/>
      </w:pPr>
    </w:lvl>
    <w:lvl w:ilvl="8" w:tplc="0419001B" w:tentative="1">
      <w:start w:val="1"/>
      <w:numFmt w:val="lowerRoman"/>
      <w:lvlText w:val="%9."/>
      <w:lvlJc w:val="right"/>
      <w:pPr>
        <w:ind w:left="12555" w:hanging="180"/>
      </w:pPr>
    </w:lvl>
  </w:abstractNum>
  <w:abstractNum w:abstractNumId="3" w15:restartNumberingAfterBreak="0">
    <w:nsid w:val="4159428F"/>
    <w:multiLevelType w:val="hybridMultilevel"/>
    <w:tmpl w:val="4BCADAF6"/>
    <w:lvl w:ilvl="0" w:tplc="04090001">
      <w:start w:val="1"/>
      <w:numFmt w:val="bullet"/>
      <w:lvlText w:val=""/>
      <w:lvlJc w:val="left"/>
      <w:pPr>
        <w:ind w:left="720" w:hanging="360"/>
      </w:pPr>
      <w:rPr>
        <w:rFonts w:hint="default" w:ascii="Symbol" w:hAnsi="Symbol"/>
      </w:rPr>
    </w:lvl>
    <w:lvl w:ilvl="1" w:tplc="04220003">
      <w:start w:val="1"/>
      <w:numFmt w:val="bullet"/>
      <w:lvlText w:val="o"/>
      <w:lvlJc w:val="left"/>
      <w:pPr>
        <w:ind w:left="1440" w:hanging="360"/>
      </w:pPr>
      <w:rPr>
        <w:rFonts w:hint="default" w:ascii="Courier New" w:hAnsi="Courier New" w:cs="Courier New"/>
      </w:rPr>
    </w:lvl>
    <w:lvl w:ilvl="2" w:tplc="04220005">
      <w:start w:val="1"/>
      <w:numFmt w:val="bullet"/>
      <w:lvlText w:val=""/>
      <w:lvlJc w:val="left"/>
      <w:pPr>
        <w:ind w:left="2160" w:hanging="360"/>
      </w:pPr>
      <w:rPr>
        <w:rFonts w:hint="default" w:ascii="Wingdings" w:hAnsi="Wingdings"/>
      </w:rPr>
    </w:lvl>
    <w:lvl w:ilvl="3" w:tplc="04220001">
      <w:start w:val="1"/>
      <w:numFmt w:val="bullet"/>
      <w:lvlText w:val=""/>
      <w:lvlJc w:val="left"/>
      <w:pPr>
        <w:ind w:left="2880" w:hanging="360"/>
      </w:pPr>
      <w:rPr>
        <w:rFonts w:hint="default" w:ascii="Symbol" w:hAnsi="Symbol"/>
      </w:rPr>
    </w:lvl>
    <w:lvl w:ilvl="4" w:tplc="04220003">
      <w:start w:val="1"/>
      <w:numFmt w:val="bullet"/>
      <w:lvlText w:val="o"/>
      <w:lvlJc w:val="left"/>
      <w:pPr>
        <w:ind w:left="3600" w:hanging="360"/>
      </w:pPr>
      <w:rPr>
        <w:rFonts w:hint="default" w:ascii="Courier New" w:hAnsi="Courier New" w:cs="Courier New"/>
      </w:rPr>
    </w:lvl>
    <w:lvl w:ilvl="5" w:tplc="04220005">
      <w:start w:val="1"/>
      <w:numFmt w:val="bullet"/>
      <w:lvlText w:val=""/>
      <w:lvlJc w:val="left"/>
      <w:pPr>
        <w:ind w:left="4320" w:hanging="360"/>
      </w:pPr>
      <w:rPr>
        <w:rFonts w:hint="default" w:ascii="Wingdings" w:hAnsi="Wingdings"/>
      </w:rPr>
    </w:lvl>
    <w:lvl w:ilvl="6" w:tplc="04220001">
      <w:start w:val="1"/>
      <w:numFmt w:val="bullet"/>
      <w:lvlText w:val=""/>
      <w:lvlJc w:val="left"/>
      <w:pPr>
        <w:ind w:left="5040" w:hanging="360"/>
      </w:pPr>
      <w:rPr>
        <w:rFonts w:hint="default" w:ascii="Symbol" w:hAnsi="Symbol"/>
      </w:rPr>
    </w:lvl>
    <w:lvl w:ilvl="7" w:tplc="04220003">
      <w:start w:val="1"/>
      <w:numFmt w:val="bullet"/>
      <w:lvlText w:val="o"/>
      <w:lvlJc w:val="left"/>
      <w:pPr>
        <w:ind w:left="5760" w:hanging="360"/>
      </w:pPr>
      <w:rPr>
        <w:rFonts w:hint="default" w:ascii="Courier New" w:hAnsi="Courier New" w:cs="Courier New"/>
      </w:rPr>
    </w:lvl>
    <w:lvl w:ilvl="8" w:tplc="04220005">
      <w:start w:val="1"/>
      <w:numFmt w:val="bullet"/>
      <w:lvlText w:val=""/>
      <w:lvlJc w:val="left"/>
      <w:pPr>
        <w:ind w:left="6480" w:hanging="360"/>
      </w:pPr>
      <w:rPr>
        <w:rFonts w:hint="default" w:ascii="Wingdings" w:hAnsi="Wingdings"/>
      </w:rPr>
    </w:lvl>
  </w:abstractNum>
  <w:num w:numId="1">
    <w:abstractNumId w:val="0"/>
  </w:num>
  <w:num w:numId="2">
    <w:abstractNumId w:val="3"/>
  </w:num>
  <w:num w:numId="3">
    <w:abstractNumId w:val="1"/>
  </w:num>
  <w:num w:numId="4">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0"/>
  <w:trackRevisions w:val="false"/>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4DE"/>
    <w:rsid w:val="00011CFF"/>
    <w:rsid w:val="000B784E"/>
    <w:rsid w:val="000D203F"/>
    <w:rsid w:val="000D74DE"/>
    <w:rsid w:val="000E39AE"/>
    <w:rsid w:val="000E9844"/>
    <w:rsid w:val="001008F7"/>
    <w:rsid w:val="00102A19"/>
    <w:rsid w:val="00152574"/>
    <w:rsid w:val="00192508"/>
    <w:rsid w:val="001B785E"/>
    <w:rsid w:val="001D5588"/>
    <w:rsid w:val="001D5683"/>
    <w:rsid w:val="001E6AFD"/>
    <w:rsid w:val="001F2CB8"/>
    <w:rsid w:val="001F765A"/>
    <w:rsid w:val="002236C0"/>
    <w:rsid w:val="00255805"/>
    <w:rsid w:val="002838B0"/>
    <w:rsid w:val="002A2511"/>
    <w:rsid w:val="002B49FB"/>
    <w:rsid w:val="002C5776"/>
    <w:rsid w:val="002D14AD"/>
    <w:rsid w:val="002F7279"/>
    <w:rsid w:val="003316A9"/>
    <w:rsid w:val="00336CAA"/>
    <w:rsid w:val="0038255B"/>
    <w:rsid w:val="00411ED1"/>
    <w:rsid w:val="0047619C"/>
    <w:rsid w:val="004E2CE8"/>
    <w:rsid w:val="004E38A3"/>
    <w:rsid w:val="004E6E51"/>
    <w:rsid w:val="004F4609"/>
    <w:rsid w:val="0052568F"/>
    <w:rsid w:val="00563EF5"/>
    <w:rsid w:val="00584BA1"/>
    <w:rsid w:val="00592AEF"/>
    <w:rsid w:val="00593FD4"/>
    <w:rsid w:val="005A5004"/>
    <w:rsid w:val="005A78A5"/>
    <w:rsid w:val="00613BF7"/>
    <w:rsid w:val="006474C6"/>
    <w:rsid w:val="006839DD"/>
    <w:rsid w:val="00695606"/>
    <w:rsid w:val="006F2167"/>
    <w:rsid w:val="007214F7"/>
    <w:rsid w:val="00751883"/>
    <w:rsid w:val="00787791"/>
    <w:rsid w:val="007A0C98"/>
    <w:rsid w:val="007D53ED"/>
    <w:rsid w:val="007F11BA"/>
    <w:rsid w:val="00826B18"/>
    <w:rsid w:val="0083134B"/>
    <w:rsid w:val="008601DE"/>
    <w:rsid w:val="008A5957"/>
    <w:rsid w:val="00920955"/>
    <w:rsid w:val="00947165"/>
    <w:rsid w:val="009567F5"/>
    <w:rsid w:val="0096D250"/>
    <w:rsid w:val="00986ACC"/>
    <w:rsid w:val="00A25B01"/>
    <w:rsid w:val="00A415F9"/>
    <w:rsid w:val="00A72320"/>
    <w:rsid w:val="00AA39D0"/>
    <w:rsid w:val="00AE04C8"/>
    <w:rsid w:val="00AF4236"/>
    <w:rsid w:val="00B42E43"/>
    <w:rsid w:val="00B449AA"/>
    <w:rsid w:val="00BF130A"/>
    <w:rsid w:val="00C63DF0"/>
    <w:rsid w:val="00C7796F"/>
    <w:rsid w:val="00C91FEE"/>
    <w:rsid w:val="00CD1F49"/>
    <w:rsid w:val="00D441D1"/>
    <w:rsid w:val="00D52C4C"/>
    <w:rsid w:val="00D74251"/>
    <w:rsid w:val="00D75F6C"/>
    <w:rsid w:val="00D81832"/>
    <w:rsid w:val="00DA5855"/>
    <w:rsid w:val="00EB634B"/>
    <w:rsid w:val="00F01DE8"/>
    <w:rsid w:val="00F1312B"/>
    <w:rsid w:val="00F43789"/>
    <w:rsid w:val="00F80AE4"/>
    <w:rsid w:val="00FA2209"/>
    <w:rsid w:val="00FC6380"/>
    <w:rsid w:val="00FD4F4E"/>
    <w:rsid w:val="0109F0F7"/>
    <w:rsid w:val="01E8725F"/>
    <w:rsid w:val="02F317E3"/>
    <w:rsid w:val="0305889C"/>
    <w:rsid w:val="03104E81"/>
    <w:rsid w:val="046265EB"/>
    <w:rsid w:val="04858470"/>
    <w:rsid w:val="050C3DDB"/>
    <w:rsid w:val="051B1715"/>
    <w:rsid w:val="052B2D00"/>
    <w:rsid w:val="0579805B"/>
    <w:rsid w:val="05E19655"/>
    <w:rsid w:val="05E4DCB0"/>
    <w:rsid w:val="06998786"/>
    <w:rsid w:val="070F661A"/>
    <w:rsid w:val="07AB88DF"/>
    <w:rsid w:val="081332FD"/>
    <w:rsid w:val="08DD5D9B"/>
    <w:rsid w:val="08F5B98A"/>
    <w:rsid w:val="0911479B"/>
    <w:rsid w:val="0A136D79"/>
    <w:rsid w:val="0A9E1059"/>
    <w:rsid w:val="0B35902B"/>
    <w:rsid w:val="0B85D8BB"/>
    <w:rsid w:val="0BB7CE51"/>
    <w:rsid w:val="0BCFF566"/>
    <w:rsid w:val="0C27EB16"/>
    <w:rsid w:val="0CB32228"/>
    <w:rsid w:val="0CD61376"/>
    <w:rsid w:val="0D6FFDE9"/>
    <w:rsid w:val="0DE22EE2"/>
    <w:rsid w:val="0E3EB7DB"/>
    <w:rsid w:val="0E64C70B"/>
    <w:rsid w:val="0FBFE87D"/>
    <w:rsid w:val="0FD09CED"/>
    <w:rsid w:val="102E2CCF"/>
    <w:rsid w:val="109FFCB9"/>
    <w:rsid w:val="10E12ADA"/>
    <w:rsid w:val="1181CA2C"/>
    <w:rsid w:val="11C86FA2"/>
    <w:rsid w:val="1217304C"/>
    <w:rsid w:val="12550E6E"/>
    <w:rsid w:val="12FED115"/>
    <w:rsid w:val="133987E1"/>
    <w:rsid w:val="137C7AD2"/>
    <w:rsid w:val="14B85BCB"/>
    <w:rsid w:val="153BBF75"/>
    <w:rsid w:val="159D0727"/>
    <w:rsid w:val="15B992BD"/>
    <w:rsid w:val="16A93BED"/>
    <w:rsid w:val="1731837A"/>
    <w:rsid w:val="17811161"/>
    <w:rsid w:val="19DE4E44"/>
    <w:rsid w:val="19F137E5"/>
    <w:rsid w:val="1A3ECA52"/>
    <w:rsid w:val="1CD54D5C"/>
    <w:rsid w:val="1CE86B40"/>
    <w:rsid w:val="1D827DDC"/>
    <w:rsid w:val="1D8525ED"/>
    <w:rsid w:val="1D9F1195"/>
    <w:rsid w:val="1E406D8E"/>
    <w:rsid w:val="1F0EEAAC"/>
    <w:rsid w:val="1FF2B962"/>
    <w:rsid w:val="2075B2C3"/>
    <w:rsid w:val="212084F9"/>
    <w:rsid w:val="214EDC29"/>
    <w:rsid w:val="21B9BC9E"/>
    <w:rsid w:val="228E811A"/>
    <w:rsid w:val="229486E6"/>
    <w:rsid w:val="2297BB9A"/>
    <w:rsid w:val="22A94311"/>
    <w:rsid w:val="2358F398"/>
    <w:rsid w:val="236D09D0"/>
    <w:rsid w:val="23B73576"/>
    <w:rsid w:val="2429706A"/>
    <w:rsid w:val="257828DC"/>
    <w:rsid w:val="25FC6CC1"/>
    <w:rsid w:val="268CFA7B"/>
    <w:rsid w:val="26C52615"/>
    <w:rsid w:val="2757433F"/>
    <w:rsid w:val="27EE2D42"/>
    <w:rsid w:val="2A0CFED4"/>
    <w:rsid w:val="2A6CBB75"/>
    <w:rsid w:val="2A8E6AB3"/>
    <w:rsid w:val="2B09BC94"/>
    <w:rsid w:val="2B844223"/>
    <w:rsid w:val="2BB51AC5"/>
    <w:rsid w:val="2C6B4C0B"/>
    <w:rsid w:val="2CC45A2A"/>
    <w:rsid w:val="2D3D2400"/>
    <w:rsid w:val="2D7F9D33"/>
    <w:rsid w:val="2E5CFCE1"/>
    <w:rsid w:val="2ED8CC2A"/>
    <w:rsid w:val="2EE22A36"/>
    <w:rsid w:val="2F6F4371"/>
    <w:rsid w:val="300C067F"/>
    <w:rsid w:val="302F5CA4"/>
    <w:rsid w:val="3041FF32"/>
    <w:rsid w:val="31046126"/>
    <w:rsid w:val="317167B5"/>
    <w:rsid w:val="3217D37A"/>
    <w:rsid w:val="35085771"/>
    <w:rsid w:val="3533308B"/>
    <w:rsid w:val="35A702E6"/>
    <w:rsid w:val="35E05B62"/>
    <w:rsid w:val="365B86A2"/>
    <w:rsid w:val="37A0B4FE"/>
    <w:rsid w:val="37B0ADA6"/>
    <w:rsid w:val="37F49559"/>
    <w:rsid w:val="38226268"/>
    <w:rsid w:val="397D0C6B"/>
    <w:rsid w:val="39F2F152"/>
    <w:rsid w:val="3A954A4E"/>
    <w:rsid w:val="3B884138"/>
    <w:rsid w:val="3BDE90D7"/>
    <w:rsid w:val="3D482781"/>
    <w:rsid w:val="3D4A6F3E"/>
    <w:rsid w:val="3DB67D6C"/>
    <w:rsid w:val="3DBCFC90"/>
    <w:rsid w:val="3E30C307"/>
    <w:rsid w:val="3F1AF5D1"/>
    <w:rsid w:val="3F613A16"/>
    <w:rsid w:val="3FB14CCB"/>
    <w:rsid w:val="3FB84C1A"/>
    <w:rsid w:val="403B5A99"/>
    <w:rsid w:val="4053D5E4"/>
    <w:rsid w:val="414AF9C5"/>
    <w:rsid w:val="41CE57AF"/>
    <w:rsid w:val="4235F86A"/>
    <w:rsid w:val="425C2385"/>
    <w:rsid w:val="425FDF2E"/>
    <w:rsid w:val="42E50D73"/>
    <w:rsid w:val="43955398"/>
    <w:rsid w:val="455198ED"/>
    <w:rsid w:val="45F82E89"/>
    <w:rsid w:val="4619D1AB"/>
    <w:rsid w:val="4805E3B2"/>
    <w:rsid w:val="4A067908"/>
    <w:rsid w:val="4B2EF098"/>
    <w:rsid w:val="4B64AC66"/>
    <w:rsid w:val="4BDD5CAB"/>
    <w:rsid w:val="4C67CACF"/>
    <w:rsid w:val="4C9F97C7"/>
    <w:rsid w:val="4CAFC0B0"/>
    <w:rsid w:val="4DA56001"/>
    <w:rsid w:val="4DECC240"/>
    <w:rsid w:val="4E9E0DD3"/>
    <w:rsid w:val="50029EA1"/>
    <w:rsid w:val="518F1891"/>
    <w:rsid w:val="51A66422"/>
    <w:rsid w:val="51CBBBFA"/>
    <w:rsid w:val="52A1A3FD"/>
    <w:rsid w:val="5365F955"/>
    <w:rsid w:val="537F7AAD"/>
    <w:rsid w:val="53C6D5D2"/>
    <w:rsid w:val="53E777F9"/>
    <w:rsid w:val="545AC94E"/>
    <w:rsid w:val="5524AFE4"/>
    <w:rsid w:val="561EE3C2"/>
    <w:rsid w:val="56BC2C31"/>
    <w:rsid w:val="56DF3474"/>
    <w:rsid w:val="5753C7BD"/>
    <w:rsid w:val="578BD964"/>
    <w:rsid w:val="583F0C5D"/>
    <w:rsid w:val="5904C0A1"/>
    <w:rsid w:val="5A3D2F4D"/>
    <w:rsid w:val="5AAD30B7"/>
    <w:rsid w:val="5B97BADB"/>
    <w:rsid w:val="5B9FE2BD"/>
    <w:rsid w:val="5BA1803F"/>
    <w:rsid w:val="5BF93137"/>
    <w:rsid w:val="5BFC5722"/>
    <w:rsid w:val="5C9B24E0"/>
    <w:rsid w:val="5CA5793D"/>
    <w:rsid w:val="6062626D"/>
    <w:rsid w:val="60F03817"/>
    <w:rsid w:val="60FC61E1"/>
    <w:rsid w:val="60FDFE85"/>
    <w:rsid w:val="60FE9435"/>
    <w:rsid w:val="6113FE85"/>
    <w:rsid w:val="619B829E"/>
    <w:rsid w:val="62C1173A"/>
    <w:rsid w:val="6311C6B8"/>
    <w:rsid w:val="659C90AB"/>
    <w:rsid w:val="65C91893"/>
    <w:rsid w:val="65DEFDBD"/>
    <w:rsid w:val="66D511F1"/>
    <w:rsid w:val="66F83F15"/>
    <w:rsid w:val="67FC9FEC"/>
    <w:rsid w:val="68252483"/>
    <w:rsid w:val="6854E3E7"/>
    <w:rsid w:val="686BFB82"/>
    <w:rsid w:val="68F73372"/>
    <w:rsid w:val="698F7676"/>
    <w:rsid w:val="6A068704"/>
    <w:rsid w:val="6A652663"/>
    <w:rsid w:val="6B7FB4DB"/>
    <w:rsid w:val="6CB1519A"/>
    <w:rsid w:val="6D521ED4"/>
    <w:rsid w:val="6E28DACC"/>
    <w:rsid w:val="6ED70686"/>
    <w:rsid w:val="6FBBCA73"/>
    <w:rsid w:val="6FFB23D2"/>
    <w:rsid w:val="700FCB1D"/>
    <w:rsid w:val="701F3741"/>
    <w:rsid w:val="704FF586"/>
    <w:rsid w:val="7089A040"/>
    <w:rsid w:val="7139FFEC"/>
    <w:rsid w:val="71A8B1C8"/>
    <w:rsid w:val="71F5F8A6"/>
    <w:rsid w:val="72A0B0D9"/>
    <w:rsid w:val="7348B3B7"/>
    <w:rsid w:val="740199C5"/>
    <w:rsid w:val="74F54972"/>
    <w:rsid w:val="7522E764"/>
    <w:rsid w:val="7535B3F7"/>
    <w:rsid w:val="75643597"/>
    <w:rsid w:val="7571C534"/>
    <w:rsid w:val="75B7B068"/>
    <w:rsid w:val="761FD391"/>
    <w:rsid w:val="7647C011"/>
    <w:rsid w:val="7688D95C"/>
    <w:rsid w:val="76F47071"/>
    <w:rsid w:val="77A35A79"/>
    <w:rsid w:val="78152B3E"/>
    <w:rsid w:val="788CEE0D"/>
    <w:rsid w:val="78CA19A0"/>
    <w:rsid w:val="7926AE96"/>
    <w:rsid w:val="793D6CBC"/>
    <w:rsid w:val="7B8FBF4B"/>
    <w:rsid w:val="7BB03C8B"/>
    <w:rsid w:val="7BB2B201"/>
    <w:rsid w:val="7BC9E2C8"/>
    <w:rsid w:val="7BD6E5A8"/>
    <w:rsid w:val="7C348EFB"/>
    <w:rsid w:val="7DB58E15"/>
    <w:rsid w:val="7E387497"/>
    <w:rsid w:val="7E5487F1"/>
    <w:rsid w:val="7EF7AF63"/>
    <w:rsid w:val="7F28EC0D"/>
    <w:rsid w:val="7FCB5C6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8329A"/>
  <w15:chartTrackingRefBased/>
  <w15:docId w15:val="{5EE12206-13F8-4A06-BE90-3328280793B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Calibri" w:hAnsi="Calibri" w:eastAsia="Calibri"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a" w:default="1">
    <w:name w:val="Normal"/>
    <w:qFormat/>
    <w:rsid w:val="1CD54D5C"/>
    <w:pPr>
      <w:spacing w:after="200" w:line="276" w:lineRule="auto"/>
    </w:pPr>
    <w:rPr>
      <w:noProof/>
      <w:sz w:val="22"/>
      <w:szCs w:val="22"/>
      <w:lang w:val="uk-UA" w:eastAsia="en-US"/>
    </w:rPr>
  </w:style>
  <w:style w:type="paragraph" w:styleId="2">
    <w:name w:val="heading 2"/>
    <w:basedOn w:val="a"/>
    <w:next w:val="a"/>
    <w:link w:val="20"/>
    <w:uiPriority w:val="9"/>
    <w:unhideWhenUsed/>
    <w:qFormat/>
    <w:rsid w:val="1CD54D5C"/>
    <w:pPr>
      <w:keepNext/>
      <w:spacing w:before="240" w:after="60"/>
      <w:outlineLvl w:val="1"/>
    </w:pPr>
    <w:rPr>
      <w:rFonts w:ascii="Cambria" w:hAnsi="Cambria" w:eastAsia="Times New Roman"/>
      <w:b/>
      <w:bCs/>
      <w:i/>
      <w:iCs/>
      <w:sz w:val="28"/>
      <w:szCs w:val="28"/>
    </w:rPr>
  </w:style>
  <w:style w:type="paragraph" w:styleId="3">
    <w:name w:val="heading 3"/>
    <w:basedOn w:val="a"/>
    <w:link w:val="30"/>
    <w:uiPriority w:val="9"/>
    <w:qFormat/>
    <w:rsid w:val="1CD54D5C"/>
    <w:pPr>
      <w:spacing w:beforeAutospacing="1" w:afterAutospacing="1"/>
      <w:outlineLvl w:val="2"/>
    </w:pPr>
    <w:rPr>
      <w:rFonts w:ascii="Times New Roman" w:hAnsi="Times New Roman" w:eastAsia="Times New Roman"/>
      <w:b/>
      <w:bCs/>
      <w:sz w:val="27"/>
      <w:szCs w:val="27"/>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a3">
    <w:name w:val="Hyperlink"/>
    <w:uiPriority w:val="99"/>
    <w:unhideWhenUsed/>
    <w:rsid w:val="000D74DE"/>
    <w:rPr>
      <w:color w:val="0000FF"/>
      <w:u w:val="single"/>
    </w:rPr>
  </w:style>
  <w:style w:type="paragraph" w:styleId="rvps2" w:customStyle="1">
    <w:name w:val="rvps2"/>
    <w:basedOn w:val="a"/>
    <w:uiPriority w:val="1"/>
    <w:rsid w:val="1CD54D5C"/>
    <w:pPr>
      <w:spacing w:beforeAutospacing="1" w:afterAutospacing="1"/>
    </w:pPr>
    <w:rPr>
      <w:rFonts w:ascii="Times New Roman" w:hAnsi="Times New Roman" w:eastAsia="Times New Roman"/>
      <w:sz w:val="24"/>
      <w:szCs w:val="24"/>
      <w:lang w:eastAsia="ru-RU"/>
    </w:rPr>
  </w:style>
  <w:style w:type="character" w:styleId="rvts11" w:customStyle="1">
    <w:name w:val="rvts11"/>
    <w:rsid w:val="0047619C"/>
  </w:style>
  <w:style w:type="paragraph" w:styleId="a4">
    <w:name w:val="footnote text"/>
    <w:basedOn w:val="a"/>
    <w:link w:val="a5"/>
    <w:uiPriority w:val="1"/>
    <w:semiHidden/>
    <w:rsid w:val="1CD54D5C"/>
    <w:pPr>
      <w:spacing w:after="0"/>
    </w:pPr>
    <w:rPr>
      <w:rFonts w:ascii="Times New Roman" w:hAnsi="Times New Roman"/>
      <w:sz w:val="20"/>
      <w:szCs w:val="20"/>
    </w:rPr>
  </w:style>
  <w:style w:type="character" w:styleId="a5" w:customStyle="1">
    <w:name w:val="Текст сноски Знак"/>
    <w:link w:val="a4"/>
    <w:semiHidden/>
    <w:rsid w:val="00986ACC"/>
    <w:rPr>
      <w:rFonts w:ascii="Times New Roman" w:hAnsi="Times New Roman"/>
    </w:rPr>
  </w:style>
  <w:style w:type="character" w:styleId="a6">
    <w:name w:val="footnote reference"/>
    <w:semiHidden/>
    <w:rsid w:val="00986ACC"/>
    <w:rPr>
      <w:rFonts w:cs="Times New Roman"/>
      <w:vertAlign w:val="superscript"/>
    </w:rPr>
  </w:style>
  <w:style w:type="character" w:styleId="30" w:customStyle="1">
    <w:name w:val="Заголовок 3 Знак"/>
    <w:link w:val="3"/>
    <w:uiPriority w:val="9"/>
    <w:rsid w:val="00FA2209"/>
    <w:rPr>
      <w:rFonts w:ascii="Times New Roman" w:hAnsi="Times New Roman" w:eastAsia="Times New Roman"/>
      <w:b/>
      <w:bCs/>
      <w:sz w:val="27"/>
      <w:szCs w:val="27"/>
    </w:rPr>
  </w:style>
  <w:style w:type="paragraph" w:styleId="a7">
    <w:name w:val="Normal (Web)"/>
    <w:aliases w:val="Знак1 Знак,Знак1"/>
    <w:basedOn w:val="a"/>
    <w:link w:val="a8"/>
    <w:uiPriority w:val="99"/>
    <w:unhideWhenUsed/>
    <w:qFormat/>
    <w:rsid w:val="1CD54D5C"/>
    <w:pPr>
      <w:spacing w:beforeAutospacing="1" w:afterAutospacing="1"/>
    </w:pPr>
    <w:rPr>
      <w:rFonts w:ascii="Times New Roman" w:hAnsi="Times New Roman" w:eastAsia="Times New Roman"/>
      <w:sz w:val="24"/>
      <w:szCs w:val="24"/>
    </w:rPr>
  </w:style>
  <w:style w:type="character" w:styleId="a8" w:customStyle="1">
    <w:name w:val="Обычный (веб) Знак"/>
    <w:aliases w:val="Знак1 Знак Знак1,Знак1 Знак2"/>
    <w:link w:val="a7"/>
    <w:semiHidden/>
    <w:locked/>
    <w:rsid w:val="00D74251"/>
    <w:rPr>
      <w:rFonts w:ascii="Times New Roman" w:hAnsi="Times New Roman" w:eastAsia="Times New Roman"/>
      <w:sz w:val="24"/>
      <w:szCs w:val="24"/>
    </w:rPr>
  </w:style>
  <w:style w:type="paragraph" w:styleId="a9" w:customStyle="1">
    <w:name w:val="Нормальний текст"/>
    <w:basedOn w:val="a"/>
    <w:uiPriority w:val="1"/>
    <w:rsid w:val="1CD54D5C"/>
    <w:pPr>
      <w:spacing w:before="120" w:after="0"/>
      <w:ind w:firstLine="567"/>
      <w:jc w:val="both"/>
    </w:pPr>
    <w:rPr>
      <w:rFonts w:ascii="Antiqua" w:hAnsi="Antiqua" w:eastAsia="Times New Roman"/>
      <w:sz w:val="26"/>
      <w:szCs w:val="26"/>
      <w:lang w:eastAsia="ru-RU"/>
    </w:rPr>
  </w:style>
  <w:style w:type="character" w:styleId="20" w:customStyle="1">
    <w:name w:val="Заголовок 2 Знак"/>
    <w:link w:val="2"/>
    <w:uiPriority w:val="9"/>
    <w:rsid w:val="00D441D1"/>
    <w:rPr>
      <w:rFonts w:ascii="Cambria" w:hAnsi="Cambria" w:eastAsia="Times New Roman" w:cs="Times New Roman"/>
      <w:b/>
      <w:bCs/>
      <w:i/>
      <w:iCs/>
      <w:sz w:val="28"/>
      <w:szCs w:val="28"/>
      <w:lang w:eastAsia="en-US"/>
    </w:rPr>
  </w:style>
  <w:style w:type="character" w:styleId="rvts44" w:customStyle="1">
    <w:name w:val="rvts44"/>
    <w:rsid w:val="00D441D1"/>
  </w:style>
  <w:style w:type="character" w:styleId="tlid-translation" w:customStyle="1">
    <w:name w:val="tlid-translation"/>
    <w:rsid w:val="003316A9"/>
  </w:style>
  <w:style w:type="paragraph" w:styleId="aa">
    <w:name w:val="List Paragraph"/>
    <w:basedOn w:val="a"/>
    <w:uiPriority w:val="34"/>
    <w:qFormat/>
    <w:rsid w:val="00DA585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386158">
      <w:bodyDiv w:val="1"/>
      <w:marLeft w:val="0"/>
      <w:marRight w:val="0"/>
      <w:marTop w:val="0"/>
      <w:marBottom w:val="0"/>
      <w:divBdr>
        <w:top w:val="none" w:sz="0" w:space="0" w:color="auto"/>
        <w:left w:val="none" w:sz="0" w:space="0" w:color="auto"/>
        <w:bottom w:val="none" w:sz="0" w:space="0" w:color="auto"/>
        <w:right w:val="none" w:sz="0" w:space="0" w:color="auto"/>
      </w:divBdr>
    </w:div>
    <w:div w:id="35935057">
      <w:bodyDiv w:val="1"/>
      <w:marLeft w:val="0"/>
      <w:marRight w:val="0"/>
      <w:marTop w:val="0"/>
      <w:marBottom w:val="0"/>
      <w:divBdr>
        <w:top w:val="none" w:sz="0" w:space="0" w:color="auto"/>
        <w:left w:val="none" w:sz="0" w:space="0" w:color="auto"/>
        <w:bottom w:val="none" w:sz="0" w:space="0" w:color="auto"/>
        <w:right w:val="none" w:sz="0" w:space="0" w:color="auto"/>
      </w:divBdr>
    </w:div>
    <w:div w:id="75825557">
      <w:bodyDiv w:val="1"/>
      <w:marLeft w:val="0"/>
      <w:marRight w:val="0"/>
      <w:marTop w:val="0"/>
      <w:marBottom w:val="0"/>
      <w:divBdr>
        <w:top w:val="none" w:sz="0" w:space="0" w:color="auto"/>
        <w:left w:val="none" w:sz="0" w:space="0" w:color="auto"/>
        <w:bottom w:val="none" w:sz="0" w:space="0" w:color="auto"/>
        <w:right w:val="none" w:sz="0" w:space="0" w:color="auto"/>
      </w:divBdr>
      <w:divsChild>
        <w:div w:id="1579827595">
          <w:marLeft w:val="0"/>
          <w:marRight w:val="0"/>
          <w:marTop w:val="0"/>
          <w:marBottom w:val="0"/>
          <w:divBdr>
            <w:top w:val="none" w:sz="0" w:space="0" w:color="auto"/>
            <w:left w:val="none" w:sz="0" w:space="0" w:color="auto"/>
            <w:bottom w:val="none" w:sz="0" w:space="0" w:color="auto"/>
            <w:right w:val="none" w:sz="0" w:space="0" w:color="auto"/>
          </w:divBdr>
          <w:divsChild>
            <w:div w:id="91431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714331">
      <w:bodyDiv w:val="1"/>
      <w:marLeft w:val="0"/>
      <w:marRight w:val="0"/>
      <w:marTop w:val="0"/>
      <w:marBottom w:val="0"/>
      <w:divBdr>
        <w:top w:val="none" w:sz="0" w:space="0" w:color="auto"/>
        <w:left w:val="none" w:sz="0" w:space="0" w:color="auto"/>
        <w:bottom w:val="none" w:sz="0" w:space="0" w:color="auto"/>
        <w:right w:val="none" w:sz="0" w:space="0" w:color="auto"/>
      </w:divBdr>
    </w:div>
    <w:div w:id="630064443">
      <w:bodyDiv w:val="1"/>
      <w:marLeft w:val="0"/>
      <w:marRight w:val="0"/>
      <w:marTop w:val="0"/>
      <w:marBottom w:val="0"/>
      <w:divBdr>
        <w:top w:val="none" w:sz="0" w:space="0" w:color="auto"/>
        <w:left w:val="none" w:sz="0" w:space="0" w:color="auto"/>
        <w:bottom w:val="none" w:sz="0" w:space="0" w:color="auto"/>
        <w:right w:val="none" w:sz="0" w:space="0" w:color="auto"/>
      </w:divBdr>
    </w:div>
    <w:div w:id="1094009014">
      <w:bodyDiv w:val="1"/>
      <w:marLeft w:val="0"/>
      <w:marRight w:val="0"/>
      <w:marTop w:val="0"/>
      <w:marBottom w:val="0"/>
      <w:divBdr>
        <w:top w:val="none" w:sz="0" w:space="0" w:color="auto"/>
        <w:left w:val="none" w:sz="0" w:space="0" w:color="auto"/>
        <w:bottom w:val="none" w:sz="0" w:space="0" w:color="auto"/>
        <w:right w:val="none" w:sz="0" w:space="0" w:color="auto"/>
      </w:divBdr>
      <w:divsChild>
        <w:div w:id="373579798">
          <w:marLeft w:val="0"/>
          <w:marRight w:val="0"/>
          <w:marTop w:val="0"/>
          <w:marBottom w:val="0"/>
          <w:divBdr>
            <w:top w:val="none" w:sz="0" w:space="0" w:color="auto"/>
            <w:left w:val="none" w:sz="0" w:space="0" w:color="auto"/>
            <w:bottom w:val="none" w:sz="0" w:space="0" w:color="auto"/>
            <w:right w:val="none" w:sz="0" w:space="0" w:color="auto"/>
          </w:divBdr>
        </w:div>
      </w:divsChild>
    </w:div>
    <w:div w:id="1180386266">
      <w:bodyDiv w:val="1"/>
      <w:marLeft w:val="0"/>
      <w:marRight w:val="0"/>
      <w:marTop w:val="0"/>
      <w:marBottom w:val="0"/>
      <w:divBdr>
        <w:top w:val="none" w:sz="0" w:space="0" w:color="auto"/>
        <w:left w:val="none" w:sz="0" w:space="0" w:color="auto"/>
        <w:bottom w:val="none" w:sz="0" w:space="0" w:color="auto"/>
        <w:right w:val="none" w:sz="0" w:space="0" w:color="auto"/>
      </w:divBdr>
    </w:div>
    <w:div w:id="1360814552">
      <w:bodyDiv w:val="1"/>
      <w:marLeft w:val="0"/>
      <w:marRight w:val="0"/>
      <w:marTop w:val="0"/>
      <w:marBottom w:val="0"/>
      <w:divBdr>
        <w:top w:val="none" w:sz="0" w:space="0" w:color="auto"/>
        <w:left w:val="none" w:sz="0" w:space="0" w:color="auto"/>
        <w:bottom w:val="none" w:sz="0" w:space="0" w:color="auto"/>
        <w:right w:val="none" w:sz="0" w:space="0" w:color="auto"/>
      </w:divBdr>
    </w:div>
    <w:div w:id="1437672991">
      <w:bodyDiv w:val="1"/>
      <w:marLeft w:val="0"/>
      <w:marRight w:val="0"/>
      <w:marTop w:val="0"/>
      <w:marBottom w:val="0"/>
      <w:divBdr>
        <w:top w:val="none" w:sz="0" w:space="0" w:color="auto"/>
        <w:left w:val="none" w:sz="0" w:space="0" w:color="auto"/>
        <w:bottom w:val="none" w:sz="0" w:space="0" w:color="auto"/>
        <w:right w:val="none" w:sz="0" w:space="0" w:color="auto"/>
      </w:divBdr>
    </w:div>
    <w:div w:id="1476486749">
      <w:bodyDiv w:val="1"/>
      <w:marLeft w:val="0"/>
      <w:marRight w:val="0"/>
      <w:marTop w:val="0"/>
      <w:marBottom w:val="0"/>
      <w:divBdr>
        <w:top w:val="none" w:sz="0" w:space="0" w:color="auto"/>
        <w:left w:val="none" w:sz="0" w:space="0" w:color="auto"/>
        <w:bottom w:val="none" w:sz="0" w:space="0" w:color="auto"/>
        <w:right w:val="none" w:sz="0" w:space="0" w:color="auto"/>
      </w:divBdr>
    </w:div>
    <w:div w:id="1483158824">
      <w:bodyDiv w:val="1"/>
      <w:marLeft w:val="0"/>
      <w:marRight w:val="0"/>
      <w:marTop w:val="0"/>
      <w:marBottom w:val="0"/>
      <w:divBdr>
        <w:top w:val="none" w:sz="0" w:space="0" w:color="auto"/>
        <w:left w:val="none" w:sz="0" w:space="0" w:color="auto"/>
        <w:bottom w:val="none" w:sz="0" w:space="0" w:color="auto"/>
        <w:right w:val="none" w:sz="0" w:space="0" w:color="auto"/>
      </w:divBdr>
    </w:div>
    <w:div w:id="1863737656">
      <w:bodyDiv w:val="1"/>
      <w:marLeft w:val="0"/>
      <w:marRight w:val="0"/>
      <w:marTop w:val="0"/>
      <w:marBottom w:val="0"/>
      <w:divBdr>
        <w:top w:val="none" w:sz="0" w:space="0" w:color="auto"/>
        <w:left w:val="none" w:sz="0" w:space="0" w:color="auto"/>
        <w:bottom w:val="none" w:sz="0" w:space="0" w:color="auto"/>
        <w:right w:val="none" w:sz="0" w:space="0" w:color="auto"/>
      </w:divBdr>
    </w:div>
    <w:div w:id="1998265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a.yarovyy@vntu.edu.ua" TargetMode="External" Id="rId8" /><Relationship Type="http://schemas.openxmlformats.org/officeDocument/2006/relationships/hyperlink" Target="https://orcid.org/0009-0001-3465-1499" TargetMode="External" Id="rId13" /><Relationship Type="http://schemas.openxmlformats.org/officeDocument/2006/relationships/hyperlink" Target="mailto:a.yarovyy@vntu.edu.ua" TargetMode="External" Id="rId18" /><Relationship Type="http://schemas.openxmlformats.org/officeDocument/2006/relationships/hyperlink" Target="mailto:miss.lenkaya@gmail.com" TargetMode="External" Id="rId26" /><Relationship Type="http://schemas.openxmlformats.org/officeDocument/2006/relationships/styles" Target="styles.xml" Id="rId3" /><Relationship Type="http://schemas.openxmlformats.org/officeDocument/2006/relationships/hyperlink" Target="https://orcid.org/0000-0001-7116-7869" TargetMode="External" Id="rId21" /><Relationship Type="http://schemas.openxmlformats.org/officeDocument/2006/relationships/endnotes" Target="endnotes.xml" Id="rId7" /><Relationship Type="http://schemas.openxmlformats.org/officeDocument/2006/relationships/hyperlink" Target="mailto:petryshyn@vntu.edu.ua" TargetMode="External" Id="rId12" /><Relationship Type="http://schemas.openxmlformats.org/officeDocument/2006/relationships/hyperlink" Target="https://orcid.org/0009-0006-8931-4269" TargetMode="External" Id="rId17" /><Relationship Type="http://schemas.openxmlformats.org/officeDocument/2006/relationships/hyperlink" Target="https://orcid.org/0000-0002-4865-6514" TargetMode="External" Id="rId25" /><Relationship Type="http://schemas.openxmlformats.org/officeDocument/2006/relationships/numbering" Target="numbering.xml" Id="rId2" /><Relationship Type="http://schemas.openxmlformats.org/officeDocument/2006/relationships/hyperlink" Target="mailto:miss.lenkaya@gmail.com" TargetMode="External" Id="rId16" /><Relationship Type="http://schemas.openxmlformats.org/officeDocument/2006/relationships/hyperlink" Target="mailto:dmytro_k@vntu.edu.ua" TargetMode="External" Id="rId20" /><Relationship Type="http://schemas.openxmlformats.org/officeDocument/2006/relationships/image" Target="media/image2.png" Id="rId29"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orcid.org/0000-0001-7116-7869" TargetMode="External" Id="rId11" /><Relationship Type="http://schemas.openxmlformats.org/officeDocument/2006/relationships/hyperlink" Target="mailto:vahovskalm@vntu.edu.ua" TargetMode="External" Id="rId24" /><Relationship Type="http://schemas.openxmlformats.org/officeDocument/2006/relationships/webSettings" Target="webSettings.xml" Id="rId5" /><Relationship Type="http://schemas.openxmlformats.org/officeDocument/2006/relationships/hyperlink" Target="https://orcid.org/0000-0002-4865-6514" TargetMode="External" Id="rId15" /><Relationship Type="http://schemas.openxmlformats.org/officeDocument/2006/relationships/hyperlink" Target="https://orcid.org/0009-0001-3465-1499" TargetMode="External" Id="rId23" /><Relationship Type="http://schemas.openxmlformats.org/officeDocument/2006/relationships/image" Target="media/image1.png" Id="rId28" /><Relationship Type="http://schemas.openxmlformats.org/officeDocument/2006/relationships/hyperlink" Target="mailto:dmytro_k@vntu.edu.ua" TargetMode="External" Id="rId10" /><Relationship Type="http://schemas.openxmlformats.org/officeDocument/2006/relationships/hyperlink" Target="https://orcid.org/0000-0002-6668-2425" TargetMode="External" Id="rId19" /><Relationship Type="http://schemas.openxmlformats.org/officeDocument/2006/relationships/theme" Target="theme/theme1.xml" Id="rId31" /><Relationship Type="http://schemas.openxmlformats.org/officeDocument/2006/relationships/settings" Target="settings.xml" Id="rId4" /><Relationship Type="http://schemas.openxmlformats.org/officeDocument/2006/relationships/hyperlink" Target="https://orcid.org/0000-0002-6668-2425" TargetMode="External" Id="rId9" /><Relationship Type="http://schemas.openxmlformats.org/officeDocument/2006/relationships/hyperlink" Target="mailto:vahovskalm@vntu.edu.ua" TargetMode="External" Id="rId14" /><Relationship Type="http://schemas.openxmlformats.org/officeDocument/2006/relationships/hyperlink" Target="mailto:petryshyn@vntu.edu.ua" TargetMode="External" Id="rId22" /><Relationship Type="http://schemas.openxmlformats.org/officeDocument/2006/relationships/hyperlink" Target="https://orcid.org/0009-0006-8931-4269" TargetMode="External" Id="rId27" /><Relationship Type="http://schemas.openxmlformats.org/officeDocument/2006/relationships/fontTable" Target="fontTable.xml" Id="rId30"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8D94C7-9270-4E6C-9925-861A47FE31E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Home</dc:creator>
  <keywords/>
  <lastModifiedBy>Dmytro Kudriavtsev</lastModifiedBy>
  <revision>13</revision>
  <dcterms:created xsi:type="dcterms:W3CDTF">2026-04-15T22:31:00.0000000Z</dcterms:created>
  <dcterms:modified xsi:type="dcterms:W3CDTF">2026-04-20T18:44:09.4248919Z</dcterms:modified>
</coreProperties>
</file>