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660FF" w14:textId="4180A23C" w:rsidR="00F5358A" w:rsidRPr="00810643" w:rsidRDefault="00F5358A" w:rsidP="00F5358A">
      <w:pPr>
        <w:spacing w:after="0" w:line="240" w:lineRule="auto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УДК 691.32.</w:t>
      </w:r>
    </w:p>
    <w:p w14:paraId="1F240310" w14:textId="7CA4021E" w:rsidR="00F5358A" w:rsidRPr="00810643" w:rsidRDefault="00F5358A" w:rsidP="00F5358A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810643">
        <w:rPr>
          <w:rFonts w:ascii="Times New Roman" w:hAnsi="Times New Roman"/>
          <w:b/>
          <w:bCs/>
          <w:sz w:val="28"/>
          <w:szCs w:val="28"/>
        </w:rPr>
        <w:t>А.М.</w:t>
      </w:r>
      <w:r w:rsidR="00C34FDD" w:rsidRPr="008106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10643">
        <w:rPr>
          <w:rFonts w:ascii="Times New Roman" w:hAnsi="Times New Roman"/>
          <w:b/>
          <w:bCs/>
          <w:sz w:val="28"/>
          <w:szCs w:val="28"/>
        </w:rPr>
        <w:t>Сіжук</w:t>
      </w:r>
      <w:r w:rsidR="00810643" w:rsidRPr="00810643">
        <w:rPr>
          <w:rFonts w:ascii="Times New Roman" w:hAnsi="Times New Roman"/>
          <w:b/>
          <w:bCs/>
          <w:sz w:val="28"/>
          <w:szCs w:val="28"/>
          <w:vertAlign w:val="superscript"/>
        </w:rPr>
        <w:t>1</w:t>
      </w:r>
    </w:p>
    <w:p w14:paraId="7373FC4D" w14:textId="51C941B4" w:rsidR="00F5358A" w:rsidRPr="00810643" w:rsidRDefault="00F5358A" w:rsidP="00C34FDD">
      <w:pPr>
        <w:pStyle w:val="OCSukr"/>
      </w:pPr>
      <w:r w:rsidRPr="00810643">
        <w:t>В.П.</w:t>
      </w:r>
      <w:r w:rsidR="00C34FDD" w:rsidRPr="00810643">
        <w:t xml:space="preserve"> </w:t>
      </w:r>
      <w:r w:rsidRPr="00810643">
        <w:t>Ковальський</w:t>
      </w:r>
      <w:r w:rsidR="00810643" w:rsidRPr="00810643">
        <w:rPr>
          <w:vertAlign w:val="superscript"/>
        </w:rPr>
        <w:t>1</w:t>
      </w:r>
    </w:p>
    <w:p w14:paraId="6C36DBB6" w14:textId="3D799709" w:rsidR="00810643" w:rsidRPr="00810643" w:rsidRDefault="00810643" w:rsidP="00810643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810643">
        <w:rPr>
          <w:rFonts w:ascii="Times New Roman" w:hAnsi="Times New Roman"/>
          <w:b/>
          <w:bCs/>
          <w:sz w:val="28"/>
          <w:szCs w:val="28"/>
        </w:rPr>
        <w:t>І. М. Вознюк</w:t>
      </w:r>
      <w:r w:rsidRPr="00810643">
        <w:rPr>
          <w:rFonts w:ascii="Times New Roman" w:hAnsi="Times New Roman"/>
          <w:b/>
          <w:bCs/>
          <w:sz w:val="28"/>
          <w:szCs w:val="28"/>
          <w:vertAlign w:val="superscript"/>
        </w:rPr>
        <w:t>2</w:t>
      </w:r>
    </w:p>
    <w:p w14:paraId="7615FA52" w14:textId="77777777" w:rsidR="00F5358A" w:rsidRPr="00810643" w:rsidRDefault="00F5358A" w:rsidP="00F5358A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97DA200" w14:textId="43A31A25" w:rsidR="00A86E5F" w:rsidRPr="00810643" w:rsidRDefault="00A86E5F" w:rsidP="00A86E5F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10643">
        <w:rPr>
          <w:rFonts w:ascii="Times New Roman" w:hAnsi="Times New Roman"/>
          <w:b/>
          <w:bCs/>
          <w:sz w:val="32"/>
          <w:szCs w:val="32"/>
        </w:rPr>
        <w:t>ВИКОРИСТАННЯ ЗБАГАЧЕНИХ БАЗАЛЬТОВИХ ВІДСІВІВ У ВИРОБНИЦТВІ ВАЖКИХ БЕТОНІВ</w:t>
      </w:r>
    </w:p>
    <w:p w14:paraId="76AD218A" w14:textId="71B1C291" w:rsidR="00A86E5F" w:rsidRPr="00810643" w:rsidRDefault="00810643" w:rsidP="00C951E8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  <w:vertAlign w:val="superscript"/>
        </w:rPr>
        <w:t>1</w:t>
      </w:r>
      <w:r w:rsidR="00F5358A" w:rsidRPr="00810643">
        <w:rPr>
          <w:rFonts w:ascii="Times New Roman" w:hAnsi="Times New Roman"/>
          <w:sz w:val="22"/>
          <w:szCs w:val="22"/>
        </w:rPr>
        <w:t>Вінницький національний технічний університет</w:t>
      </w:r>
      <w:r w:rsidRPr="00810643">
        <w:rPr>
          <w:rFonts w:ascii="Times New Roman" w:hAnsi="Times New Roman"/>
          <w:sz w:val="22"/>
          <w:szCs w:val="22"/>
        </w:rPr>
        <w:t>;</w:t>
      </w:r>
    </w:p>
    <w:p w14:paraId="5AE31044" w14:textId="1A9C1A83" w:rsidR="00810643" w:rsidRPr="00810643" w:rsidRDefault="00810643" w:rsidP="00810643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  <w:vertAlign w:val="superscript"/>
        </w:rPr>
        <w:t>2</w:t>
      </w:r>
      <w:r w:rsidRPr="00810643">
        <w:rPr>
          <w:rFonts w:ascii="Times New Roman" w:hAnsi="Times New Roman"/>
          <w:sz w:val="22"/>
          <w:szCs w:val="22"/>
        </w:rPr>
        <w:t xml:space="preserve">ДПТНЗ «Хмільницький аграрний центр ПТО» </w:t>
      </w:r>
    </w:p>
    <w:p w14:paraId="2EB7C3E6" w14:textId="77777777" w:rsidR="00810643" w:rsidRPr="00810643" w:rsidRDefault="00810643" w:rsidP="00C951E8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</w:p>
    <w:p w14:paraId="0BADDF37" w14:textId="77777777" w:rsidR="00C951E8" w:rsidRPr="00810643" w:rsidRDefault="0022572E" w:rsidP="00810643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  <w:proofErr w:type="spellStart"/>
      <w:r w:rsidRPr="00810643">
        <w:rPr>
          <w:rFonts w:ascii="Times New Roman" w:hAnsi="Times New Roman"/>
          <w:b/>
          <w:bCs/>
          <w:i/>
          <w:iCs/>
          <w:sz w:val="22"/>
          <w:szCs w:val="22"/>
        </w:rPr>
        <w:t>Аннотація</w:t>
      </w:r>
      <w:proofErr w:type="spellEnd"/>
      <w:r w:rsidR="00D83E5E" w:rsidRPr="00810643">
        <w:rPr>
          <w:rFonts w:ascii="Times New Roman" w:hAnsi="Times New Roman"/>
          <w:b/>
          <w:bCs/>
          <w:i/>
          <w:iCs/>
          <w:sz w:val="22"/>
          <w:szCs w:val="22"/>
        </w:rPr>
        <w:t xml:space="preserve">: </w:t>
      </w:r>
    </w:p>
    <w:p w14:paraId="405B458B" w14:textId="7E408150" w:rsidR="0022572E" w:rsidRPr="00810643" w:rsidRDefault="00D83E5E" w:rsidP="00810643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810643">
        <w:rPr>
          <w:rFonts w:ascii="Times New Roman" w:hAnsi="Times New Roman"/>
          <w:i/>
          <w:iCs/>
          <w:sz w:val="22"/>
          <w:szCs w:val="22"/>
        </w:rPr>
        <w:t xml:space="preserve">У цій роботі досліджено можливість використання збагачених базальтових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відсівів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як заміну традиційному кварцовому піску у виробництві важких бетонів. Ми з’ясували, що завдяки високій густині та міцності базальту, бетон на таких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відсівах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показує кращі показники міцності на стиск, вищу хімічну стійкість і довговічність у порівнянні з аналогами на звичайному піску. Окрім покращення технічних характеристик, це ще й вирішує екологічне завдання — утилізацію відходів від дроблення гірських порід. Результати роботи можуть бути корисними для будівельної індустрії, де постійно шукають способи зробити бетон міцнішим та водночас економнішим.</w:t>
      </w:r>
    </w:p>
    <w:p w14:paraId="719349C9" w14:textId="656452A8" w:rsidR="0022572E" w:rsidRPr="00810643" w:rsidRDefault="0022572E" w:rsidP="00810643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810643">
        <w:rPr>
          <w:rFonts w:ascii="Times New Roman" w:hAnsi="Times New Roman"/>
          <w:b/>
          <w:bCs/>
          <w:sz w:val="22"/>
          <w:szCs w:val="22"/>
        </w:rPr>
        <w:t>Ключові слова</w:t>
      </w:r>
      <w:r w:rsidR="00D83E5E" w:rsidRPr="00810643">
        <w:rPr>
          <w:rFonts w:ascii="Times New Roman" w:hAnsi="Times New Roman"/>
          <w:b/>
          <w:bCs/>
          <w:sz w:val="22"/>
          <w:szCs w:val="22"/>
        </w:rPr>
        <w:t>:  </w:t>
      </w:r>
      <w:r w:rsidR="00D83E5E" w:rsidRPr="00810643">
        <w:rPr>
          <w:rFonts w:ascii="Times New Roman" w:hAnsi="Times New Roman"/>
          <w:sz w:val="22"/>
          <w:szCs w:val="22"/>
        </w:rPr>
        <w:t xml:space="preserve">базальтові </w:t>
      </w:r>
      <w:proofErr w:type="spellStart"/>
      <w:r w:rsidR="00D83E5E" w:rsidRPr="00810643">
        <w:rPr>
          <w:rFonts w:ascii="Times New Roman" w:hAnsi="Times New Roman"/>
          <w:sz w:val="22"/>
          <w:szCs w:val="22"/>
        </w:rPr>
        <w:t>відсіви</w:t>
      </w:r>
      <w:proofErr w:type="spellEnd"/>
      <w:r w:rsidR="00D83E5E" w:rsidRPr="00810643">
        <w:rPr>
          <w:rFonts w:ascii="Times New Roman" w:hAnsi="Times New Roman"/>
          <w:sz w:val="22"/>
          <w:szCs w:val="22"/>
        </w:rPr>
        <w:t>, важкий бетон, дрібний заповнювач, міцність на стиск, адгезія, довговічність.</w:t>
      </w:r>
    </w:p>
    <w:p w14:paraId="288FB8D7" w14:textId="77777777" w:rsidR="00C951E8" w:rsidRPr="00810643" w:rsidRDefault="00C951E8" w:rsidP="00C951E8">
      <w:pPr>
        <w:spacing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7B7DA9F" w14:textId="40877B3D" w:rsidR="00C951E8" w:rsidRPr="00810643" w:rsidRDefault="00C951E8" w:rsidP="00810643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0810643">
        <w:rPr>
          <w:rFonts w:ascii="Times New Roman" w:hAnsi="Times New Roman"/>
          <w:b/>
          <w:bCs/>
          <w:sz w:val="22"/>
          <w:szCs w:val="22"/>
        </w:rPr>
        <w:t>Abstract</w:t>
      </w:r>
      <w:proofErr w:type="spellEnd"/>
    </w:p>
    <w:p w14:paraId="334ACB85" w14:textId="77777777" w:rsidR="00C951E8" w:rsidRPr="00810643" w:rsidRDefault="00C951E8" w:rsidP="00810643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2"/>
          <w:szCs w:val="22"/>
        </w:rPr>
      </w:pP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This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paper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investigates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possibility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using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enriched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basalt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screenings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a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replacement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for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traditional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quartz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sand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in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production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heavy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concrete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We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found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that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due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to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high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density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strength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basalt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concrete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made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with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such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screenings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exhibits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better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compressive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strength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higher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chemical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resistance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durability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compared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to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its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analogues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made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with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conventional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sand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In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addition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to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improving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technical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characteristics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this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also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solves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an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environmental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problem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—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recycling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rock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crushing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waste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results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this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work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can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be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useful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for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construction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industry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which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is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constantly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looking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for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ways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to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make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concrete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stronger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at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same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time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more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cost-effective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>.</w:t>
      </w:r>
    </w:p>
    <w:p w14:paraId="576E8B46" w14:textId="77777777" w:rsidR="00C951E8" w:rsidRPr="00810643" w:rsidRDefault="00C951E8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b/>
          <w:bCs/>
          <w:sz w:val="22"/>
          <w:szCs w:val="22"/>
        </w:rPr>
        <w:t>Keywords</w:t>
      </w:r>
      <w:proofErr w:type="spellEnd"/>
      <w:r w:rsidRPr="00810643">
        <w:rPr>
          <w:rFonts w:ascii="Times New Roman" w:hAnsi="Times New Roman"/>
          <w:b/>
          <w:bCs/>
          <w:sz w:val="22"/>
          <w:szCs w:val="22"/>
        </w:rPr>
        <w:t xml:space="preserve">: </w:t>
      </w:r>
      <w:proofErr w:type="spellStart"/>
      <w:r w:rsidRPr="00810643">
        <w:rPr>
          <w:rFonts w:ascii="Times New Roman" w:hAnsi="Times New Roman"/>
          <w:sz w:val="22"/>
          <w:szCs w:val="22"/>
        </w:rPr>
        <w:t>basalt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screenings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heavy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concrete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fine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aggregate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compressive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strength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adhesion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durability</w:t>
      </w:r>
      <w:proofErr w:type="spellEnd"/>
      <w:r w:rsidRPr="00810643">
        <w:rPr>
          <w:rFonts w:ascii="Times New Roman" w:hAnsi="Times New Roman"/>
          <w:sz w:val="22"/>
          <w:szCs w:val="22"/>
        </w:rPr>
        <w:t>.</w:t>
      </w:r>
    </w:p>
    <w:p w14:paraId="60B85E96" w14:textId="77777777" w:rsidR="0022572E" w:rsidRPr="00810643" w:rsidRDefault="0022572E" w:rsidP="00810643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4ACEF175" w14:textId="40EF3C39" w:rsidR="0022572E" w:rsidRPr="00810643" w:rsidRDefault="0022572E" w:rsidP="00F5358A">
      <w:pPr>
        <w:spacing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810643">
        <w:rPr>
          <w:rFonts w:ascii="Times New Roman" w:hAnsi="Times New Roman"/>
          <w:b/>
          <w:bCs/>
          <w:sz w:val="22"/>
          <w:szCs w:val="22"/>
        </w:rPr>
        <w:tab/>
      </w:r>
      <w:r w:rsidRPr="00810643">
        <w:rPr>
          <w:rFonts w:ascii="Times New Roman" w:hAnsi="Times New Roman"/>
          <w:b/>
          <w:bCs/>
          <w:sz w:val="22"/>
          <w:szCs w:val="22"/>
        </w:rPr>
        <w:tab/>
      </w:r>
      <w:r w:rsidRPr="00810643">
        <w:rPr>
          <w:rFonts w:ascii="Times New Roman" w:hAnsi="Times New Roman"/>
          <w:b/>
          <w:bCs/>
          <w:sz w:val="22"/>
          <w:szCs w:val="22"/>
        </w:rPr>
        <w:tab/>
      </w:r>
      <w:r w:rsidRPr="00810643">
        <w:rPr>
          <w:rFonts w:ascii="Times New Roman" w:hAnsi="Times New Roman"/>
          <w:b/>
          <w:bCs/>
          <w:sz w:val="22"/>
          <w:szCs w:val="22"/>
        </w:rPr>
        <w:tab/>
      </w:r>
      <w:r w:rsidRPr="00810643">
        <w:rPr>
          <w:rFonts w:ascii="Times New Roman" w:hAnsi="Times New Roman"/>
          <w:b/>
          <w:bCs/>
          <w:sz w:val="22"/>
          <w:szCs w:val="22"/>
        </w:rPr>
        <w:tab/>
      </w:r>
      <w:r w:rsidRPr="00810643">
        <w:rPr>
          <w:rFonts w:ascii="Times New Roman" w:hAnsi="Times New Roman"/>
          <w:b/>
          <w:bCs/>
          <w:sz w:val="22"/>
          <w:szCs w:val="22"/>
        </w:rPr>
        <w:tab/>
        <w:t>Вступ</w:t>
      </w:r>
    </w:p>
    <w:p w14:paraId="1CF7420A" w14:textId="270306D1" w:rsidR="00D83E5E" w:rsidRPr="00810643" w:rsidRDefault="00B40151" w:rsidP="00810643">
      <w:pPr>
        <w:spacing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Будівельна індустрія займається постійним пошуком шляхів підвищення експлуатаційних характеристик бетонів</w:t>
      </w:r>
      <w:r w:rsidR="009F6BCE" w:rsidRPr="00810643">
        <w:rPr>
          <w:rFonts w:ascii="Times New Roman" w:hAnsi="Times New Roman"/>
          <w:sz w:val="22"/>
          <w:szCs w:val="22"/>
        </w:rPr>
        <w:t xml:space="preserve"> [1-4].</w:t>
      </w:r>
      <w:r w:rsidRPr="00810643">
        <w:rPr>
          <w:rFonts w:ascii="Times New Roman" w:hAnsi="Times New Roman"/>
          <w:sz w:val="22"/>
          <w:szCs w:val="22"/>
        </w:rPr>
        <w:t xml:space="preserve"> Використання саме базальтових </w:t>
      </w:r>
      <w:proofErr w:type="spellStart"/>
      <w:r w:rsidRPr="00810643">
        <w:rPr>
          <w:rFonts w:ascii="Times New Roman" w:hAnsi="Times New Roman"/>
          <w:sz w:val="22"/>
          <w:szCs w:val="22"/>
        </w:rPr>
        <w:t>відсівів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в якості дрібного заповнювача є досить перспективним напрямком, адже на відміну від кварцового піску, відсів має вищу адгезію з цементним </w:t>
      </w:r>
      <w:proofErr w:type="spellStart"/>
      <w:r w:rsidRPr="00810643">
        <w:rPr>
          <w:rFonts w:ascii="Times New Roman" w:hAnsi="Times New Roman"/>
          <w:sz w:val="22"/>
          <w:szCs w:val="22"/>
        </w:rPr>
        <w:t>каменем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та кращі фізико-механічні показники</w:t>
      </w:r>
      <w:r w:rsidR="009F6BCE" w:rsidRPr="00810643">
        <w:rPr>
          <w:rFonts w:ascii="Times New Roman" w:hAnsi="Times New Roman"/>
          <w:sz w:val="22"/>
          <w:szCs w:val="22"/>
        </w:rPr>
        <w:t xml:space="preserve">[5-8]. </w:t>
      </w:r>
      <w:r w:rsidRPr="00810643">
        <w:rPr>
          <w:rFonts w:ascii="Times New Roman" w:hAnsi="Times New Roman"/>
          <w:sz w:val="22"/>
          <w:szCs w:val="22"/>
        </w:rPr>
        <w:t>Його використання дозволяє покращити міцність на стиск, підвищити хімічну стійкість та довговічність бетонних конструкцій</w:t>
      </w:r>
      <w:r w:rsidR="009D1482" w:rsidRPr="00810643">
        <w:rPr>
          <w:rFonts w:ascii="Times New Roman" w:hAnsi="Times New Roman"/>
          <w:sz w:val="22"/>
          <w:szCs w:val="22"/>
        </w:rPr>
        <w:t>, а також є актуальним екологічним та економічним завдан</w:t>
      </w:r>
      <w:r w:rsidR="009F6BCE" w:rsidRPr="00810643">
        <w:rPr>
          <w:rFonts w:ascii="Times New Roman" w:hAnsi="Times New Roman"/>
          <w:sz w:val="22"/>
          <w:szCs w:val="22"/>
        </w:rPr>
        <w:t>ням [9-11].</w:t>
      </w:r>
    </w:p>
    <w:p w14:paraId="44384388" w14:textId="5671DC2F" w:rsidR="004F7D8B" w:rsidRPr="00810643" w:rsidRDefault="004F7D8B" w:rsidP="00F5358A">
      <w:pPr>
        <w:spacing w:line="240" w:lineRule="auto"/>
        <w:ind w:left="2832" w:firstLine="708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   </w:t>
      </w:r>
      <w:r w:rsidR="00C951E8" w:rsidRPr="00810643">
        <w:rPr>
          <w:rFonts w:ascii="Times New Roman" w:hAnsi="Times New Roman"/>
          <w:b/>
          <w:bCs/>
          <w:sz w:val="22"/>
          <w:szCs w:val="22"/>
        </w:rPr>
        <w:t>Результати дослідження</w:t>
      </w:r>
    </w:p>
    <w:p w14:paraId="10A8E1FB" w14:textId="6DACE45C" w:rsidR="004F7D8B" w:rsidRPr="00810643" w:rsidRDefault="004F7D8B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Базальт – магматична гірська порода з тонкою мікроструктурою</w:t>
      </w:r>
      <w:r w:rsidR="00E23267" w:rsidRPr="00810643">
        <w:rPr>
          <w:rFonts w:ascii="Times New Roman" w:hAnsi="Times New Roman"/>
          <w:sz w:val="22"/>
          <w:szCs w:val="22"/>
        </w:rPr>
        <w:t>, що забезпечує стабільність фізичних властивостей на мікрорівні</w:t>
      </w:r>
      <w:r w:rsidRPr="00810643">
        <w:rPr>
          <w:rFonts w:ascii="Times New Roman" w:hAnsi="Times New Roman"/>
          <w:sz w:val="22"/>
          <w:szCs w:val="22"/>
        </w:rPr>
        <w:t xml:space="preserve">. Характеризується мінімальною пористістю, високою </w:t>
      </w:r>
      <w:r w:rsidRPr="00810643">
        <w:rPr>
          <w:rFonts w:ascii="Times New Roman" w:hAnsi="Times New Roman"/>
          <w:sz w:val="22"/>
          <w:szCs w:val="22"/>
        </w:rPr>
        <w:lastRenderedPageBreak/>
        <w:t>середньою густиною – 2600-3000 кг/</w:t>
      </w:r>
      <w:r w:rsidR="00E23267" w:rsidRPr="00810643">
        <w:rPr>
          <w:rFonts w:ascii="Times New Roman" w:hAnsi="Times New Roman"/>
          <w:sz w:val="22"/>
          <w:szCs w:val="22"/>
        </w:rPr>
        <w:t>м</w:t>
      </w:r>
      <w:r w:rsidR="00E23267" w:rsidRPr="00810643">
        <w:rPr>
          <w:rFonts w:ascii="Times New Roman" w:hAnsi="Times New Roman"/>
          <w:sz w:val="22"/>
          <w:szCs w:val="22"/>
          <w:vertAlign w:val="superscript"/>
        </w:rPr>
        <w:t xml:space="preserve">3 . </w:t>
      </w:r>
      <w:r w:rsidR="00E23267" w:rsidRPr="00810643">
        <w:rPr>
          <w:rFonts w:ascii="Times New Roman" w:hAnsi="Times New Roman"/>
          <w:sz w:val="22"/>
          <w:szCs w:val="22"/>
        </w:rPr>
        <w:t>Він є однією з найміцніших вивержених порід, що має міцність на стиск 200-300 МПа.</w:t>
      </w:r>
    </w:p>
    <w:p w14:paraId="5EBC13AC" w14:textId="53C2DF82" w:rsidR="00E23267" w:rsidRPr="00810643" w:rsidRDefault="00C557A2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Відсів</w:t>
      </w:r>
      <w:r w:rsidR="00E23267" w:rsidRPr="0081064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по</w:t>
      </w:r>
      <w:r w:rsidRPr="00810643">
        <w:rPr>
          <w:rFonts w:ascii="Times New Roman" w:hAnsi="Times New Roman"/>
          <w:sz w:val="22"/>
          <w:szCs w:val="22"/>
        </w:rPr>
        <w:t>др</w:t>
      </w:r>
      <w:r>
        <w:rPr>
          <w:rFonts w:ascii="Times New Roman" w:hAnsi="Times New Roman"/>
          <w:sz w:val="22"/>
          <w:szCs w:val="22"/>
        </w:rPr>
        <w:t>і</w:t>
      </w:r>
      <w:r w:rsidRPr="00810643">
        <w:rPr>
          <w:rFonts w:ascii="Times New Roman" w:hAnsi="Times New Roman"/>
          <w:sz w:val="22"/>
          <w:szCs w:val="22"/>
        </w:rPr>
        <w:t>бнення</w:t>
      </w:r>
      <w:r w:rsidR="00E23267" w:rsidRPr="00810643">
        <w:rPr>
          <w:rFonts w:ascii="Times New Roman" w:hAnsi="Times New Roman"/>
          <w:sz w:val="22"/>
          <w:szCs w:val="22"/>
        </w:rPr>
        <w:t xml:space="preserve"> базальту є продуктом переробки магматичних гірських порід, що утворюються під час другої та третьої стадій подрібнення </w:t>
      </w:r>
      <w:r w:rsidRPr="00810643">
        <w:rPr>
          <w:rFonts w:ascii="Times New Roman" w:hAnsi="Times New Roman"/>
          <w:sz w:val="22"/>
          <w:szCs w:val="22"/>
        </w:rPr>
        <w:t>щебню</w:t>
      </w:r>
      <w:r w:rsidR="009F6BCE" w:rsidRPr="00810643">
        <w:rPr>
          <w:rFonts w:ascii="Times New Roman" w:hAnsi="Times New Roman"/>
          <w:sz w:val="22"/>
          <w:szCs w:val="22"/>
        </w:rPr>
        <w:t xml:space="preserve"> [12-14].</w:t>
      </w:r>
      <w:r w:rsidR="00E23267" w:rsidRPr="00810643">
        <w:rPr>
          <w:rFonts w:ascii="Times New Roman" w:hAnsi="Times New Roman"/>
          <w:sz w:val="22"/>
          <w:szCs w:val="22"/>
        </w:rPr>
        <w:t xml:space="preserve"> Їхня частка складає від 18% до 25% від об’єму гірської маси, а за умови виробництва «кубовидного» </w:t>
      </w:r>
      <w:proofErr w:type="spellStart"/>
      <w:r w:rsidR="00E23267" w:rsidRPr="00810643">
        <w:rPr>
          <w:rFonts w:ascii="Times New Roman" w:hAnsi="Times New Roman"/>
          <w:sz w:val="22"/>
          <w:szCs w:val="22"/>
        </w:rPr>
        <w:t>щебеню</w:t>
      </w:r>
      <w:proofErr w:type="spellEnd"/>
      <w:r w:rsidR="00E23267" w:rsidRPr="00810643">
        <w:rPr>
          <w:rFonts w:ascii="Times New Roman" w:hAnsi="Times New Roman"/>
          <w:sz w:val="22"/>
          <w:szCs w:val="22"/>
        </w:rPr>
        <w:t xml:space="preserve"> цей показник може досягати 36%. </w:t>
      </w:r>
    </w:p>
    <w:p w14:paraId="74838910" w14:textId="59D9B992" w:rsidR="00E23267" w:rsidRPr="00810643" w:rsidRDefault="00E23267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Проте, використання рядового відсіву часто обмежене через високий </w:t>
      </w:r>
      <w:r w:rsidR="00C557A2" w:rsidRPr="00810643">
        <w:rPr>
          <w:rFonts w:ascii="Times New Roman" w:hAnsi="Times New Roman"/>
          <w:sz w:val="22"/>
          <w:szCs w:val="22"/>
        </w:rPr>
        <w:t>вміст</w:t>
      </w:r>
      <w:r w:rsidRPr="00810643">
        <w:rPr>
          <w:rFonts w:ascii="Times New Roman" w:hAnsi="Times New Roman"/>
          <w:sz w:val="22"/>
          <w:szCs w:val="22"/>
        </w:rPr>
        <w:t xml:space="preserve"> пиловидних і глинистих частинок (до 20-25%), що різко збільшує </w:t>
      </w:r>
      <w:proofErr w:type="spellStart"/>
      <w:r w:rsidRPr="00810643">
        <w:rPr>
          <w:rFonts w:ascii="Times New Roman" w:hAnsi="Times New Roman"/>
          <w:sz w:val="22"/>
          <w:szCs w:val="22"/>
        </w:rPr>
        <w:t>водопотребу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та знижує міцність. Тому, відсів проходить процес збагачення – його очищають від пилу (вміст пилових часток </w:t>
      </w:r>
      <w:r w:rsidR="00510554" w:rsidRPr="00810643">
        <w:rPr>
          <w:rFonts w:ascii="Times New Roman" w:hAnsi="Times New Roman"/>
          <w:sz w:val="22"/>
          <w:szCs w:val="22"/>
        </w:rPr>
        <w:t>знижують до 3-5%) , також він проходить фракціонування та класифікацію, що забезпечу</w:t>
      </w:r>
      <w:r w:rsidR="00C557A2">
        <w:rPr>
          <w:rFonts w:ascii="Times New Roman" w:hAnsi="Times New Roman"/>
          <w:sz w:val="22"/>
          <w:szCs w:val="22"/>
        </w:rPr>
        <w:t>є</w:t>
      </w:r>
      <w:r w:rsidR="00510554" w:rsidRPr="00810643">
        <w:rPr>
          <w:rFonts w:ascii="Times New Roman" w:hAnsi="Times New Roman"/>
          <w:sz w:val="22"/>
          <w:szCs w:val="22"/>
        </w:rPr>
        <w:t xml:space="preserve"> стабільний графік просіювання. </w:t>
      </w:r>
      <w:r w:rsidR="00CE286B" w:rsidRPr="00810643">
        <w:rPr>
          <w:rFonts w:ascii="Times New Roman" w:hAnsi="Times New Roman"/>
          <w:sz w:val="22"/>
          <w:szCs w:val="22"/>
        </w:rPr>
        <w:t xml:space="preserve">У таблиці 1 наведено узагальнені дані щодо вмісту шкідливих домішок, </w:t>
      </w:r>
      <w:proofErr w:type="spellStart"/>
      <w:r w:rsidR="00CE286B" w:rsidRPr="00810643">
        <w:rPr>
          <w:rFonts w:ascii="Times New Roman" w:hAnsi="Times New Roman"/>
          <w:sz w:val="22"/>
          <w:szCs w:val="22"/>
        </w:rPr>
        <w:t>водопотреби</w:t>
      </w:r>
      <w:proofErr w:type="spellEnd"/>
      <w:r w:rsidR="00CE286B" w:rsidRPr="00810643">
        <w:rPr>
          <w:rFonts w:ascii="Times New Roman" w:hAnsi="Times New Roman"/>
          <w:sz w:val="22"/>
          <w:szCs w:val="22"/>
        </w:rPr>
        <w:t xml:space="preserve">, витрати цементу та впливу на міцність бетонних </w:t>
      </w:r>
      <w:r w:rsidR="00C557A2" w:rsidRPr="00810643">
        <w:rPr>
          <w:rFonts w:ascii="Times New Roman" w:hAnsi="Times New Roman"/>
          <w:sz w:val="22"/>
          <w:szCs w:val="22"/>
        </w:rPr>
        <w:t>конструкцій</w:t>
      </w:r>
      <w:r w:rsidR="00CE286B" w:rsidRPr="00810643">
        <w:rPr>
          <w:rFonts w:ascii="Times New Roman" w:hAnsi="Times New Roman"/>
          <w:sz w:val="22"/>
          <w:szCs w:val="22"/>
        </w:rPr>
        <w:t>.</w:t>
      </w:r>
    </w:p>
    <w:p w14:paraId="524421C4" w14:textId="77777777" w:rsidR="00C951E8" w:rsidRPr="00810643" w:rsidRDefault="00C951E8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</w:p>
    <w:p w14:paraId="22246E65" w14:textId="3C2E2E24" w:rsidR="00CE286B" w:rsidRPr="00810643" w:rsidRDefault="009C1565" w:rsidP="00C951E8">
      <w:pPr>
        <w:spacing w:after="0" w:line="24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Таблиця 1. Порівняння характеристик рядового та збагаченого базальтового відсіву</w:t>
      </w:r>
    </w:p>
    <w:tbl>
      <w:tblPr>
        <w:tblStyle w:val="ac"/>
        <w:tblW w:w="9090" w:type="dxa"/>
        <w:tblLook w:val="04A0" w:firstRow="1" w:lastRow="0" w:firstColumn="1" w:lastColumn="0" w:noHBand="0" w:noVBand="1"/>
      </w:tblPr>
      <w:tblGrid>
        <w:gridCol w:w="1986"/>
        <w:gridCol w:w="4074"/>
        <w:gridCol w:w="3030"/>
      </w:tblGrid>
      <w:tr w:rsidR="00C951E8" w:rsidRPr="00810643" w14:paraId="6AE25F26" w14:textId="77777777" w:rsidTr="009C1565">
        <w:trPr>
          <w:trHeight w:val="528"/>
        </w:trPr>
        <w:tc>
          <w:tcPr>
            <w:tcW w:w="1986" w:type="dxa"/>
          </w:tcPr>
          <w:p w14:paraId="619DFA4F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74" w:type="dxa"/>
          </w:tcPr>
          <w:p w14:paraId="0498A4DC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 xml:space="preserve">Природній кварцовий пісок </w:t>
            </w:r>
          </w:p>
        </w:tc>
        <w:tc>
          <w:tcPr>
            <w:tcW w:w="3030" w:type="dxa"/>
          </w:tcPr>
          <w:p w14:paraId="6EF93E92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Збагачений базальтовий відсів</w:t>
            </w:r>
          </w:p>
        </w:tc>
      </w:tr>
      <w:tr w:rsidR="00C951E8" w:rsidRPr="00810643" w14:paraId="772C688E" w14:textId="77777777" w:rsidTr="009C1565">
        <w:trPr>
          <w:trHeight w:val="576"/>
        </w:trPr>
        <w:tc>
          <w:tcPr>
            <w:tcW w:w="1986" w:type="dxa"/>
          </w:tcPr>
          <w:p w14:paraId="0969153E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 xml:space="preserve">Форма </w:t>
            </w:r>
            <w:proofErr w:type="spellStart"/>
            <w:r w:rsidRPr="00810643">
              <w:rPr>
                <w:rFonts w:ascii="Times New Roman" w:hAnsi="Times New Roman"/>
                <w:sz w:val="22"/>
                <w:szCs w:val="22"/>
              </w:rPr>
              <w:t>зерен</w:t>
            </w:r>
            <w:proofErr w:type="spellEnd"/>
          </w:p>
        </w:tc>
        <w:tc>
          <w:tcPr>
            <w:tcW w:w="4074" w:type="dxa"/>
          </w:tcPr>
          <w:p w14:paraId="1F60964F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Округла, гладка</w:t>
            </w:r>
          </w:p>
        </w:tc>
        <w:tc>
          <w:tcPr>
            <w:tcW w:w="3030" w:type="dxa"/>
          </w:tcPr>
          <w:p w14:paraId="577323AC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 xml:space="preserve">Гострокутна, шорстка </w:t>
            </w:r>
          </w:p>
        </w:tc>
      </w:tr>
      <w:tr w:rsidR="00C951E8" w:rsidRPr="00810643" w14:paraId="130E5D47" w14:textId="77777777" w:rsidTr="009C1565">
        <w:trPr>
          <w:trHeight w:val="606"/>
        </w:trPr>
        <w:tc>
          <w:tcPr>
            <w:tcW w:w="1986" w:type="dxa"/>
          </w:tcPr>
          <w:p w14:paraId="7DB3FF13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Власна міцність породи</w:t>
            </w:r>
          </w:p>
        </w:tc>
        <w:tc>
          <w:tcPr>
            <w:tcW w:w="4074" w:type="dxa"/>
          </w:tcPr>
          <w:p w14:paraId="7D4D86E4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60-12 МПа</w:t>
            </w:r>
          </w:p>
        </w:tc>
        <w:tc>
          <w:tcPr>
            <w:tcW w:w="3030" w:type="dxa"/>
          </w:tcPr>
          <w:p w14:paraId="223CD6EF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170-200 МПа</w:t>
            </w:r>
          </w:p>
        </w:tc>
      </w:tr>
      <w:tr w:rsidR="00C951E8" w:rsidRPr="00810643" w14:paraId="6763F89B" w14:textId="77777777" w:rsidTr="009C1565">
        <w:trPr>
          <w:trHeight w:val="654"/>
        </w:trPr>
        <w:tc>
          <w:tcPr>
            <w:tcW w:w="1986" w:type="dxa"/>
          </w:tcPr>
          <w:p w14:paraId="291D2717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Істинна густина</w:t>
            </w:r>
          </w:p>
        </w:tc>
        <w:tc>
          <w:tcPr>
            <w:tcW w:w="4074" w:type="dxa"/>
          </w:tcPr>
          <w:p w14:paraId="5E715CF8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2600–2650 кг/м³</w:t>
            </w:r>
          </w:p>
        </w:tc>
        <w:tc>
          <w:tcPr>
            <w:tcW w:w="3030" w:type="dxa"/>
          </w:tcPr>
          <w:p w14:paraId="3E08781A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2850–3100 кг/м</w:t>
            </w:r>
            <w:r w:rsidRPr="00810643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65F44766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951E8" w:rsidRPr="00810643" w14:paraId="411089D8" w14:textId="77777777" w:rsidTr="009C1565">
        <w:trPr>
          <w:trHeight w:val="701"/>
        </w:trPr>
        <w:tc>
          <w:tcPr>
            <w:tcW w:w="1986" w:type="dxa"/>
          </w:tcPr>
          <w:p w14:paraId="01454960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0643">
              <w:rPr>
                <w:rFonts w:ascii="Times New Roman" w:hAnsi="Times New Roman"/>
                <w:sz w:val="22"/>
                <w:szCs w:val="22"/>
              </w:rPr>
              <w:t>Водопоглинання</w:t>
            </w:r>
            <w:proofErr w:type="spellEnd"/>
          </w:p>
        </w:tc>
        <w:tc>
          <w:tcPr>
            <w:tcW w:w="4074" w:type="dxa"/>
          </w:tcPr>
          <w:p w14:paraId="5A1C8D0A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1.0–2.0%</w:t>
            </w:r>
          </w:p>
        </w:tc>
        <w:tc>
          <w:tcPr>
            <w:tcW w:w="3030" w:type="dxa"/>
          </w:tcPr>
          <w:p w14:paraId="145B9613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0.2–0.5%</w:t>
            </w:r>
          </w:p>
          <w:p w14:paraId="189902E3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951E8" w:rsidRPr="00810643" w14:paraId="077DCC47" w14:textId="77777777" w:rsidTr="009C1565">
        <w:trPr>
          <w:trHeight w:val="735"/>
        </w:trPr>
        <w:tc>
          <w:tcPr>
            <w:tcW w:w="1986" w:type="dxa"/>
          </w:tcPr>
          <w:p w14:paraId="3284F2F8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Вміст пилу (після збагачення)</w:t>
            </w:r>
          </w:p>
        </w:tc>
        <w:tc>
          <w:tcPr>
            <w:tcW w:w="4074" w:type="dxa"/>
          </w:tcPr>
          <w:p w14:paraId="3169E338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1.5–3.0%</w:t>
            </w:r>
          </w:p>
        </w:tc>
        <w:tc>
          <w:tcPr>
            <w:tcW w:w="3030" w:type="dxa"/>
          </w:tcPr>
          <w:p w14:paraId="463EADFD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 xml:space="preserve">2.0–3.0% </w:t>
            </w:r>
          </w:p>
          <w:p w14:paraId="6DA5AA29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951E8" w:rsidRPr="00810643" w14:paraId="7849B279" w14:textId="77777777" w:rsidTr="009C1565">
        <w:trPr>
          <w:trHeight w:val="796"/>
        </w:trPr>
        <w:tc>
          <w:tcPr>
            <w:tcW w:w="1986" w:type="dxa"/>
          </w:tcPr>
          <w:p w14:paraId="00126A22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Хімічна стійкість</w:t>
            </w:r>
          </w:p>
        </w:tc>
        <w:tc>
          <w:tcPr>
            <w:tcW w:w="4074" w:type="dxa"/>
          </w:tcPr>
          <w:p w14:paraId="5D7E3F84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 xml:space="preserve">Стійкий переважно до кислот </w:t>
            </w:r>
          </w:p>
          <w:p w14:paraId="4F578864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30" w:type="dxa"/>
          </w:tcPr>
          <w:p w14:paraId="6C1838D8" w14:textId="77777777" w:rsidR="00C951E8" w:rsidRPr="00810643" w:rsidRDefault="00C951E8" w:rsidP="009C15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Стійкий до лугів, кислот та сульфатів</w:t>
            </w:r>
          </w:p>
        </w:tc>
      </w:tr>
    </w:tbl>
    <w:p w14:paraId="3FC90261" w14:textId="77777777" w:rsidR="00C951E8" w:rsidRPr="00810643" w:rsidRDefault="00C951E8" w:rsidP="00C951E8">
      <w:pPr>
        <w:spacing w:after="0" w:line="240" w:lineRule="auto"/>
        <w:ind w:firstLine="360"/>
        <w:jc w:val="both"/>
        <w:rPr>
          <w:rFonts w:ascii="Times New Roman" w:hAnsi="Times New Roman"/>
          <w:sz w:val="22"/>
          <w:szCs w:val="22"/>
        </w:rPr>
      </w:pPr>
    </w:p>
    <w:p w14:paraId="6AA23E53" w14:textId="1D6D12F7" w:rsidR="00CE286B" w:rsidRPr="00810643" w:rsidRDefault="00CE286B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Отже, збагачення базальтового відсіву дозволяє знизити вміст пилуватих часток до нормованого рівня (3–5%), що забезпечує зменшення </w:t>
      </w:r>
      <w:proofErr w:type="spellStart"/>
      <w:r w:rsidRPr="00810643">
        <w:rPr>
          <w:rFonts w:ascii="Times New Roman" w:hAnsi="Times New Roman"/>
          <w:sz w:val="22"/>
          <w:szCs w:val="22"/>
        </w:rPr>
        <w:t>водопотреби</w:t>
      </w:r>
      <w:proofErr w:type="spellEnd"/>
      <w:r w:rsidRPr="00810643">
        <w:rPr>
          <w:rFonts w:ascii="Times New Roman" w:hAnsi="Times New Roman"/>
          <w:sz w:val="22"/>
          <w:szCs w:val="22"/>
        </w:rPr>
        <w:t>, економію цементу до  та підвищення марочної міцності на 15–25% порівняно з рядовим відсівом.</w:t>
      </w:r>
    </w:p>
    <w:p w14:paraId="75051302" w14:textId="7BBF0D62" w:rsidR="00CE286B" w:rsidRPr="00810643" w:rsidRDefault="00CE286B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Окрім очищення від пилу, важливим аспектом є оцінка збагаченого базальтового відсіву як заміни  природному кварцовому піску</w:t>
      </w:r>
      <w:r w:rsidR="009F6BCE" w:rsidRPr="00810643">
        <w:rPr>
          <w:rFonts w:ascii="Times New Roman" w:hAnsi="Times New Roman"/>
          <w:sz w:val="22"/>
          <w:szCs w:val="22"/>
        </w:rPr>
        <w:t>[15-17].</w:t>
      </w:r>
      <w:r w:rsidRPr="00810643">
        <w:rPr>
          <w:rFonts w:ascii="Times New Roman" w:hAnsi="Times New Roman"/>
          <w:sz w:val="22"/>
          <w:szCs w:val="22"/>
        </w:rPr>
        <w:t xml:space="preserve"> У таблиці 2 наведено порівняння їхніх ключових характеристик. </w:t>
      </w:r>
    </w:p>
    <w:p w14:paraId="46E5428D" w14:textId="77777777" w:rsidR="00C951E8" w:rsidRPr="00810643" w:rsidRDefault="00C951E8" w:rsidP="00F5358A">
      <w:pPr>
        <w:spacing w:after="0" w:line="240" w:lineRule="auto"/>
        <w:ind w:firstLine="360"/>
        <w:jc w:val="both"/>
        <w:rPr>
          <w:rFonts w:ascii="Times New Roman" w:hAnsi="Times New Roman"/>
          <w:sz w:val="22"/>
          <w:szCs w:val="22"/>
        </w:rPr>
      </w:pPr>
    </w:p>
    <w:p w14:paraId="7D19BC91" w14:textId="1BAFEB5E" w:rsidR="00CE286B" w:rsidRPr="00810643" w:rsidRDefault="00CE286B" w:rsidP="00F5358A">
      <w:pPr>
        <w:spacing w:after="0" w:line="24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Таблиця 2.</w:t>
      </w:r>
      <w:r w:rsidR="003356C5" w:rsidRPr="00810643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3356C5" w:rsidRPr="00810643">
        <w:rPr>
          <w:rFonts w:ascii="Times New Roman" w:hAnsi="Times New Roman"/>
          <w:sz w:val="22"/>
          <w:szCs w:val="22"/>
        </w:rPr>
        <w:t>Порівняльна характеристика природного кварцового піску та збагаченого базальтового відсіву</w:t>
      </w:r>
    </w:p>
    <w:tbl>
      <w:tblPr>
        <w:tblpPr w:leftFromText="180" w:rightFromText="180" w:vertAnchor="text" w:horzAnchor="margin" w:tblpY="16"/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3544"/>
        <w:gridCol w:w="2835"/>
      </w:tblGrid>
      <w:tr w:rsidR="00C951E8" w:rsidRPr="00810643" w14:paraId="50D194A6" w14:textId="77777777" w:rsidTr="00C951E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vAlign w:val="center"/>
          </w:tcPr>
          <w:p w14:paraId="35AA7A06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vAlign w:val="center"/>
          </w:tcPr>
          <w:p w14:paraId="681819A9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Рядовий базальтовий відсів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vAlign w:val="center"/>
          </w:tcPr>
          <w:p w14:paraId="7F9D4E4B" w14:textId="77777777" w:rsidR="00C951E8" w:rsidRPr="00810643" w:rsidRDefault="00C951E8" w:rsidP="00C951E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Збагачений базальтовий відсів</w:t>
            </w:r>
          </w:p>
        </w:tc>
      </w:tr>
      <w:tr w:rsidR="00C951E8" w:rsidRPr="00810643" w14:paraId="4AFABAB1" w14:textId="77777777" w:rsidTr="00C951E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7275" w14:textId="77777777" w:rsidR="00C951E8" w:rsidRPr="00810643" w:rsidRDefault="00C951E8" w:rsidP="00C951E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Вміст пилуватих і глинистих часток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B74A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10-15 % (високий)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61FB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 xml:space="preserve">        3-5%</w:t>
            </w:r>
          </w:p>
        </w:tc>
      </w:tr>
      <w:tr w:rsidR="00C951E8" w:rsidRPr="00810643" w14:paraId="171A9171" w14:textId="77777777" w:rsidTr="00C951E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F058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0643">
              <w:rPr>
                <w:rFonts w:ascii="Times New Roman" w:hAnsi="Times New Roman"/>
                <w:sz w:val="22"/>
                <w:szCs w:val="22"/>
              </w:rPr>
              <w:t>Водопотреба</w:t>
            </w:r>
            <w:proofErr w:type="spellEnd"/>
            <w:r w:rsidRPr="00810643">
              <w:rPr>
                <w:rFonts w:ascii="Times New Roman" w:hAnsi="Times New Roman"/>
                <w:sz w:val="22"/>
                <w:szCs w:val="22"/>
              </w:rPr>
              <w:t xml:space="preserve"> суміші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23DB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Критично висока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51C3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Збільшення на 10-15л</w:t>
            </w:r>
          </w:p>
        </w:tc>
      </w:tr>
      <w:tr w:rsidR="00C951E8" w:rsidRPr="00810643" w14:paraId="6602AFF2" w14:textId="77777777" w:rsidTr="00C951E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493B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Витрата цементу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A94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Перевитрата 10-20%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A34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Економія до 10%</w:t>
            </w:r>
          </w:p>
        </w:tc>
      </w:tr>
      <w:tr w:rsidR="00C951E8" w:rsidRPr="00810643" w14:paraId="6C53C53B" w14:textId="77777777" w:rsidTr="00C951E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B5DA" w14:textId="77777777" w:rsidR="00C951E8" w:rsidRPr="00810643" w:rsidRDefault="00C951E8" w:rsidP="00C951E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Вплив на марочну міцність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24FD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 xml:space="preserve">Знижує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F1FA" w14:textId="77777777" w:rsidR="00C951E8" w:rsidRPr="00810643" w:rsidRDefault="00C951E8" w:rsidP="00C951E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643">
              <w:rPr>
                <w:rFonts w:ascii="Times New Roman" w:hAnsi="Times New Roman"/>
                <w:sz w:val="22"/>
                <w:szCs w:val="22"/>
              </w:rPr>
              <w:t>Підвищення на 15-25%</w:t>
            </w:r>
          </w:p>
        </w:tc>
      </w:tr>
    </w:tbl>
    <w:p w14:paraId="3A81ABFD" w14:textId="77777777" w:rsidR="00C951E8" w:rsidRPr="00810643" w:rsidRDefault="00C951E8" w:rsidP="00F5358A">
      <w:pPr>
        <w:spacing w:after="0" w:line="240" w:lineRule="auto"/>
        <w:ind w:firstLine="360"/>
        <w:jc w:val="both"/>
        <w:rPr>
          <w:rFonts w:ascii="Times New Roman" w:hAnsi="Times New Roman"/>
          <w:sz w:val="22"/>
          <w:szCs w:val="22"/>
        </w:rPr>
      </w:pPr>
    </w:p>
    <w:p w14:paraId="3DBEC438" w14:textId="3E50BD79" w:rsidR="003356C5" w:rsidRPr="00810643" w:rsidRDefault="003356C5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Таким чином, базальтовий відсів перевищує пісок за формою </w:t>
      </w:r>
      <w:proofErr w:type="spellStart"/>
      <w:r w:rsidRPr="00810643">
        <w:rPr>
          <w:rFonts w:ascii="Times New Roman" w:hAnsi="Times New Roman"/>
          <w:sz w:val="22"/>
          <w:szCs w:val="22"/>
        </w:rPr>
        <w:t>зерен</w:t>
      </w:r>
      <w:proofErr w:type="spellEnd"/>
      <w:r w:rsidRPr="00810643">
        <w:rPr>
          <w:rFonts w:ascii="Times New Roman" w:hAnsi="Times New Roman"/>
          <w:sz w:val="22"/>
          <w:szCs w:val="22"/>
        </w:rPr>
        <w:t>, міцністю, та хімічною стійкістю. Це свідчить про те, що базальт можна ефективно застосовувати замість піску.</w:t>
      </w:r>
    </w:p>
    <w:p w14:paraId="1587E07A" w14:textId="6CDB2DA6" w:rsidR="004C0CB0" w:rsidRPr="00810643" w:rsidRDefault="0005205D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lastRenderedPageBreak/>
        <w:t>Зв’язок між заповнювачем та цемент</w:t>
      </w:r>
      <w:r w:rsidR="00EA053F" w:rsidRPr="00810643">
        <w:rPr>
          <w:rFonts w:ascii="Times New Roman" w:hAnsi="Times New Roman"/>
          <w:sz w:val="22"/>
          <w:szCs w:val="22"/>
        </w:rPr>
        <w:t>ом в першу чергу зумовлений зчеп</w:t>
      </w:r>
      <w:r w:rsidR="004C0CB0" w:rsidRPr="00810643">
        <w:rPr>
          <w:rFonts w:ascii="Times New Roman" w:hAnsi="Times New Roman"/>
          <w:sz w:val="22"/>
          <w:szCs w:val="22"/>
        </w:rPr>
        <w:t>л</w:t>
      </w:r>
      <w:r w:rsidR="00EA053F" w:rsidRPr="00810643">
        <w:rPr>
          <w:rFonts w:ascii="Times New Roman" w:hAnsi="Times New Roman"/>
          <w:sz w:val="22"/>
          <w:szCs w:val="22"/>
        </w:rPr>
        <w:t xml:space="preserve">енням цементної суміші з шорсткою поверхнею заповнювача. </w:t>
      </w:r>
      <w:r w:rsidR="00510554" w:rsidRPr="00810643">
        <w:rPr>
          <w:rFonts w:ascii="Times New Roman" w:hAnsi="Times New Roman"/>
          <w:sz w:val="22"/>
          <w:szCs w:val="22"/>
        </w:rPr>
        <w:t xml:space="preserve">Якщо порівнювати річковий кварцовий пісок, що має обкатану форму </w:t>
      </w:r>
      <w:proofErr w:type="spellStart"/>
      <w:r w:rsidR="00510554" w:rsidRPr="00810643">
        <w:rPr>
          <w:rFonts w:ascii="Times New Roman" w:hAnsi="Times New Roman"/>
          <w:sz w:val="22"/>
          <w:szCs w:val="22"/>
        </w:rPr>
        <w:t>зерен</w:t>
      </w:r>
      <w:proofErr w:type="spellEnd"/>
      <w:r w:rsidR="00510554" w:rsidRPr="00810643">
        <w:rPr>
          <w:rFonts w:ascii="Times New Roman" w:hAnsi="Times New Roman"/>
          <w:sz w:val="22"/>
          <w:szCs w:val="22"/>
        </w:rPr>
        <w:t xml:space="preserve">, </w:t>
      </w:r>
      <w:r w:rsidRPr="00810643">
        <w:rPr>
          <w:rFonts w:ascii="Times New Roman" w:hAnsi="Times New Roman"/>
          <w:sz w:val="22"/>
          <w:szCs w:val="22"/>
        </w:rPr>
        <w:t>б</w:t>
      </w:r>
      <w:r w:rsidR="00510554" w:rsidRPr="00810643">
        <w:rPr>
          <w:rFonts w:ascii="Times New Roman" w:hAnsi="Times New Roman"/>
          <w:sz w:val="22"/>
          <w:szCs w:val="22"/>
        </w:rPr>
        <w:t xml:space="preserve">азальтовий відсів характеризується гострокутною та </w:t>
      </w:r>
      <w:proofErr w:type="spellStart"/>
      <w:r w:rsidR="00510554" w:rsidRPr="00810643">
        <w:rPr>
          <w:rFonts w:ascii="Times New Roman" w:hAnsi="Times New Roman"/>
          <w:sz w:val="22"/>
          <w:szCs w:val="22"/>
        </w:rPr>
        <w:t>лещадною</w:t>
      </w:r>
      <w:proofErr w:type="spellEnd"/>
      <w:r w:rsidR="00510554" w:rsidRPr="00810643">
        <w:rPr>
          <w:rFonts w:ascii="Times New Roman" w:hAnsi="Times New Roman"/>
          <w:sz w:val="22"/>
          <w:szCs w:val="22"/>
        </w:rPr>
        <w:t xml:space="preserve"> формою </w:t>
      </w:r>
      <w:proofErr w:type="spellStart"/>
      <w:r w:rsidR="00510554" w:rsidRPr="00810643">
        <w:rPr>
          <w:rFonts w:ascii="Times New Roman" w:hAnsi="Times New Roman"/>
          <w:sz w:val="22"/>
          <w:szCs w:val="22"/>
        </w:rPr>
        <w:t>зерен</w:t>
      </w:r>
      <w:proofErr w:type="spellEnd"/>
      <w:r w:rsidR="00510554" w:rsidRPr="00810643">
        <w:rPr>
          <w:rFonts w:ascii="Times New Roman" w:hAnsi="Times New Roman"/>
          <w:sz w:val="22"/>
          <w:szCs w:val="22"/>
        </w:rPr>
        <w:t xml:space="preserve">, що забезпечує </w:t>
      </w:r>
      <w:proofErr w:type="spellStart"/>
      <w:r w:rsidR="00510554" w:rsidRPr="00810643">
        <w:rPr>
          <w:rFonts w:ascii="Times New Roman" w:hAnsi="Times New Roman"/>
          <w:sz w:val="22"/>
          <w:szCs w:val="22"/>
        </w:rPr>
        <w:t>мікрошорсткість</w:t>
      </w:r>
      <w:proofErr w:type="spellEnd"/>
      <w:r w:rsidR="00510554" w:rsidRPr="00810643">
        <w:rPr>
          <w:rFonts w:ascii="Times New Roman" w:hAnsi="Times New Roman"/>
          <w:sz w:val="22"/>
          <w:szCs w:val="22"/>
        </w:rPr>
        <w:t xml:space="preserve"> поверхні та </w:t>
      </w:r>
      <w:r w:rsidR="00E522F1" w:rsidRPr="00810643">
        <w:rPr>
          <w:rFonts w:ascii="Times New Roman" w:hAnsi="Times New Roman"/>
          <w:sz w:val="22"/>
          <w:szCs w:val="22"/>
        </w:rPr>
        <w:t xml:space="preserve">певні переваги: цементне тісто проникає в мікропори базальтового зерна, а після твердіння утворюється фізичне зчеплення, яке в рази збільшує опір зсуву та відриву. При використанні звичайного піску навколо </w:t>
      </w:r>
      <w:proofErr w:type="spellStart"/>
      <w:r w:rsidR="00E522F1" w:rsidRPr="00810643">
        <w:rPr>
          <w:rFonts w:ascii="Times New Roman" w:hAnsi="Times New Roman"/>
          <w:sz w:val="22"/>
          <w:szCs w:val="22"/>
        </w:rPr>
        <w:t>зерен</w:t>
      </w:r>
      <w:proofErr w:type="spellEnd"/>
      <w:r w:rsidR="00E522F1" w:rsidRPr="00810643">
        <w:rPr>
          <w:rFonts w:ascii="Times New Roman" w:hAnsi="Times New Roman"/>
          <w:sz w:val="22"/>
          <w:szCs w:val="22"/>
        </w:rPr>
        <w:t xml:space="preserve"> може </w:t>
      </w:r>
      <w:proofErr w:type="spellStart"/>
      <w:r w:rsidR="00E522F1" w:rsidRPr="00810643">
        <w:rPr>
          <w:rFonts w:ascii="Times New Roman" w:hAnsi="Times New Roman"/>
          <w:sz w:val="22"/>
          <w:szCs w:val="22"/>
        </w:rPr>
        <w:t>утворюватись</w:t>
      </w:r>
      <w:proofErr w:type="spellEnd"/>
      <w:r w:rsidR="00E522F1" w:rsidRPr="00810643">
        <w:rPr>
          <w:rFonts w:ascii="Times New Roman" w:hAnsi="Times New Roman"/>
          <w:sz w:val="22"/>
          <w:szCs w:val="22"/>
        </w:rPr>
        <w:t xml:space="preserve"> водяна плівка, що робить </w:t>
      </w:r>
      <w:r w:rsidR="00BD2FB9" w:rsidRPr="00810643">
        <w:rPr>
          <w:rFonts w:ascii="Times New Roman" w:hAnsi="Times New Roman"/>
          <w:sz w:val="22"/>
          <w:szCs w:val="22"/>
        </w:rPr>
        <w:t>к</w:t>
      </w:r>
      <w:r w:rsidR="00E522F1" w:rsidRPr="00810643">
        <w:rPr>
          <w:rFonts w:ascii="Times New Roman" w:hAnsi="Times New Roman"/>
          <w:sz w:val="22"/>
          <w:szCs w:val="22"/>
        </w:rPr>
        <w:t xml:space="preserve">онтактну зону пористою та слабкою. Базальтовий відсів за рахунок свого мінералогічного складу та мінімального вмісту пилу (завдяки процесу збагачення) мінімізує накопичення вільної води на межі розподілу фаз та </w:t>
      </w:r>
      <w:r w:rsidR="004C0CB0" w:rsidRPr="00810643">
        <w:rPr>
          <w:rFonts w:ascii="Times New Roman" w:hAnsi="Times New Roman"/>
          <w:sz w:val="22"/>
          <w:szCs w:val="22"/>
        </w:rPr>
        <w:t xml:space="preserve">сприяє формуванню максимально щільної структури гідратів силікату кальцію на поверхні заповнювача. В результаті контактна зона стає не найслабшою, а найміцнішою частиною бетонної матриці, що забезпечує підвищення міцності на розтяг при вигині на 10–15% та загальне зростання марочної міцності бетону на 15–25%. </w:t>
      </w:r>
    </w:p>
    <w:p w14:paraId="577DDDEC" w14:textId="6108EFA1" w:rsidR="009D1482" w:rsidRPr="00810643" w:rsidRDefault="009D1482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Основним недоліком використання базальтових </w:t>
      </w:r>
      <w:proofErr w:type="spellStart"/>
      <w:r w:rsidRPr="00810643">
        <w:rPr>
          <w:rFonts w:ascii="Times New Roman" w:hAnsi="Times New Roman"/>
          <w:sz w:val="22"/>
          <w:szCs w:val="22"/>
        </w:rPr>
        <w:t>відсівів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є збільшена </w:t>
      </w:r>
      <w:proofErr w:type="spellStart"/>
      <w:r w:rsidRPr="00810643">
        <w:rPr>
          <w:rFonts w:ascii="Times New Roman" w:hAnsi="Times New Roman"/>
          <w:sz w:val="22"/>
          <w:szCs w:val="22"/>
        </w:rPr>
        <w:t>водопотреба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суміші, це можна пояснити шорсткою структурою поверхні </w:t>
      </w:r>
      <w:proofErr w:type="spellStart"/>
      <w:r w:rsidRPr="00810643">
        <w:rPr>
          <w:rFonts w:ascii="Times New Roman" w:hAnsi="Times New Roman"/>
          <w:sz w:val="22"/>
          <w:szCs w:val="22"/>
        </w:rPr>
        <w:t>зерен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r w:rsidR="009457F5" w:rsidRPr="00810643">
        <w:rPr>
          <w:rFonts w:ascii="Times New Roman" w:hAnsi="Times New Roman"/>
          <w:sz w:val="22"/>
          <w:szCs w:val="22"/>
        </w:rPr>
        <w:t xml:space="preserve">та </w:t>
      </w:r>
      <w:proofErr w:type="spellStart"/>
      <w:r w:rsidR="009457F5" w:rsidRPr="00810643">
        <w:rPr>
          <w:rFonts w:ascii="Times New Roman" w:hAnsi="Times New Roman"/>
          <w:sz w:val="22"/>
          <w:szCs w:val="22"/>
        </w:rPr>
        <w:t>дрібнодисперстних</w:t>
      </w:r>
      <w:proofErr w:type="spellEnd"/>
      <w:r w:rsidR="009457F5" w:rsidRPr="00810643">
        <w:rPr>
          <w:rFonts w:ascii="Times New Roman" w:hAnsi="Times New Roman"/>
          <w:sz w:val="22"/>
          <w:szCs w:val="22"/>
        </w:rPr>
        <w:t xml:space="preserve"> частинок. За тими ж причинами, суміш на основі базальтового відсіву буде мати недостатню рухливість, особливо це буде помітно, наприклад, під час монолітного будівництва, де дуже важливим є легка подача суміші до конструкції. Щоб компенсувати цей недолік, треба збільшувати кількість води, або використовувати </w:t>
      </w:r>
      <w:proofErr w:type="spellStart"/>
      <w:r w:rsidR="009457F5" w:rsidRPr="00810643">
        <w:rPr>
          <w:rFonts w:ascii="Times New Roman" w:hAnsi="Times New Roman"/>
          <w:sz w:val="22"/>
          <w:szCs w:val="22"/>
        </w:rPr>
        <w:t>пластифікуючі</w:t>
      </w:r>
      <w:proofErr w:type="spellEnd"/>
      <w:r w:rsidR="009457F5" w:rsidRPr="00810643">
        <w:rPr>
          <w:rFonts w:ascii="Times New Roman" w:hAnsi="Times New Roman"/>
          <w:sz w:val="22"/>
          <w:szCs w:val="22"/>
        </w:rPr>
        <w:t xml:space="preserve"> добавки, це або знижує міцність бетону, або збільшує економічні витрати. </w:t>
      </w:r>
    </w:p>
    <w:p w14:paraId="3E61B550" w14:textId="77777777" w:rsidR="00C951E8" w:rsidRPr="00810643" w:rsidRDefault="00C951E8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</w:p>
    <w:p w14:paraId="294AB0AC" w14:textId="0E25EF00" w:rsidR="00C951E8" w:rsidRPr="00810643" w:rsidRDefault="00D83E5E" w:rsidP="00C951E8">
      <w:pPr>
        <w:spacing w:after="0"/>
        <w:ind w:firstLine="360"/>
        <w:jc w:val="center"/>
        <w:rPr>
          <w:rFonts w:ascii="Times New Roman" w:hAnsi="Times New Roman"/>
          <w:b/>
          <w:bCs/>
          <w:sz w:val="22"/>
          <w:szCs w:val="22"/>
        </w:rPr>
      </w:pPr>
      <w:r w:rsidRPr="00810643">
        <w:rPr>
          <w:rFonts w:ascii="Times New Roman" w:hAnsi="Times New Roman"/>
          <w:b/>
          <w:bCs/>
          <w:sz w:val="22"/>
          <w:szCs w:val="22"/>
        </w:rPr>
        <w:t>Висновки</w:t>
      </w:r>
    </w:p>
    <w:p w14:paraId="10B0FEA4" w14:textId="77777777" w:rsidR="00C557A2" w:rsidRDefault="00D83E5E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У підсумку можна сказати, що використання збагаченого базальтового відсіву замість звичайного кварцового піску дає змогу суттєво покращити якість важкого бетону, насамперед завдяки кращій адгезії між заповнювачем і цементним </w:t>
      </w:r>
      <w:proofErr w:type="spellStart"/>
      <w:r w:rsidRPr="00810643">
        <w:rPr>
          <w:rFonts w:ascii="Times New Roman" w:hAnsi="Times New Roman"/>
          <w:sz w:val="22"/>
          <w:szCs w:val="22"/>
        </w:rPr>
        <w:t>каменем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— гострокутна та шорстка форма </w:t>
      </w:r>
      <w:proofErr w:type="spellStart"/>
      <w:r w:rsidRPr="00810643">
        <w:rPr>
          <w:rFonts w:ascii="Times New Roman" w:hAnsi="Times New Roman"/>
          <w:sz w:val="22"/>
          <w:szCs w:val="22"/>
        </w:rPr>
        <w:t>зерен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створює міцне фізичне зчеплення, тож контактна зона перестає бути слабкою ланкою і навіть стає найміцнішою частиною бетонної матриці. Як наслідок, марочна міцність зростає на 15–25%, а міцність на розтяг при згині — на 10–15%.</w:t>
      </w:r>
    </w:p>
    <w:p w14:paraId="4B8BDBD1" w14:textId="4BE87DFF" w:rsidR="006B1855" w:rsidRPr="00810643" w:rsidRDefault="00D83E5E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Водночас є й недолік: через ту саму шорсткість і наявність дрібних частинок бетонна суміш потребує більше води і втрачає рухливість, що особливо критично при монолітному будівництві. Доводиться або додавати воду, або використовувати пластифікатори. Проте екологічна складова — утилізація відходів дроблення базальту — та економічна вигода від заміни привізного піску місцевою сировиною роблять технологію цілком перспективною, особливо якщо правильно підібрати добавки для забезпечення потрібної рухливості без втрати міцності.</w:t>
      </w:r>
    </w:p>
    <w:p w14:paraId="6BC71931" w14:textId="77777777" w:rsidR="00C951E8" w:rsidRPr="00810643" w:rsidRDefault="00C951E8" w:rsidP="00C951E8">
      <w:pPr>
        <w:spacing w:after="0"/>
        <w:ind w:firstLine="360"/>
        <w:jc w:val="both"/>
        <w:rPr>
          <w:rFonts w:ascii="Times New Roman" w:hAnsi="Times New Roman"/>
          <w:sz w:val="22"/>
          <w:szCs w:val="22"/>
        </w:rPr>
      </w:pPr>
    </w:p>
    <w:p w14:paraId="13C91514" w14:textId="0CF00809" w:rsidR="00C951E8" w:rsidRPr="00810643" w:rsidRDefault="00C951E8" w:rsidP="00C951E8">
      <w:pPr>
        <w:spacing w:line="240" w:lineRule="auto"/>
        <w:ind w:firstLine="360"/>
        <w:jc w:val="center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СПИСОК ВИКОРИСТАНОЇ ЛІТЕРАТУРИ</w:t>
      </w:r>
    </w:p>
    <w:p w14:paraId="41C2E485" w14:textId="12435BD2" w:rsidR="001B0A27" w:rsidRPr="00810643" w:rsidRDefault="00C34FDD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bookmarkStart w:id="0" w:name="_GoBack"/>
      <w:proofErr w:type="spellStart"/>
      <w:r w:rsidRPr="00810643">
        <w:rPr>
          <w:rFonts w:ascii="Times New Roman" w:hAnsi="Times New Roman"/>
          <w:sz w:val="22"/>
          <w:szCs w:val="22"/>
        </w:rPr>
        <w:t>Zoria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P., R. </w:t>
      </w:r>
      <w:proofErr w:type="spellStart"/>
      <w:r w:rsidRPr="00810643">
        <w:rPr>
          <w:rFonts w:ascii="Times New Roman" w:hAnsi="Times New Roman"/>
          <w:sz w:val="22"/>
          <w:szCs w:val="22"/>
        </w:rPr>
        <w:t>Zablotskyi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V. </w:t>
      </w:r>
      <w:proofErr w:type="spellStart"/>
      <w:r w:rsidRPr="00810643">
        <w:rPr>
          <w:rFonts w:ascii="Times New Roman" w:hAnsi="Times New Roman"/>
          <w:sz w:val="22"/>
          <w:szCs w:val="22"/>
        </w:rPr>
        <w:t>Kovalskiy</w:t>
      </w:r>
      <w:proofErr w:type="spellEnd"/>
      <w:r w:rsidRPr="00810643">
        <w:rPr>
          <w:rFonts w:ascii="Times New Roman" w:hAnsi="Times New Roman"/>
          <w:sz w:val="22"/>
          <w:szCs w:val="22"/>
        </w:rPr>
        <w:t>. 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Use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dry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construction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mixture</w:t>
      </w:r>
      <w:proofErr w:type="spellEnd"/>
      <w:r w:rsidRPr="0081064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i/>
          <w:iCs/>
          <w:sz w:val="22"/>
          <w:szCs w:val="22"/>
        </w:rPr>
        <w:t>waste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Diss</w:t>
      </w:r>
      <w:proofErr w:type="spellEnd"/>
      <w:r w:rsidRPr="00810643">
        <w:rPr>
          <w:rFonts w:ascii="Times New Roman" w:hAnsi="Times New Roman"/>
          <w:sz w:val="22"/>
          <w:szCs w:val="22"/>
        </w:rPr>
        <w:t>. ВНТУ, 2025.</w:t>
      </w:r>
    </w:p>
    <w:p w14:paraId="0D638811" w14:textId="1517BF65" w:rsidR="00C34FDD" w:rsidRPr="00810643" w:rsidRDefault="00C34FDD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sz w:val="22"/>
          <w:szCs w:val="22"/>
        </w:rPr>
        <w:t>Hladyshev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D., </w:t>
      </w:r>
      <w:proofErr w:type="spellStart"/>
      <w:r w:rsidRPr="00810643">
        <w:rPr>
          <w:rFonts w:ascii="Times New Roman" w:hAnsi="Times New Roman"/>
          <w:sz w:val="22"/>
          <w:szCs w:val="22"/>
        </w:rPr>
        <w:t>et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Technical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agricultural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sciences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in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modern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realities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10643">
        <w:rPr>
          <w:rFonts w:ascii="Times New Roman" w:hAnsi="Times New Roman"/>
          <w:sz w:val="22"/>
          <w:szCs w:val="22"/>
        </w:rPr>
        <w:t>problems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prospects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solutions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International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Science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Group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2023. </w:t>
      </w:r>
      <w:proofErr w:type="spellStart"/>
      <w:r w:rsidRPr="00810643">
        <w:rPr>
          <w:rFonts w:ascii="Times New Roman" w:hAnsi="Times New Roman"/>
          <w:sz w:val="22"/>
          <w:szCs w:val="22"/>
        </w:rPr>
        <w:t>Hladyshev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D., </w:t>
      </w:r>
      <w:proofErr w:type="spellStart"/>
      <w:r w:rsidRPr="00810643">
        <w:rPr>
          <w:rFonts w:ascii="Times New Roman" w:hAnsi="Times New Roman"/>
          <w:sz w:val="22"/>
          <w:szCs w:val="22"/>
        </w:rPr>
        <w:t>et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Technical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agricultural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sciences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in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modern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realities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10643">
        <w:rPr>
          <w:rFonts w:ascii="Times New Roman" w:hAnsi="Times New Roman"/>
          <w:sz w:val="22"/>
          <w:szCs w:val="22"/>
        </w:rPr>
        <w:t>problems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prospects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solutions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International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Science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Group</w:t>
      </w:r>
      <w:proofErr w:type="spellEnd"/>
      <w:r w:rsidRPr="00810643">
        <w:rPr>
          <w:rFonts w:ascii="Times New Roman" w:hAnsi="Times New Roman"/>
          <w:sz w:val="22"/>
          <w:szCs w:val="22"/>
        </w:rPr>
        <w:t>, 2023.</w:t>
      </w:r>
    </w:p>
    <w:p w14:paraId="6CC5A9A4" w14:textId="6F079A3B" w:rsidR="001B0A27" w:rsidRPr="00810643" w:rsidRDefault="001B0A27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Будівельні матеріали. Бетони важкі. Технічні умови: ДСТУ Б В.2.7-43-96 — [Чинний від 1997-04-01]. — К.: Держкоммістобудування України, 1997. — 34 с.</w:t>
      </w:r>
    </w:p>
    <w:p w14:paraId="7609E4EC" w14:textId="76C2B5B5" w:rsidR="001B0A27" w:rsidRPr="00810643" w:rsidRDefault="001B0A27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3.Будівельні матеріали. Пісок щільний природний для будівельних матеріалів, виробів, конструкцій та робіт. Технічні умови: ДСТУ Б В.2.7-32-95 — [Чинний від 1996-07-01]. — К.: </w:t>
      </w:r>
      <w:proofErr w:type="spellStart"/>
      <w:r w:rsidRPr="00810643">
        <w:rPr>
          <w:rFonts w:ascii="Times New Roman" w:hAnsi="Times New Roman"/>
          <w:sz w:val="22"/>
          <w:szCs w:val="22"/>
        </w:rPr>
        <w:t>Мінбудархітектури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України, 1996. — 22 с.</w:t>
      </w:r>
    </w:p>
    <w:p w14:paraId="16615A81" w14:textId="77777777" w:rsidR="009C1565" w:rsidRPr="00810643" w:rsidRDefault="009C1565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sz w:val="22"/>
          <w:szCs w:val="22"/>
        </w:rPr>
        <w:t>Kalafat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K., L. </w:t>
      </w:r>
      <w:proofErr w:type="spellStart"/>
      <w:r w:rsidRPr="00810643">
        <w:rPr>
          <w:rFonts w:ascii="Times New Roman" w:hAnsi="Times New Roman"/>
          <w:sz w:val="22"/>
          <w:szCs w:val="22"/>
        </w:rPr>
        <w:t>Vakhitova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V. </w:t>
      </w:r>
      <w:proofErr w:type="spellStart"/>
      <w:r w:rsidRPr="00810643">
        <w:rPr>
          <w:rFonts w:ascii="Times New Roman" w:hAnsi="Times New Roman"/>
          <w:sz w:val="22"/>
          <w:szCs w:val="22"/>
        </w:rPr>
        <w:t>Drizhd</w:t>
      </w:r>
      <w:proofErr w:type="spellEnd"/>
      <w:r w:rsidRPr="00810643">
        <w:rPr>
          <w:rFonts w:ascii="Times New Roman" w:hAnsi="Times New Roman"/>
          <w:sz w:val="22"/>
          <w:szCs w:val="22"/>
        </w:rPr>
        <w:t>. "</w:t>
      </w:r>
      <w:proofErr w:type="spellStart"/>
      <w:r w:rsidRPr="00810643">
        <w:rPr>
          <w:rFonts w:ascii="Times New Roman" w:hAnsi="Times New Roman"/>
          <w:sz w:val="22"/>
          <w:szCs w:val="22"/>
        </w:rPr>
        <w:t>Technical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research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development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." </w:t>
      </w:r>
      <w:proofErr w:type="spellStart"/>
      <w:r w:rsidRPr="00810643">
        <w:rPr>
          <w:rFonts w:ascii="Times New Roman" w:hAnsi="Times New Roman"/>
          <w:sz w:val="22"/>
          <w:szCs w:val="22"/>
        </w:rPr>
        <w:t>nternational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Science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Group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Boston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: </w:t>
      </w:r>
      <w:proofErr w:type="spellStart"/>
      <w:r w:rsidRPr="00810643">
        <w:rPr>
          <w:rFonts w:ascii="Times New Roman" w:hAnsi="Times New Roman"/>
          <w:sz w:val="22"/>
          <w:szCs w:val="22"/>
        </w:rPr>
        <w:t>Primedia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eLaunch</w:t>
      </w:r>
      <w:proofErr w:type="spellEnd"/>
      <w:r w:rsidRPr="00810643">
        <w:rPr>
          <w:rFonts w:ascii="Times New Roman" w:hAnsi="Times New Roman"/>
          <w:sz w:val="22"/>
          <w:szCs w:val="22"/>
        </w:rPr>
        <w:t>, 616 . (2021).</w:t>
      </w:r>
    </w:p>
    <w:p w14:paraId="50AA2491" w14:textId="77777777" w:rsidR="009C1565" w:rsidRPr="00810643" w:rsidRDefault="009C1565" w:rsidP="009C1565">
      <w:pPr>
        <w:pStyle w:val="a7"/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sz w:val="22"/>
          <w:szCs w:val="22"/>
        </w:rPr>
        <w:t>Любарський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С. С., Ковальчук В. В., Ковальський В. П. Перспективи будівництва цементобетонних доріг в Україні // Матеріали Всеукраїнської науково-практичної інтернет-конференції «Молодь в науці: дослідження, проблеми, перспективи (МН-</w:t>
      </w:r>
      <w:r w:rsidRPr="00810643">
        <w:rPr>
          <w:rFonts w:ascii="Times New Roman" w:hAnsi="Times New Roman"/>
          <w:sz w:val="22"/>
          <w:szCs w:val="22"/>
        </w:rPr>
        <w:lastRenderedPageBreak/>
        <w:t xml:space="preserve">2025)», Вінниця, 15-16 червня 2025 р. URI: </w:t>
      </w:r>
      <w:hyperlink r:id="rId7" w:history="1">
        <w:r w:rsidRPr="00810643">
          <w:rPr>
            <w:rFonts w:ascii="Times New Roman" w:hAnsi="Times New Roman"/>
            <w:sz w:val="22"/>
            <w:szCs w:val="22"/>
          </w:rPr>
          <w:t>https://conferences.vntu.edu.ua/index.php/mn/mn2025/paper/view/25687</w:t>
        </w:r>
      </w:hyperlink>
      <w:r w:rsidRPr="00810643">
        <w:rPr>
          <w:rFonts w:ascii="Times New Roman" w:hAnsi="Times New Roman"/>
          <w:sz w:val="22"/>
          <w:szCs w:val="22"/>
        </w:rPr>
        <w:t>.</w:t>
      </w:r>
    </w:p>
    <w:p w14:paraId="2A49A5AB" w14:textId="77777777" w:rsidR="009C1565" w:rsidRPr="00810643" w:rsidRDefault="009C1565" w:rsidP="009C1565">
      <w:pPr>
        <w:pStyle w:val="a7"/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sz w:val="22"/>
          <w:szCs w:val="22"/>
        </w:rPr>
        <w:t>Bereziuk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V. </w:t>
      </w:r>
      <w:proofErr w:type="spellStart"/>
      <w:r w:rsidRPr="00810643">
        <w:rPr>
          <w:rFonts w:ascii="Times New Roman" w:hAnsi="Times New Roman"/>
          <w:sz w:val="22"/>
          <w:szCs w:val="22"/>
        </w:rPr>
        <w:t>et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High-precision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ultrasonic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method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for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determining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distance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between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garbage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truck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waste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bin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//</w:t>
      </w:r>
      <w:proofErr w:type="spellStart"/>
      <w:r w:rsidRPr="00810643">
        <w:rPr>
          <w:rFonts w:ascii="Times New Roman" w:hAnsi="Times New Roman"/>
          <w:sz w:val="22"/>
          <w:szCs w:val="22"/>
        </w:rPr>
        <w:t>Mechatronic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Systems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1. – </w:t>
      </w:r>
      <w:proofErr w:type="spellStart"/>
      <w:r w:rsidRPr="00810643">
        <w:rPr>
          <w:rFonts w:ascii="Times New Roman" w:hAnsi="Times New Roman"/>
          <w:sz w:val="22"/>
          <w:szCs w:val="22"/>
        </w:rPr>
        <w:t>Routledge</w:t>
      </w:r>
      <w:proofErr w:type="spellEnd"/>
      <w:r w:rsidRPr="00810643">
        <w:rPr>
          <w:rFonts w:ascii="Times New Roman" w:hAnsi="Times New Roman"/>
          <w:sz w:val="22"/>
          <w:szCs w:val="22"/>
        </w:rPr>
        <w:t>, 2021. – С. 279-290.</w:t>
      </w:r>
    </w:p>
    <w:p w14:paraId="6665668A" w14:textId="77777777" w:rsidR="009C1565" w:rsidRPr="00810643" w:rsidRDefault="009C1565" w:rsidP="009C1565">
      <w:pPr>
        <w:pStyle w:val="a7"/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sz w:val="22"/>
          <w:szCs w:val="22"/>
        </w:rPr>
        <w:t>Guo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M., </w:t>
      </w:r>
      <w:proofErr w:type="spellStart"/>
      <w:r w:rsidRPr="00810643">
        <w:rPr>
          <w:rFonts w:ascii="Times New Roman" w:hAnsi="Times New Roman"/>
          <w:sz w:val="22"/>
          <w:szCs w:val="22"/>
        </w:rPr>
        <w:t>Nian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T., </w:t>
      </w:r>
      <w:proofErr w:type="spellStart"/>
      <w:r w:rsidRPr="00810643">
        <w:rPr>
          <w:rFonts w:ascii="Times New Roman" w:hAnsi="Times New Roman"/>
          <w:sz w:val="22"/>
          <w:szCs w:val="22"/>
        </w:rPr>
        <w:t>Li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P., </w:t>
      </w:r>
      <w:proofErr w:type="spellStart"/>
      <w:r w:rsidRPr="00810643">
        <w:rPr>
          <w:rFonts w:ascii="Times New Roman" w:hAnsi="Times New Roman"/>
          <w:sz w:val="22"/>
          <w:szCs w:val="22"/>
        </w:rPr>
        <w:t>Kovalskiy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V. P. </w:t>
      </w:r>
      <w:proofErr w:type="spellStart"/>
      <w:r w:rsidRPr="00810643">
        <w:rPr>
          <w:rFonts w:ascii="Times New Roman" w:hAnsi="Times New Roman"/>
          <w:sz w:val="22"/>
          <w:szCs w:val="22"/>
        </w:rPr>
        <w:t>Exploring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short-term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water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damage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characteristics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asphalt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mixtures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10643">
        <w:rPr>
          <w:rFonts w:ascii="Times New Roman" w:hAnsi="Times New Roman"/>
          <w:sz w:val="22"/>
          <w:szCs w:val="22"/>
        </w:rPr>
        <w:t>The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combined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effect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salt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erosion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dynamic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water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scouring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Construction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Building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Materials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2024. </w:t>
      </w:r>
      <w:proofErr w:type="spellStart"/>
      <w:r w:rsidRPr="00810643">
        <w:rPr>
          <w:rFonts w:ascii="Times New Roman" w:hAnsi="Times New Roman"/>
          <w:sz w:val="22"/>
          <w:szCs w:val="22"/>
        </w:rPr>
        <w:t>Vol</w:t>
      </w:r>
      <w:proofErr w:type="spellEnd"/>
      <w:r w:rsidRPr="00810643">
        <w:rPr>
          <w:rFonts w:ascii="Times New Roman" w:hAnsi="Times New Roman"/>
          <w:sz w:val="22"/>
          <w:szCs w:val="22"/>
        </w:rPr>
        <w:t>. 411. P. 134310.</w:t>
      </w:r>
    </w:p>
    <w:p w14:paraId="1302F5B3" w14:textId="473D9A55" w:rsidR="00C34FDD" w:rsidRPr="00810643" w:rsidRDefault="00C34FDD" w:rsidP="009C1565">
      <w:pPr>
        <w:pStyle w:val="a7"/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Ковальський, В. П., та </w:t>
      </w:r>
      <w:proofErr w:type="spellStart"/>
      <w:r w:rsidRPr="00810643">
        <w:rPr>
          <w:rFonts w:ascii="Times New Roman" w:hAnsi="Times New Roman"/>
          <w:sz w:val="22"/>
          <w:szCs w:val="22"/>
        </w:rPr>
        <w:t>Сідлак</w:t>
      </w:r>
      <w:proofErr w:type="spellEnd"/>
      <w:r w:rsidRPr="00810643">
        <w:rPr>
          <w:rFonts w:ascii="Times New Roman" w:hAnsi="Times New Roman"/>
          <w:sz w:val="22"/>
          <w:szCs w:val="22"/>
        </w:rPr>
        <w:t>, О. С. "Використання золи виносу ТЕС у будівельних матеріалах." Сучасні технології, матеріали і конструкції у будівництві 16 (2014): 35-40.</w:t>
      </w:r>
    </w:p>
    <w:p w14:paraId="14D02728" w14:textId="416FC947" w:rsidR="009C1565" w:rsidRPr="00810643" w:rsidRDefault="009C1565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M. </w:t>
      </w:r>
      <w:proofErr w:type="spellStart"/>
      <w:r w:rsidRPr="00810643">
        <w:rPr>
          <w:rFonts w:ascii="Times New Roman" w:hAnsi="Times New Roman"/>
          <w:sz w:val="22"/>
          <w:szCs w:val="22"/>
        </w:rPr>
        <w:t>Guo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V. P. </w:t>
      </w:r>
      <w:proofErr w:type="spellStart"/>
      <w:r w:rsidRPr="00810643">
        <w:rPr>
          <w:rFonts w:ascii="Times New Roman" w:hAnsi="Times New Roman"/>
          <w:sz w:val="22"/>
          <w:szCs w:val="22"/>
        </w:rPr>
        <w:t>Kovalskiy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T. </w:t>
      </w:r>
      <w:proofErr w:type="spellStart"/>
      <w:r w:rsidRPr="00810643">
        <w:rPr>
          <w:rFonts w:ascii="Times New Roman" w:hAnsi="Times New Roman"/>
          <w:sz w:val="22"/>
          <w:szCs w:val="22"/>
        </w:rPr>
        <w:t>Nian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P. </w:t>
      </w:r>
      <w:proofErr w:type="spellStart"/>
      <w:r w:rsidRPr="00810643">
        <w:rPr>
          <w:rFonts w:ascii="Times New Roman" w:hAnsi="Times New Roman"/>
          <w:sz w:val="22"/>
          <w:szCs w:val="22"/>
        </w:rPr>
        <w:t>Li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“</w:t>
      </w:r>
      <w:proofErr w:type="spellStart"/>
      <w:r w:rsidRPr="00810643">
        <w:rPr>
          <w:rFonts w:ascii="Times New Roman" w:hAnsi="Times New Roman"/>
          <w:sz w:val="22"/>
          <w:szCs w:val="22"/>
        </w:rPr>
        <w:t>Influence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Deicer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on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Water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Stability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Asphalt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Mixture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under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Freeze</w:t>
      </w:r>
      <w:proofErr w:type="spellEnd"/>
      <w:r w:rsidRPr="00810643">
        <w:rPr>
          <w:rFonts w:ascii="Times New Roman" w:hAnsi="Times New Roman"/>
          <w:sz w:val="22"/>
          <w:szCs w:val="22"/>
        </w:rPr>
        <w:t>–</w:t>
      </w:r>
      <w:proofErr w:type="spellStart"/>
      <w:r w:rsidRPr="00810643">
        <w:rPr>
          <w:rFonts w:ascii="Times New Roman" w:hAnsi="Times New Roman"/>
          <w:sz w:val="22"/>
          <w:szCs w:val="22"/>
        </w:rPr>
        <w:t>Thaw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Cycle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,” </w:t>
      </w:r>
      <w:proofErr w:type="spellStart"/>
      <w:r w:rsidRPr="00810643">
        <w:rPr>
          <w:rFonts w:ascii="Times New Roman" w:hAnsi="Times New Roman"/>
          <w:sz w:val="22"/>
          <w:szCs w:val="22"/>
        </w:rPr>
        <w:t>Sustainability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vol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15, </w:t>
      </w:r>
      <w:proofErr w:type="spellStart"/>
      <w:r w:rsidRPr="00810643">
        <w:rPr>
          <w:rFonts w:ascii="Times New Roman" w:hAnsi="Times New Roman"/>
          <w:sz w:val="22"/>
          <w:szCs w:val="22"/>
        </w:rPr>
        <w:t>no</w:t>
      </w:r>
      <w:proofErr w:type="spellEnd"/>
      <w:r w:rsidRPr="00810643">
        <w:rPr>
          <w:rFonts w:ascii="Times New Roman" w:hAnsi="Times New Roman"/>
          <w:sz w:val="22"/>
          <w:szCs w:val="22"/>
        </w:rPr>
        <w:t>. 18, p. 13707, 2023.</w:t>
      </w:r>
    </w:p>
    <w:p w14:paraId="107AE241" w14:textId="78897C8F" w:rsidR="009C1565" w:rsidRPr="00810643" w:rsidRDefault="009C1565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sz w:val="22"/>
          <w:szCs w:val="22"/>
        </w:rPr>
        <w:t>Analysis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high-grade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asphalt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pavement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maintenance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construction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technology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/ V.R. </w:t>
      </w:r>
      <w:proofErr w:type="spellStart"/>
      <w:r w:rsidRPr="00810643">
        <w:rPr>
          <w:rFonts w:ascii="Times New Roman" w:hAnsi="Times New Roman"/>
          <w:sz w:val="22"/>
          <w:szCs w:val="22"/>
        </w:rPr>
        <w:t>Serdyuk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Mingjun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/>
          <w:sz w:val="22"/>
          <w:szCs w:val="22"/>
        </w:rPr>
        <w:t>Guo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V. P. </w:t>
      </w:r>
      <w:proofErr w:type="spellStart"/>
      <w:r w:rsidRPr="00810643">
        <w:rPr>
          <w:rFonts w:ascii="Times New Roman" w:hAnsi="Times New Roman"/>
          <w:sz w:val="22"/>
          <w:szCs w:val="22"/>
        </w:rPr>
        <w:t>Kovalskiy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V.S. </w:t>
      </w:r>
      <w:proofErr w:type="spellStart"/>
      <w:r w:rsidRPr="00810643">
        <w:rPr>
          <w:rFonts w:ascii="Times New Roman" w:hAnsi="Times New Roman"/>
          <w:sz w:val="22"/>
          <w:szCs w:val="22"/>
        </w:rPr>
        <w:t>Lyubarsky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// Гідротехнічне і транспортне будівництво : </w:t>
      </w:r>
      <w:proofErr w:type="spellStart"/>
      <w:r w:rsidRPr="00810643">
        <w:rPr>
          <w:rFonts w:ascii="Times New Roman" w:hAnsi="Times New Roman"/>
          <w:sz w:val="22"/>
          <w:szCs w:val="22"/>
        </w:rPr>
        <w:t>зб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тез </w:t>
      </w:r>
      <w:proofErr w:type="spellStart"/>
      <w:r w:rsidRPr="00810643">
        <w:rPr>
          <w:rFonts w:ascii="Times New Roman" w:hAnsi="Times New Roman"/>
          <w:sz w:val="22"/>
          <w:szCs w:val="22"/>
        </w:rPr>
        <w:t>міжнар</w:t>
      </w:r>
      <w:proofErr w:type="spellEnd"/>
      <w:r w:rsidRPr="00810643">
        <w:rPr>
          <w:rFonts w:ascii="Times New Roman" w:hAnsi="Times New Roman"/>
          <w:sz w:val="22"/>
          <w:szCs w:val="22"/>
        </w:rPr>
        <w:t>. наук.-</w:t>
      </w:r>
      <w:proofErr w:type="spellStart"/>
      <w:r w:rsidRPr="00810643">
        <w:rPr>
          <w:rFonts w:ascii="Times New Roman" w:hAnsi="Times New Roman"/>
          <w:sz w:val="22"/>
          <w:szCs w:val="22"/>
        </w:rPr>
        <w:t>техн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конф</w:t>
      </w:r>
      <w:proofErr w:type="spellEnd"/>
      <w:r w:rsidRPr="00810643">
        <w:rPr>
          <w:rFonts w:ascii="Times New Roman" w:hAnsi="Times New Roman"/>
          <w:sz w:val="22"/>
          <w:szCs w:val="22"/>
        </w:rPr>
        <w:t>. ― Одеса : ОДАБА, 2024. ― С. 66-70.</w:t>
      </w:r>
    </w:p>
    <w:p w14:paraId="7C1A41F5" w14:textId="4D7C7D00" w:rsidR="009C1565" w:rsidRPr="00810643" w:rsidRDefault="009C1565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sz w:val="22"/>
          <w:szCs w:val="22"/>
        </w:rPr>
        <w:t>Kovalskiy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V., </w:t>
      </w:r>
      <w:proofErr w:type="spellStart"/>
      <w:r w:rsidRPr="00810643">
        <w:rPr>
          <w:rFonts w:ascii="Times New Roman" w:hAnsi="Times New Roman"/>
          <w:sz w:val="22"/>
          <w:szCs w:val="22"/>
        </w:rPr>
        <w:t>Mingjun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G. EFFECT OF DEICING SALT ON PERMEABILITY COEFFICIENT OF ASPHALT MIXTURE UNDER FREEZE-THAW CYCLE //</w:t>
      </w:r>
      <w:proofErr w:type="spellStart"/>
      <w:r w:rsidRPr="00810643">
        <w:rPr>
          <w:rFonts w:ascii="Times New Roman" w:hAnsi="Times New Roman"/>
          <w:sz w:val="22"/>
          <w:szCs w:val="22"/>
        </w:rPr>
        <w:t>SWorldJournal</w:t>
      </w:r>
      <w:proofErr w:type="spellEnd"/>
      <w:r w:rsidRPr="00810643">
        <w:rPr>
          <w:rFonts w:ascii="Times New Roman" w:hAnsi="Times New Roman"/>
          <w:sz w:val="22"/>
          <w:szCs w:val="22"/>
        </w:rPr>
        <w:t>. – 2023. – №. 22-02. – С. 3-10.</w:t>
      </w:r>
    </w:p>
    <w:p w14:paraId="620F3BEC" w14:textId="7996623E" w:rsidR="001B0A27" w:rsidRPr="00810643" w:rsidRDefault="001B0A27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>Будівельні матеріали. Щебінь і гравій щільні природні для будівельних матеріалів, виробів, конструкцій та робіт. Технічні умови: ДСТУ Б В.2.7-75-98 — [Чинний від 1999-01-01]. — К.: Держбуд України, 1999. — 31 с.</w:t>
      </w:r>
    </w:p>
    <w:p w14:paraId="1F3AFBB7" w14:textId="5DA9F09F" w:rsidR="00C34FDD" w:rsidRPr="00810643" w:rsidRDefault="00C34FDD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Ковальський,  В.  П.,  </w:t>
      </w:r>
      <w:proofErr w:type="spellStart"/>
      <w:r w:rsidRPr="00810643">
        <w:rPr>
          <w:rFonts w:ascii="Times New Roman" w:hAnsi="Times New Roman"/>
          <w:sz w:val="22"/>
          <w:szCs w:val="22"/>
        </w:rPr>
        <w:t>Очеретний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 В.  П.,  </w:t>
      </w:r>
      <w:proofErr w:type="spellStart"/>
      <w:r w:rsidRPr="00810643">
        <w:rPr>
          <w:rFonts w:ascii="Times New Roman" w:hAnsi="Times New Roman"/>
          <w:sz w:val="22"/>
          <w:szCs w:val="22"/>
        </w:rPr>
        <w:t>Лемешев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 М.  С.,  та  Бондар,  А.  В.  "Обґрунтування  доцільності  використання </w:t>
      </w:r>
      <w:proofErr w:type="spellStart"/>
      <w:r w:rsidRPr="00810643">
        <w:rPr>
          <w:rFonts w:ascii="Times New Roman" w:hAnsi="Times New Roman"/>
          <w:sz w:val="22"/>
          <w:szCs w:val="22"/>
        </w:rPr>
        <w:t>золошламового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 в’яжучого  для  приготування  сухих  будівельних  сумішей."  </w:t>
      </w:r>
      <w:proofErr w:type="spellStart"/>
      <w:r w:rsidRPr="00810643">
        <w:rPr>
          <w:rFonts w:ascii="Times New Roman" w:hAnsi="Times New Roman"/>
          <w:sz w:val="22"/>
          <w:szCs w:val="22"/>
        </w:rPr>
        <w:t>Ресурсоекономні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 матеріали,  конструкції, будівлі та споруди 26 (2013): 186-193.</w:t>
      </w:r>
    </w:p>
    <w:p w14:paraId="3BD43700" w14:textId="10C386B6" w:rsidR="009C1565" w:rsidRPr="00810643" w:rsidRDefault="009C1565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Корнило, І., </w:t>
      </w:r>
      <w:proofErr w:type="spellStart"/>
      <w:r w:rsidRPr="00810643">
        <w:rPr>
          <w:rFonts w:ascii="Times New Roman" w:hAnsi="Times New Roman"/>
          <w:sz w:val="22"/>
          <w:szCs w:val="22"/>
        </w:rPr>
        <w:t>Гнип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О., </w:t>
      </w:r>
      <w:proofErr w:type="spellStart"/>
      <w:r w:rsidRPr="00810643">
        <w:rPr>
          <w:rFonts w:ascii="Times New Roman" w:hAnsi="Times New Roman"/>
          <w:sz w:val="22"/>
          <w:szCs w:val="22"/>
        </w:rPr>
        <w:t>Лемешев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М., </w:t>
      </w:r>
      <w:proofErr w:type="spellStart"/>
      <w:r w:rsidRPr="00810643">
        <w:rPr>
          <w:rFonts w:ascii="Times New Roman" w:hAnsi="Times New Roman"/>
          <w:sz w:val="22"/>
          <w:szCs w:val="22"/>
        </w:rPr>
        <w:t>Березюк</w:t>
      </w:r>
      <w:proofErr w:type="spellEnd"/>
      <w:r w:rsidRPr="00810643">
        <w:rPr>
          <w:rFonts w:ascii="Times New Roman" w:hAnsi="Times New Roman"/>
          <w:sz w:val="22"/>
          <w:szCs w:val="22"/>
        </w:rPr>
        <w:t>, О., Сівак, К., Романова, М., ... та Наритник, Т. (2022). </w:t>
      </w:r>
      <w:r w:rsidRPr="00810643">
        <w:rPr>
          <w:rFonts w:ascii="Times New Roman" w:hAnsi="Times New Roman"/>
          <w:i/>
          <w:iCs/>
          <w:sz w:val="22"/>
          <w:szCs w:val="22"/>
        </w:rPr>
        <w:t>Наукові основи досліджень в інженерії</w:t>
      </w:r>
      <w:r w:rsidRPr="00810643">
        <w:rPr>
          <w:rFonts w:ascii="Times New Roman" w:hAnsi="Times New Roman"/>
          <w:sz w:val="22"/>
          <w:szCs w:val="22"/>
        </w:rPr>
        <w:t> . Міжнародна наукова група.</w:t>
      </w:r>
    </w:p>
    <w:p w14:paraId="53835EB4" w14:textId="396CA868" w:rsidR="00C34FDD" w:rsidRPr="00810643" w:rsidRDefault="00C34FDD" w:rsidP="009C156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10643">
        <w:rPr>
          <w:rFonts w:ascii="Times New Roman" w:hAnsi="Times New Roman"/>
          <w:sz w:val="22"/>
          <w:szCs w:val="22"/>
        </w:rPr>
        <w:t>Ратинська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В. Л., В. С. </w:t>
      </w:r>
      <w:proofErr w:type="spellStart"/>
      <w:r w:rsidRPr="00810643">
        <w:rPr>
          <w:rFonts w:ascii="Times New Roman" w:hAnsi="Times New Roman"/>
          <w:sz w:val="22"/>
          <w:szCs w:val="22"/>
        </w:rPr>
        <w:t>Любарський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В. П. Ковальський. </w:t>
      </w:r>
      <w:r w:rsidRPr="00810643">
        <w:rPr>
          <w:rFonts w:ascii="Times New Roman" w:hAnsi="Times New Roman"/>
          <w:i/>
          <w:iCs/>
          <w:sz w:val="22"/>
          <w:szCs w:val="22"/>
        </w:rPr>
        <w:t>Декоративні штукатурки на основі сухих будівельних сумішей</w:t>
      </w:r>
      <w:r w:rsidRPr="00810643">
        <w:rPr>
          <w:rFonts w:ascii="Times New Roman" w:hAnsi="Times New Roman"/>
          <w:sz w:val="22"/>
          <w:szCs w:val="22"/>
        </w:rPr>
        <w:t>. ВНТУ, 2024.</w:t>
      </w:r>
    </w:p>
    <w:p w14:paraId="1267C7D7" w14:textId="29A11D48" w:rsidR="001B0A27" w:rsidRPr="00810643" w:rsidRDefault="00C34FDD" w:rsidP="00C34FD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10643">
        <w:rPr>
          <w:rFonts w:ascii="Times New Roman" w:hAnsi="Times New Roman"/>
          <w:sz w:val="22"/>
          <w:szCs w:val="22"/>
        </w:rPr>
        <w:t xml:space="preserve">Тимошенко, В. О., В. П. Ковальський, </w:t>
      </w:r>
      <w:proofErr w:type="spellStart"/>
      <w:r w:rsidRPr="00810643">
        <w:rPr>
          <w:rFonts w:ascii="Times New Roman" w:hAnsi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 Д. В. </w:t>
      </w:r>
      <w:proofErr w:type="spellStart"/>
      <w:r w:rsidRPr="00810643">
        <w:rPr>
          <w:rFonts w:ascii="Times New Roman" w:hAnsi="Times New Roman"/>
          <w:sz w:val="22"/>
          <w:szCs w:val="22"/>
        </w:rPr>
        <w:t>Собчук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 Підвищення міцності монолітного каркасу багатоповерхових будинків за рахунок використання </w:t>
      </w:r>
      <w:proofErr w:type="spellStart"/>
      <w:r w:rsidRPr="00810643">
        <w:rPr>
          <w:rFonts w:ascii="Times New Roman" w:hAnsi="Times New Roman"/>
          <w:sz w:val="22"/>
          <w:szCs w:val="22"/>
        </w:rPr>
        <w:t>фібробетону</w:t>
      </w:r>
      <w:proofErr w:type="spellEnd"/>
      <w:r w:rsidRPr="0081064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10643">
        <w:rPr>
          <w:rFonts w:ascii="Times New Roman" w:hAnsi="Times New Roman"/>
          <w:sz w:val="22"/>
          <w:szCs w:val="22"/>
        </w:rPr>
        <w:t>Diss</w:t>
      </w:r>
      <w:proofErr w:type="spellEnd"/>
      <w:r w:rsidRPr="00810643">
        <w:rPr>
          <w:rFonts w:ascii="Times New Roman" w:hAnsi="Times New Roman"/>
          <w:sz w:val="22"/>
          <w:szCs w:val="22"/>
        </w:rPr>
        <w:t>. ВНТУ, 2025.</w:t>
      </w:r>
    </w:p>
    <w:bookmarkEnd w:id="0"/>
    <w:p w14:paraId="54644CD9" w14:textId="77777777" w:rsidR="00C34FDD" w:rsidRPr="00810643" w:rsidRDefault="00C34FDD" w:rsidP="001B0A27">
      <w:pPr>
        <w:spacing w:after="0" w:line="240" w:lineRule="auto"/>
        <w:ind w:firstLine="360"/>
        <w:jc w:val="both"/>
        <w:rPr>
          <w:rFonts w:ascii="Times New Roman" w:hAnsi="Times New Roman"/>
          <w:sz w:val="22"/>
          <w:szCs w:val="22"/>
        </w:rPr>
      </w:pPr>
    </w:p>
    <w:p w14:paraId="7E380C7E" w14:textId="66889520" w:rsidR="001B0A27" w:rsidRPr="00810643" w:rsidRDefault="001B0A27" w:rsidP="008106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>Сіжук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Анастасія Миколаївна</w:t>
      </w:r>
      <w:r w:rsidRPr="00810643">
        <w:rPr>
          <w:rFonts w:ascii="Times New Roman" w:hAnsi="Times New Roman" w:cs="Times New Roman"/>
          <w:i/>
          <w:iCs/>
          <w:sz w:val="22"/>
          <w:szCs w:val="22"/>
        </w:rPr>
        <w:t xml:space="preserve"> – </w:t>
      </w:r>
      <w:r w:rsidRPr="00810643">
        <w:rPr>
          <w:rFonts w:ascii="Times New Roman" w:hAnsi="Times New Roman" w:cs="Times New Roman"/>
          <w:sz w:val="22"/>
          <w:szCs w:val="22"/>
        </w:rPr>
        <w:t xml:space="preserve">студентка групи Бм-24б факультету будівництва, цивільної та екологічної інженерії Вінницького національного технічного університету, </w:t>
      </w:r>
      <w:hyperlink r:id="rId8" w:tgtFrame="_blank" w:history="1">
        <w:r w:rsidRPr="00810643">
          <w:rPr>
            <w:rStyle w:val="ad"/>
            <w:rFonts w:ascii="Times New Roman" w:hAnsi="Times New Roman" w:cs="Times New Roman"/>
            <w:sz w:val="22"/>
            <w:szCs w:val="22"/>
          </w:rPr>
          <w:t>asiasizhuk@gmail.com</w:t>
        </w:r>
      </w:hyperlink>
    </w:p>
    <w:p w14:paraId="669900C8" w14:textId="77777777" w:rsidR="001B0A27" w:rsidRDefault="001B0A27" w:rsidP="00C557A2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color w:val="000000"/>
          <w:sz w:val="22"/>
          <w:szCs w:val="22"/>
        </w:rPr>
      </w:pPr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>Ковальський Віктор Павлович</w:t>
      </w:r>
      <w:r w:rsidRPr="00810643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– </w:t>
      </w:r>
      <w:r w:rsidRPr="00810643">
        <w:rPr>
          <w:rFonts w:ascii="Times New Roman" w:hAnsi="Times New Roman" w:cs="Times New Roman"/>
          <w:color w:val="000000"/>
          <w:sz w:val="22"/>
          <w:szCs w:val="22"/>
        </w:rPr>
        <w:t>кандидат технічних наук, доцент кафедри будівництва, міського господарства та архітектури, Вінницький національний технічний університет, м. Вінниця, e-</w:t>
      </w:r>
      <w:proofErr w:type="spellStart"/>
      <w:r w:rsidRPr="00810643">
        <w:rPr>
          <w:rFonts w:ascii="Times New Roman" w:hAnsi="Times New Roman" w:cs="Times New Roman"/>
          <w:color w:val="000000"/>
          <w:sz w:val="22"/>
          <w:szCs w:val="22"/>
        </w:rPr>
        <w:t>mail</w:t>
      </w:r>
      <w:proofErr w:type="spellEnd"/>
      <w:r w:rsidRPr="00810643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hyperlink r:id="rId9" w:history="1">
        <w:r w:rsidRPr="00810643">
          <w:rPr>
            <w:rFonts w:ascii="Times New Roman" w:hAnsi="Times New Roman" w:cs="Times New Roman"/>
            <w:color w:val="0563C1"/>
            <w:sz w:val="22"/>
            <w:szCs w:val="22"/>
            <w:u w:val="single"/>
          </w:rPr>
          <w:t>kovalskiy@vntu.edu.ua</w:t>
        </w:r>
      </w:hyperlink>
      <w:r w:rsidRPr="00810643">
        <w:rPr>
          <w:color w:val="000000"/>
          <w:sz w:val="22"/>
          <w:szCs w:val="22"/>
        </w:rPr>
        <w:t xml:space="preserve"> </w:t>
      </w:r>
    </w:p>
    <w:p w14:paraId="0B9BCD2C" w14:textId="77777777" w:rsidR="00810643" w:rsidRPr="00810643" w:rsidRDefault="00810643" w:rsidP="00810643">
      <w:pPr>
        <w:tabs>
          <w:tab w:val="righ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/>
          <w14:ligatures w14:val="none"/>
        </w:rPr>
      </w:pPr>
      <w:r w:rsidRPr="00810643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/>
          <w14:ligatures w14:val="none"/>
        </w:rPr>
        <w:t xml:space="preserve">Вознюк Ігор Михайлович </w:t>
      </w:r>
      <w:r w:rsidRPr="00810643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/>
          <w14:ligatures w14:val="none"/>
        </w:rPr>
        <w:t>– викладач, ДПТНЗ «Хмільницький аграрний центр ПТО», м Хмільник.</w:t>
      </w:r>
    </w:p>
    <w:p w14:paraId="1777B64A" w14:textId="77777777" w:rsidR="001B0A27" w:rsidRPr="00810643" w:rsidRDefault="001B0A27" w:rsidP="00810643">
      <w:pPr>
        <w:spacing w:after="0" w:line="240" w:lineRule="auto"/>
        <w:ind w:firstLine="284"/>
        <w:jc w:val="both"/>
        <w:rPr>
          <w:rFonts w:ascii="Times New Roman" w:hAnsi="Times New Roman"/>
          <w:sz w:val="22"/>
          <w:szCs w:val="22"/>
        </w:rPr>
      </w:pPr>
    </w:p>
    <w:p w14:paraId="59501771" w14:textId="48153D27" w:rsidR="00B37378" w:rsidRPr="00810643" w:rsidRDefault="00B37378" w:rsidP="008106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>Sizhuk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>Anastasia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>Mykolaivna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810643">
        <w:rPr>
          <w:rFonts w:ascii="Times New Roman" w:hAnsi="Times New Roman" w:cs="Times New Roman"/>
          <w:sz w:val="22"/>
          <w:szCs w:val="22"/>
        </w:rPr>
        <w:t xml:space="preserve">–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student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Fаculty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Constructіon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аnd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Cіvіl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Engіneerіng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Vіnnytsіа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Nаtіonаl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Technіcаl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University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, e-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mаіl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: </w:t>
      </w:r>
      <w:hyperlink r:id="rId10" w:tgtFrame="_blank" w:history="1">
        <w:r w:rsidRPr="00810643">
          <w:rPr>
            <w:rStyle w:val="ad"/>
            <w:rFonts w:ascii="Times New Roman" w:hAnsi="Times New Roman" w:cs="Times New Roman"/>
            <w:sz w:val="22"/>
            <w:szCs w:val="22"/>
          </w:rPr>
          <w:t>asiasizhuk@gmail.com</w:t>
        </w:r>
      </w:hyperlink>
    </w:p>
    <w:p w14:paraId="357BB6BD" w14:textId="1892856C" w:rsidR="00B37378" w:rsidRDefault="00B37378" w:rsidP="00810643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>Kovalskyi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>Viktor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>Pavlovych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– 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Candidate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Technical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Sciences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Associate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Professor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Department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Construction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Urban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Management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Architecture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Vinnytsia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National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Technical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University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Vinnytsia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>, e-</w:t>
      </w:r>
      <w:proofErr w:type="spellStart"/>
      <w:r w:rsidRPr="00810643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810643">
        <w:rPr>
          <w:rFonts w:ascii="Times New Roman" w:hAnsi="Times New Roman" w:cs="Times New Roman"/>
          <w:sz w:val="22"/>
          <w:szCs w:val="22"/>
        </w:rPr>
        <w:t xml:space="preserve">: </w:t>
      </w:r>
      <w:hyperlink r:id="rId11" w:history="1">
        <w:r w:rsidRPr="00810643">
          <w:rPr>
            <w:rFonts w:ascii="Times New Roman" w:hAnsi="Times New Roman" w:cs="Times New Roman"/>
            <w:color w:val="0563C1"/>
            <w:sz w:val="22"/>
            <w:szCs w:val="22"/>
            <w:u w:val="single"/>
          </w:rPr>
          <w:t>kovalskiy@vntu.edu.ua</w:t>
        </w:r>
      </w:hyperlink>
      <w:r w:rsidRPr="0081064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21C74619" w14:textId="77777777" w:rsidR="00810643" w:rsidRPr="00C557A2" w:rsidRDefault="00810643" w:rsidP="00810643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 w:cs="Times New Roman"/>
          <w:bCs/>
          <w:iCs/>
          <w:sz w:val="20"/>
          <w:szCs w:val="20"/>
        </w:rPr>
      </w:pP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0"/>
          <w:szCs w:val="20"/>
        </w:rPr>
        <w:t>Voznyuk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810643">
        <w:rPr>
          <w:rFonts w:ascii="Times New Roman" w:hAnsi="Times New Roman" w:cs="Times New Roman"/>
          <w:b/>
          <w:bCs/>
          <w:i/>
          <w:iCs/>
          <w:sz w:val="20"/>
          <w:szCs w:val="20"/>
        </w:rPr>
        <w:t>Igor</w:t>
      </w:r>
      <w:proofErr w:type="spellEnd"/>
      <w:r w:rsidRPr="0081064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М. –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teacher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of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State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Vocational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and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Technical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Educational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Establishment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“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Khmilnyk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Center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of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Vocational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and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Technical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Education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 xml:space="preserve">”, </w:t>
      </w:r>
      <w:proofErr w:type="spellStart"/>
      <w:r w:rsidRPr="00C557A2">
        <w:rPr>
          <w:rFonts w:ascii="Times New Roman" w:hAnsi="Times New Roman" w:cs="Times New Roman"/>
          <w:bCs/>
          <w:iCs/>
          <w:sz w:val="20"/>
          <w:szCs w:val="20"/>
        </w:rPr>
        <w:t>Khmilnyk</w:t>
      </w:r>
      <w:proofErr w:type="spellEnd"/>
      <w:r w:rsidRPr="00C557A2">
        <w:rPr>
          <w:rFonts w:ascii="Times New Roman" w:hAnsi="Times New Roman" w:cs="Times New Roman"/>
          <w:bCs/>
          <w:iCs/>
          <w:sz w:val="20"/>
          <w:szCs w:val="20"/>
        </w:rPr>
        <w:t>.</w:t>
      </w:r>
    </w:p>
    <w:p w14:paraId="63AAE327" w14:textId="77777777" w:rsidR="00810643" w:rsidRPr="00C557A2" w:rsidRDefault="00810643" w:rsidP="00810643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 w:cs="Times New Roman"/>
          <w:color w:val="000000"/>
          <w:sz w:val="18"/>
          <w:szCs w:val="18"/>
        </w:rPr>
      </w:pPr>
    </w:p>
    <w:p w14:paraId="6D035FB6" w14:textId="77777777" w:rsidR="00B37378" w:rsidRPr="00810643" w:rsidRDefault="00B37378" w:rsidP="001B0A27">
      <w:pPr>
        <w:spacing w:after="0" w:line="240" w:lineRule="auto"/>
        <w:ind w:firstLine="360"/>
        <w:jc w:val="both"/>
        <w:rPr>
          <w:rFonts w:ascii="Times New Roman" w:hAnsi="Times New Roman"/>
          <w:sz w:val="22"/>
          <w:szCs w:val="22"/>
        </w:rPr>
      </w:pPr>
    </w:p>
    <w:sectPr w:rsidR="00B37378" w:rsidRPr="00810643" w:rsidSect="00A86E5F">
      <w:pgSz w:w="11906" w:h="16838" w:code="9"/>
      <w:pgMar w:top="1134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473"/>
    <w:multiLevelType w:val="hybridMultilevel"/>
    <w:tmpl w:val="AE2664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54CC0"/>
    <w:multiLevelType w:val="hybridMultilevel"/>
    <w:tmpl w:val="4992BD7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10354C"/>
    <w:multiLevelType w:val="hybridMultilevel"/>
    <w:tmpl w:val="AF40B2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A3410"/>
    <w:multiLevelType w:val="multilevel"/>
    <w:tmpl w:val="FCBA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0E5956"/>
    <w:multiLevelType w:val="hybridMultilevel"/>
    <w:tmpl w:val="5C2C77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32E1"/>
    <w:multiLevelType w:val="hybridMultilevel"/>
    <w:tmpl w:val="70947ED0"/>
    <w:lvl w:ilvl="0" w:tplc="3826880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5F"/>
    <w:rsid w:val="00032961"/>
    <w:rsid w:val="0005205D"/>
    <w:rsid w:val="00087C4A"/>
    <w:rsid w:val="00130F73"/>
    <w:rsid w:val="00154962"/>
    <w:rsid w:val="001B0A27"/>
    <w:rsid w:val="0022572E"/>
    <w:rsid w:val="003356C5"/>
    <w:rsid w:val="0046178C"/>
    <w:rsid w:val="004C0CB0"/>
    <w:rsid w:val="004F7D8B"/>
    <w:rsid w:val="00510554"/>
    <w:rsid w:val="006401FD"/>
    <w:rsid w:val="006B1855"/>
    <w:rsid w:val="007B57E8"/>
    <w:rsid w:val="00810643"/>
    <w:rsid w:val="008838F4"/>
    <w:rsid w:val="008F37DC"/>
    <w:rsid w:val="009457F5"/>
    <w:rsid w:val="009C1565"/>
    <w:rsid w:val="009D1482"/>
    <w:rsid w:val="009F6BCE"/>
    <w:rsid w:val="00A0468F"/>
    <w:rsid w:val="00A86E5F"/>
    <w:rsid w:val="00B37208"/>
    <w:rsid w:val="00B37378"/>
    <w:rsid w:val="00B40151"/>
    <w:rsid w:val="00B821A2"/>
    <w:rsid w:val="00BB52FF"/>
    <w:rsid w:val="00BD2FB9"/>
    <w:rsid w:val="00C05F24"/>
    <w:rsid w:val="00C34FDD"/>
    <w:rsid w:val="00C557A2"/>
    <w:rsid w:val="00C724C2"/>
    <w:rsid w:val="00C951E8"/>
    <w:rsid w:val="00CE286B"/>
    <w:rsid w:val="00CF72B1"/>
    <w:rsid w:val="00D83E5E"/>
    <w:rsid w:val="00E23267"/>
    <w:rsid w:val="00E522F1"/>
    <w:rsid w:val="00EA053F"/>
    <w:rsid w:val="00F5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5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C5"/>
  </w:style>
  <w:style w:type="paragraph" w:styleId="1">
    <w:name w:val="heading 1"/>
    <w:basedOn w:val="a"/>
    <w:next w:val="a"/>
    <w:link w:val="10"/>
    <w:uiPriority w:val="9"/>
    <w:qFormat/>
    <w:rsid w:val="00A86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6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6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6E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6E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6E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6E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6E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6E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6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6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6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6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6E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6E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6E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6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6E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6E5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5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D2FB9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2FB9"/>
    <w:rPr>
      <w:color w:val="605E5C"/>
      <w:shd w:val="clear" w:color="auto" w:fill="E1DFDD"/>
    </w:rPr>
  </w:style>
  <w:style w:type="paragraph" w:customStyle="1" w:styleId="OCSukr">
    <w:name w:val="OCS_Ім’я_ukr"/>
    <w:basedOn w:val="a"/>
    <w:qFormat/>
    <w:rsid w:val="00C34FDD"/>
    <w:pPr>
      <w:spacing w:after="0" w:line="240" w:lineRule="auto"/>
      <w:jc w:val="right"/>
    </w:pPr>
    <w:rPr>
      <w:rFonts w:ascii="Times New Roman" w:eastAsia="Calibri" w:hAnsi="Times New Roman" w:cs="Times New Roman"/>
      <w:b/>
      <w:kern w:val="0"/>
      <w:sz w:val="28"/>
      <w:szCs w:val="3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C5"/>
  </w:style>
  <w:style w:type="paragraph" w:styleId="1">
    <w:name w:val="heading 1"/>
    <w:basedOn w:val="a"/>
    <w:next w:val="a"/>
    <w:link w:val="10"/>
    <w:uiPriority w:val="9"/>
    <w:qFormat/>
    <w:rsid w:val="00A86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6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6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6E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6E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6E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6E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6E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6E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6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6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6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6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6E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6E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6E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6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6E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6E5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5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D2FB9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2FB9"/>
    <w:rPr>
      <w:color w:val="605E5C"/>
      <w:shd w:val="clear" w:color="auto" w:fill="E1DFDD"/>
    </w:rPr>
  </w:style>
  <w:style w:type="paragraph" w:customStyle="1" w:styleId="OCSukr">
    <w:name w:val="OCS_Ім’я_ukr"/>
    <w:basedOn w:val="a"/>
    <w:qFormat/>
    <w:rsid w:val="00C34FDD"/>
    <w:pPr>
      <w:spacing w:after="0" w:line="240" w:lineRule="auto"/>
      <w:jc w:val="right"/>
    </w:pPr>
    <w:rPr>
      <w:rFonts w:ascii="Times New Roman" w:eastAsia="Calibri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asizhuk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onferences.vntu.edu.ua/index.php/mn/mn2025/paper/view/2568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valskiy@vntu.edu.ua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siasizhuk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valskiy@vnt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5B4C6-0AF9-4052-B345-650BB7B4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7890</Words>
  <Characters>4498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Станіслав Сіжук</dc:creator>
  <cp:lastModifiedBy>Пользователь Windows</cp:lastModifiedBy>
  <cp:revision>5</cp:revision>
  <cp:lastPrinted>2026-06-17T20:25:00Z</cp:lastPrinted>
  <dcterms:created xsi:type="dcterms:W3CDTF">2026-06-17T19:35:00Z</dcterms:created>
  <dcterms:modified xsi:type="dcterms:W3CDTF">2026-06-18T16:13:00Z</dcterms:modified>
</cp:coreProperties>
</file>