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C7B" w:rsidRPr="0050484D" w:rsidRDefault="00687C7B" w:rsidP="00BD3DB7">
      <w:pPr>
        <w:widowControl w:val="0"/>
        <w:spacing w:line="240" w:lineRule="auto"/>
        <w:jc w:val="center"/>
        <w:rPr>
          <w:rFonts w:ascii="Times New Roman" w:hAnsi="Times New Roman" w:cs="Times New Roman"/>
          <w:color w:val="000000" w:themeColor="text1"/>
          <w:sz w:val="28"/>
          <w:szCs w:val="28"/>
          <w:lang w:val="uk-UA"/>
        </w:rPr>
      </w:pPr>
    </w:p>
    <w:p w:rsidR="00687C7B" w:rsidRPr="0050484D" w:rsidRDefault="00687C7B" w:rsidP="00BD3DB7">
      <w:pPr>
        <w:widowControl w:val="0"/>
        <w:spacing w:line="240" w:lineRule="auto"/>
        <w:jc w:val="center"/>
        <w:rPr>
          <w:rFonts w:ascii="Times New Roman" w:hAnsi="Times New Roman" w:cs="Times New Roman"/>
          <w:b/>
          <w:color w:val="000000" w:themeColor="text1"/>
          <w:sz w:val="28"/>
          <w:szCs w:val="28"/>
          <w:lang w:val="uk-UA"/>
        </w:rPr>
      </w:pPr>
    </w:p>
    <w:p w:rsidR="00300673" w:rsidRPr="00E02293" w:rsidRDefault="00FE10C8" w:rsidP="00BD3DB7">
      <w:pPr>
        <w:widowControl w:val="0"/>
        <w:spacing w:line="240" w:lineRule="auto"/>
        <w:jc w:val="center"/>
        <w:rPr>
          <w:rFonts w:ascii="Times New Roman" w:hAnsi="Times New Roman" w:cs="Times New Roman"/>
          <w:b/>
          <w:color w:val="000000" w:themeColor="text1"/>
          <w:sz w:val="28"/>
          <w:szCs w:val="28"/>
        </w:rPr>
      </w:pPr>
      <w:r w:rsidRPr="0050484D">
        <w:rPr>
          <w:rFonts w:ascii="Times New Roman" w:hAnsi="Times New Roman" w:cs="Times New Roman"/>
          <w:b/>
          <w:color w:val="000000" w:themeColor="text1"/>
          <w:sz w:val="28"/>
          <w:szCs w:val="28"/>
          <w:lang w:val="uk-UA"/>
        </w:rPr>
        <w:t>Дудар І.</w:t>
      </w:r>
      <w:r w:rsidR="00687C7B" w:rsidRPr="0050484D">
        <w:rPr>
          <w:rFonts w:ascii="Times New Roman" w:hAnsi="Times New Roman" w:cs="Times New Roman"/>
          <w:b/>
          <w:color w:val="000000" w:themeColor="text1"/>
          <w:sz w:val="28"/>
          <w:szCs w:val="28"/>
          <w:lang w:val="uk-UA"/>
        </w:rPr>
        <w:t xml:space="preserve"> </w:t>
      </w:r>
      <w:r w:rsidRPr="0050484D">
        <w:rPr>
          <w:rFonts w:ascii="Times New Roman" w:hAnsi="Times New Roman" w:cs="Times New Roman"/>
          <w:b/>
          <w:color w:val="000000" w:themeColor="text1"/>
          <w:sz w:val="28"/>
          <w:szCs w:val="28"/>
          <w:lang w:val="uk-UA"/>
        </w:rPr>
        <w:t>Н., Кучеренко Л.</w:t>
      </w:r>
      <w:r w:rsidR="00687C7B" w:rsidRPr="0050484D">
        <w:rPr>
          <w:rFonts w:ascii="Times New Roman" w:hAnsi="Times New Roman" w:cs="Times New Roman"/>
          <w:b/>
          <w:color w:val="000000" w:themeColor="text1"/>
          <w:sz w:val="28"/>
          <w:szCs w:val="28"/>
          <w:lang w:val="uk-UA"/>
        </w:rPr>
        <w:t xml:space="preserve"> </w:t>
      </w:r>
      <w:r w:rsidRPr="0050484D">
        <w:rPr>
          <w:rFonts w:ascii="Times New Roman" w:hAnsi="Times New Roman" w:cs="Times New Roman"/>
          <w:b/>
          <w:color w:val="000000" w:themeColor="text1"/>
          <w:sz w:val="28"/>
          <w:szCs w:val="28"/>
          <w:lang w:val="uk-UA"/>
        </w:rPr>
        <w:t>В., Швець В.</w:t>
      </w:r>
      <w:r w:rsidR="00687C7B" w:rsidRPr="0050484D">
        <w:rPr>
          <w:rFonts w:ascii="Times New Roman" w:hAnsi="Times New Roman" w:cs="Times New Roman"/>
          <w:b/>
          <w:color w:val="000000" w:themeColor="text1"/>
          <w:sz w:val="28"/>
          <w:szCs w:val="28"/>
          <w:lang w:val="uk-UA"/>
        </w:rPr>
        <w:t xml:space="preserve"> </w:t>
      </w:r>
      <w:r w:rsidRPr="0050484D">
        <w:rPr>
          <w:rFonts w:ascii="Times New Roman" w:hAnsi="Times New Roman" w:cs="Times New Roman"/>
          <w:b/>
          <w:color w:val="000000" w:themeColor="text1"/>
          <w:sz w:val="28"/>
          <w:szCs w:val="28"/>
          <w:lang w:val="uk-UA"/>
        </w:rPr>
        <w:t>В.</w:t>
      </w:r>
    </w:p>
    <w:p w:rsidR="007A3706" w:rsidRPr="00E02293" w:rsidRDefault="007A3706" w:rsidP="00BD3DB7">
      <w:pPr>
        <w:widowControl w:val="0"/>
        <w:spacing w:line="240" w:lineRule="auto"/>
        <w:jc w:val="center"/>
        <w:rPr>
          <w:rFonts w:ascii="Times New Roman" w:hAnsi="Times New Roman" w:cs="Times New Roman"/>
          <w:b/>
          <w:color w:val="000000" w:themeColor="text1"/>
          <w:sz w:val="28"/>
          <w:szCs w:val="28"/>
        </w:rPr>
      </w:pPr>
    </w:p>
    <w:p w:rsidR="00300673" w:rsidRPr="0050484D" w:rsidRDefault="00300673" w:rsidP="00BD3DB7">
      <w:pPr>
        <w:widowControl w:val="0"/>
        <w:spacing w:line="240" w:lineRule="auto"/>
        <w:rPr>
          <w:color w:val="000000" w:themeColor="text1"/>
          <w:lang w:val="uk-UA"/>
        </w:rPr>
      </w:pPr>
    </w:p>
    <w:p w:rsidR="00300673" w:rsidRPr="0050484D" w:rsidRDefault="00300673" w:rsidP="00BD3DB7">
      <w:pPr>
        <w:widowControl w:val="0"/>
        <w:tabs>
          <w:tab w:val="left" w:pos="1380"/>
        </w:tabs>
        <w:spacing w:line="240" w:lineRule="auto"/>
        <w:ind w:left="-142" w:firstLine="0"/>
        <w:jc w:val="center"/>
        <w:rPr>
          <w:color w:val="000000" w:themeColor="text1"/>
          <w:lang w:val="uk-UA"/>
        </w:rPr>
      </w:pPr>
      <w:r w:rsidRPr="0050484D">
        <w:rPr>
          <w:noProof/>
          <w:color w:val="000000" w:themeColor="text1"/>
          <w:lang w:val="uk-UA" w:eastAsia="uk-UA"/>
        </w:rPr>
        <w:drawing>
          <wp:inline distT="0" distB="0" distL="0" distR="0">
            <wp:extent cx="5296395" cy="2486063"/>
            <wp:effectExtent l="19050" t="0" r="0" b="0"/>
            <wp:docPr id="1" name="Рисунок 1" descr="http://sob.ru/upimg/issue/5745_bi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b.ru/upimg/issue/5745_big">
                      <a:hlinkClick r:id="rId8"/>
                    </pic:cNvPr>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05382" cy="2490281"/>
                    </a:xfrm>
                    <a:prstGeom prst="rect">
                      <a:avLst/>
                    </a:prstGeom>
                    <a:noFill/>
                    <a:ln>
                      <a:noFill/>
                    </a:ln>
                  </pic:spPr>
                </pic:pic>
              </a:graphicData>
            </a:graphic>
          </wp:inline>
        </w:drawing>
      </w:r>
    </w:p>
    <w:p w:rsidR="00FE10C8" w:rsidRPr="0050484D" w:rsidRDefault="00FE10C8" w:rsidP="00BD3DB7">
      <w:pPr>
        <w:widowControl w:val="0"/>
        <w:spacing w:line="240" w:lineRule="auto"/>
        <w:ind w:left="-142" w:firstLine="0"/>
        <w:jc w:val="center"/>
        <w:rPr>
          <w:rFonts w:ascii="Times New Roman" w:hAnsi="Times New Roman" w:cs="Times New Roman"/>
          <w:color w:val="000000" w:themeColor="text1"/>
          <w:szCs w:val="28"/>
          <w:lang w:val="uk-UA"/>
        </w:rPr>
      </w:pPr>
    </w:p>
    <w:p w:rsidR="00300673" w:rsidRPr="0050484D" w:rsidRDefault="00300673" w:rsidP="00BD3DB7">
      <w:pPr>
        <w:widowControl w:val="0"/>
        <w:spacing w:line="240" w:lineRule="auto"/>
        <w:ind w:left="-142" w:firstLine="0"/>
        <w:jc w:val="center"/>
        <w:rPr>
          <w:rFonts w:ascii="Times New Roman" w:hAnsi="Times New Roman" w:cs="Times New Roman"/>
          <w:b/>
          <w:color w:val="000000" w:themeColor="text1"/>
          <w:sz w:val="48"/>
          <w:szCs w:val="72"/>
          <w:lang w:val="uk-UA"/>
        </w:rPr>
      </w:pPr>
      <w:r w:rsidRPr="0050484D">
        <w:rPr>
          <w:rFonts w:ascii="Times New Roman" w:hAnsi="Times New Roman" w:cs="Times New Roman"/>
          <w:b/>
          <w:color w:val="000000" w:themeColor="text1"/>
          <w:sz w:val="48"/>
          <w:szCs w:val="72"/>
          <w:lang w:val="uk-UA"/>
        </w:rPr>
        <w:t>Енергозбереження в міському будівництві</w:t>
      </w:r>
      <w:r w:rsidR="00D44969">
        <w:rPr>
          <w:rFonts w:ascii="Times New Roman" w:hAnsi="Times New Roman" w:cs="Times New Roman"/>
          <w:b/>
          <w:color w:val="000000" w:themeColor="text1"/>
          <w:sz w:val="48"/>
          <w:szCs w:val="72"/>
          <w:lang w:val="uk-UA"/>
        </w:rPr>
        <w:t>. Частина 2</w:t>
      </w:r>
    </w:p>
    <w:p w:rsidR="00250202" w:rsidRDefault="00250202" w:rsidP="00BD3DB7">
      <w:pPr>
        <w:widowControl w:val="0"/>
        <w:spacing w:line="240" w:lineRule="auto"/>
        <w:ind w:left="-142" w:firstLine="0"/>
        <w:jc w:val="center"/>
        <w:rPr>
          <w:rFonts w:ascii="Times New Roman" w:hAnsi="Times New Roman" w:cs="Times New Roman"/>
          <w:b/>
          <w:color w:val="000000" w:themeColor="text1"/>
          <w:sz w:val="32"/>
          <w:szCs w:val="72"/>
          <w:lang w:val="en-US"/>
        </w:rPr>
      </w:pPr>
      <w:r w:rsidRPr="0050484D">
        <w:rPr>
          <w:rFonts w:ascii="Times New Roman" w:hAnsi="Times New Roman" w:cs="Times New Roman"/>
          <w:b/>
          <w:color w:val="000000" w:themeColor="text1"/>
          <w:sz w:val="32"/>
          <w:szCs w:val="72"/>
          <w:lang w:val="uk-UA"/>
        </w:rPr>
        <w:t>Навча</w:t>
      </w:r>
      <w:r w:rsidR="004C3510" w:rsidRPr="0050484D">
        <w:rPr>
          <w:rFonts w:ascii="Times New Roman" w:hAnsi="Times New Roman" w:cs="Times New Roman"/>
          <w:b/>
          <w:color w:val="000000" w:themeColor="text1"/>
          <w:sz w:val="32"/>
          <w:szCs w:val="72"/>
          <w:lang w:val="uk-UA"/>
        </w:rPr>
        <w:t>л</w:t>
      </w:r>
      <w:r w:rsidRPr="0050484D">
        <w:rPr>
          <w:rFonts w:ascii="Times New Roman" w:hAnsi="Times New Roman" w:cs="Times New Roman"/>
          <w:b/>
          <w:color w:val="000000" w:themeColor="text1"/>
          <w:sz w:val="32"/>
          <w:szCs w:val="72"/>
          <w:lang w:val="uk-UA"/>
        </w:rPr>
        <w:t>ьний посібник</w:t>
      </w:r>
    </w:p>
    <w:p w:rsidR="007A3706" w:rsidRPr="007A3706" w:rsidRDefault="007A3706" w:rsidP="00BD3DB7">
      <w:pPr>
        <w:widowControl w:val="0"/>
        <w:spacing w:line="240" w:lineRule="auto"/>
        <w:ind w:left="-142" w:firstLine="0"/>
        <w:jc w:val="center"/>
        <w:rPr>
          <w:rFonts w:ascii="Times New Roman" w:hAnsi="Times New Roman" w:cs="Times New Roman"/>
          <w:b/>
          <w:color w:val="000000" w:themeColor="text1"/>
          <w:sz w:val="32"/>
          <w:szCs w:val="72"/>
          <w:lang w:val="en-US"/>
        </w:rPr>
      </w:pPr>
    </w:p>
    <w:p w:rsidR="00854D8B" w:rsidRPr="0050484D" w:rsidRDefault="00300673" w:rsidP="00BD3DB7">
      <w:pPr>
        <w:widowControl w:val="0"/>
        <w:tabs>
          <w:tab w:val="left" w:pos="1995"/>
        </w:tabs>
        <w:spacing w:line="240" w:lineRule="auto"/>
        <w:ind w:left="-142" w:firstLine="0"/>
        <w:jc w:val="center"/>
        <w:rPr>
          <w:color w:val="000000" w:themeColor="text1"/>
          <w:lang w:val="uk-UA"/>
        </w:rPr>
      </w:pPr>
      <w:r w:rsidRPr="0050484D">
        <w:rPr>
          <w:noProof/>
          <w:color w:val="000000" w:themeColor="text1"/>
          <w:lang w:val="uk-UA" w:eastAsia="uk-UA"/>
        </w:rPr>
        <w:drawing>
          <wp:inline distT="0" distB="0" distL="0" distR="0">
            <wp:extent cx="4448175" cy="3009139"/>
            <wp:effectExtent l="19050" t="0" r="0" b="0"/>
            <wp:docPr id="2" name="Рисунок 2" descr="http://www.ilcirotano.it/wp-content/uploads/2012/10/Riduzione-CO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lcirotano.it/wp-content/uploads/2012/10/Riduzione-CO2.jpg">
                      <a:hlinkClick r:id="rId10"/>
                    </pic:cNvPr>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52334" cy="3011953"/>
                    </a:xfrm>
                    <a:prstGeom prst="rect">
                      <a:avLst/>
                    </a:prstGeom>
                    <a:noFill/>
                    <a:ln>
                      <a:noFill/>
                    </a:ln>
                  </pic:spPr>
                </pic:pic>
              </a:graphicData>
            </a:graphic>
          </wp:inline>
        </w:drawing>
      </w:r>
    </w:p>
    <w:p w:rsidR="003714E0" w:rsidRDefault="003714E0" w:rsidP="00BD3DB7">
      <w:pPr>
        <w:widowControl w:val="0"/>
        <w:spacing w:line="240" w:lineRule="auto"/>
        <w:jc w:val="center"/>
        <w:rPr>
          <w:rFonts w:ascii="Times New Roman" w:hAnsi="Times New Roman" w:cs="Times New Roman"/>
          <w:color w:val="000000" w:themeColor="text1"/>
          <w:sz w:val="28"/>
          <w:szCs w:val="28"/>
          <w:lang w:val="uk-UA"/>
        </w:rPr>
      </w:pPr>
    </w:p>
    <w:p w:rsidR="00BD3DB7" w:rsidRDefault="00BD3DB7" w:rsidP="00BD3DB7">
      <w:pPr>
        <w:widowControl w:val="0"/>
        <w:spacing w:line="240" w:lineRule="auto"/>
        <w:jc w:val="center"/>
        <w:rPr>
          <w:rFonts w:ascii="Times New Roman" w:hAnsi="Times New Roman" w:cs="Times New Roman"/>
          <w:color w:val="000000" w:themeColor="text1"/>
          <w:sz w:val="28"/>
          <w:szCs w:val="28"/>
          <w:lang w:val="uk-UA"/>
        </w:rPr>
      </w:pPr>
    </w:p>
    <w:p w:rsidR="00BD3DB7" w:rsidRDefault="00BD3DB7" w:rsidP="00BD3DB7">
      <w:pPr>
        <w:widowControl w:val="0"/>
        <w:spacing w:line="240" w:lineRule="auto"/>
        <w:jc w:val="center"/>
        <w:rPr>
          <w:rFonts w:ascii="Times New Roman" w:hAnsi="Times New Roman" w:cs="Times New Roman"/>
          <w:color w:val="000000" w:themeColor="text1"/>
          <w:sz w:val="28"/>
          <w:szCs w:val="28"/>
          <w:lang w:val="en-US"/>
        </w:rPr>
      </w:pPr>
    </w:p>
    <w:p w:rsidR="00250202" w:rsidRPr="0050484D" w:rsidRDefault="00250202" w:rsidP="00BD3DB7">
      <w:pPr>
        <w:widowControl w:val="0"/>
        <w:spacing w:line="240" w:lineRule="auto"/>
        <w:jc w:val="center"/>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Вінниця</w:t>
      </w:r>
    </w:p>
    <w:p w:rsidR="00250202" w:rsidRPr="0050484D" w:rsidRDefault="00250202" w:rsidP="00BD3DB7">
      <w:pPr>
        <w:widowControl w:val="0"/>
        <w:spacing w:line="240" w:lineRule="auto"/>
        <w:jc w:val="center"/>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ВНТУ</w:t>
      </w:r>
    </w:p>
    <w:p w:rsidR="00250202" w:rsidRPr="0050484D" w:rsidRDefault="00250202" w:rsidP="00BD3DB7">
      <w:pPr>
        <w:widowControl w:val="0"/>
        <w:spacing w:line="240" w:lineRule="auto"/>
        <w:jc w:val="center"/>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201</w:t>
      </w:r>
      <w:r w:rsidR="00C1113B">
        <w:rPr>
          <w:rFonts w:ascii="Times New Roman" w:hAnsi="Times New Roman" w:cs="Times New Roman"/>
          <w:color w:val="000000" w:themeColor="text1"/>
          <w:sz w:val="28"/>
          <w:szCs w:val="28"/>
          <w:lang w:val="uk-UA"/>
        </w:rPr>
        <w:t>5</w:t>
      </w:r>
    </w:p>
    <w:p w:rsidR="00A400FC" w:rsidRPr="00DE30E0" w:rsidRDefault="000C0FAE" w:rsidP="00A400FC">
      <w:pPr>
        <w:spacing w:line="240" w:lineRule="auto"/>
        <w:jc w:val="left"/>
        <w:rPr>
          <w:rFonts w:ascii="Times New Roman" w:eastAsiaTheme="minorEastAsia" w:hAnsi="Times New Roman" w:cs="Times New Roman"/>
          <w:bCs/>
          <w:color w:val="000000" w:themeColor="text1"/>
          <w:sz w:val="28"/>
          <w:szCs w:val="28"/>
          <w:lang w:val="uk-UA" w:eastAsia="ru-RU"/>
        </w:rPr>
      </w:pPr>
      <w:r w:rsidRPr="0050484D">
        <w:rPr>
          <w:rFonts w:ascii="Times New Roman" w:hAnsi="Times New Roman" w:cs="Times New Roman"/>
          <w:color w:val="000000" w:themeColor="text1"/>
          <w:sz w:val="28"/>
          <w:szCs w:val="28"/>
          <w:lang w:val="uk-UA"/>
        </w:rPr>
        <w:br w:type="page"/>
      </w:r>
      <w:r w:rsidR="00A400FC" w:rsidRPr="004C3510">
        <w:rPr>
          <w:rFonts w:ascii="Times New Roman" w:eastAsiaTheme="minorEastAsia" w:hAnsi="Times New Roman" w:cs="Times New Roman"/>
          <w:bCs/>
          <w:color w:val="000000" w:themeColor="text1"/>
          <w:sz w:val="28"/>
          <w:szCs w:val="28"/>
          <w:lang w:val="uk-UA" w:eastAsia="ru-RU"/>
        </w:rPr>
        <w:lastRenderedPageBreak/>
        <w:t xml:space="preserve">УДК </w:t>
      </w:r>
      <w:r w:rsidR="00A400FC" w:rsidRPr="00DE30E0">
        <w:rPr>
          <w:rFonts w:ascii="Times New Roman" w:eastAsiaTheme="minorEastAsia" w:hAnsi="Times New Roman" w:cs="Times New Roman"/>
          <w:bCs/>
          <w:color w:val="000000" w:themeColor="text1"/>
          <w:sz w:val="28"/>
          <w:szCs w:val="28"/>
          <w:lang w:eastAsia="ru-RU"/>
        </w:rPr>
        <w:t>620</w:t>
      </w:r>
      <w:r w:rsidR="00A400FC">
        <w:rPr>
          <w:rFonts w:ascii="Times New Roman" w:eastAsiaTheme="minorEastAsia" w:hAnsi="Times New Roman" w:cs="Times New Roman"/>
          <w:bCs/>
          <w:color w:val="000000" w:themeColor="text1"/>
          <w:sz w:val="28"/>
          <w:szCs w:val="28"/>
          <w:lang w:val="uk-UA" w:eastAsia="ru-RU"/>
        </w:rPr>
        <w:t>.9(075)</w:t>
      </w:r>
    </w:p>
    <w:p w:rsidR="00A400FC" w:rsidRPr="004C3510" w:rsidRDefault="00A400FC" w:rsidP="00A400FC">
      <w:pPr>
        <w:spacing w:line="240" w:lineRule="auto"/>
        <w:jc w:val="left"/>
        <w:rPr>
          <w:rFonts w:ascii="Times New Roman" w:eastAsiaTheme="minorEastAsia" w:hAnsi="Times New Roman" w:cs="Times New Roman"/>
          <w:bCs/>
          <w:color w:val="000000" w:themeColor="text1"/>
          <w:sz w:val="28"/>
          <w:szCs w:val="28"/>
          <w:lang w:val="uk-UA" w:eastAsia="ru-RU"/>
        </w:rPr>
      </w:pPr>
      <w:r w:rsidRPr="004C3510">
        <w:rPr>
          <w:rFonts w:ascii="Times New Roman" w:eastAsiaTheme="minorEastAsia" w:hAnsi="Times New Roman" w:cs="Times New Roman"/>
          <w:bCs/>
          <w:color w:val="000000" w:themeColor="text1"/>
          <w:sz w:val="28"/>
          <w:szCs w:val="28"/>
          <w:lang w:val="uk-UA" w:eastAsia="ru-RU"/>
        </w:rPr>
        <w:t>ББК</w:t>
      </w:r>
      <w:r>
        <w:rPr>
          <w:rFonts w:ascii="Times New Roman" w:eastAsiaTheme="minorEastAsia" w:hAnsi="Times New Roman" w:cs="Times New Roman"/>
          <w:bCs/>
          <w:color w:val="000000" w:themeColor="text1"/>
          <w:sz w:val="28"/>
          <w:szCs w:val="28"/>
          <w:lang w:val="uk-UA" w:eastAsia="ru-RU"/>
        </w:rPr>
        <w:t xml:space="preserve"> 31.6Я73</w:t>
      </w:r>
    </w:p>
    <w:p w:rsidR="00A400FC" w:rsidRPr="004C3510" w:rsidRDefault="00A400FC" w:rsidP="00A400FC">
      <w:pPr>
        <w:spacing w:line="240" w:lineRule="auto"/>
        <w:jc w:val="left"/>
        <w:rPr>
          <w:rFonts w:ascii="Times New Roman" w:eastAsiaTheme="minorEastAsia" w:hAnsi="Times New Roman" w:cs="Times New Roman"/>
          <w:bCs/>
          <w:color w:val="000000" w:themeColor="text1"/>
          <w:sz w:val="28"/>
          <w:szCs w:val="28"/>
          <w:lang w:val="uk-UA" w:eastAsia="ru-RU"/>
        </w:rPr>
      </w:pPr>
      <w:r w:rsidRPr="00DE30E0">
        <w:rPr>
          <w:rFonts w:ascii="Times New Roman" w:eastAsiaTheme="minorEastAsia" w:hAnsi="Times New Roman" w:cs="Times New Roman"/>
          <w:bCs/>
          <w:color w:val="000000" w:themeColor="text1"/>
          <w:sz w:val="28"/>
          <w:szCs w:val="28"/>
          <w:lang w:val="uk-UA" w:eastAsia="ru-RU"/>
        </w:rPr>
        <w:t>Д</w:t>
      </w:r>
      <w:r>
        <w:rPr>
          <w:rFonts w:ascii="Times New Roman" w:eastAsiaTheme="minorEastAsia" w:hAnsi="Times New Roman" w:cs="Times New Roman"/>
          <w:bCs/>
          <w:color w:val="000000" w:themeColor="text1"/>
          <w:sz w:val="28"/>
          <w:szCs w:val="28"/>
          <w:lang w:val="uk-UA" w:eastAsia="ru-RU"/>
        </w:rPr>
        <w:t xml:space="preserve"> 81</w:t>
      </w:r>
    </w:p>
    <w:p w:rsidR="000C0FAE" w:rsidRPr="0050484D" w:rsidRDefault="000C0FAE" w:rsidP="00A400FC">
      <w:pPr>
        <w:widowControl w:val="0"/>
        <w:spacing w:line="240" w:lineRule="auto"/>
        <w:jc w:val="left"/>
        <w:rPr>
          <w:rFonts w:ascii="Times New Roman" w:eastAsiaTheme="minorEastAsia" w:hAnsi="Times New Roman" w:cs="Times New Roman"/>
          <w:bCs/>
          <w:color w:val="000000" w:themeColor="text1"/>
          <w:sz w:val="28"/>
          <w:szCs w:val="28"/>
          <w:lang w:val="uk-UA" w:eastAsia="ru-RU"/>
        </w:rPr>
      </w:pPr>
    </w:p>
    <w:p w:rsidR="000C0FAE" w:rsidRPr="0050484D" w:rsidRDefault="000C0FAE" w:rsidP="00BD3DB7">
      <w:pPr>
        <w:widowControl w:val="0"/>
        <w:spacing w:line="240" w:lineRule="auto"/>
        <w:ind w:left="708" w:firstLine="708"/>
        <w:rPr>
          <w:rFonts w:ascii="Times New Roman" w:eastAsiaTheme="minorEastAsia" w:hAnsi="Times New Roman" w:cs="Times New Roman"/>
          <w:bCs/>
          <w:color w:val="000000" w:themeColor="text1"/>
          <w:sz w:val="28"/>
          <w:szCs w:val="28"/>
          <w:lang w:val="uk-UA" w:eastAsia="ru-RU"/>
        </w:rPr>
      </w:pPr>
    </w:p>
    <w:p w:rsidR="000C0FAE" w:rsidRPr="0050484D" w:rsidRDefault="000C0FAE" w:rsidP="00BD3DB7">
      <w:pPr>
        <w:widowControl w:val="0"/>
        <w:spacing w:line="240" w:lineRule="auto"/>
        <w:ind w:left="708" w:firstLine="708"/>
        <w:rPr>
          <w:rFonts w:ascii="Times New Roman" w:eastAsiaTheme="minorEastAsia" w:hAnsi="Times New Roman" w:cs="Times New Roman"/>
          <w:bCs/>
          <w:color w:val="000000" w:themeColor="text1"/>
          <w:sz w:val="28"/>
          <w:szCs w:val="28"/>
          <w:lang w:val="uk-UA" w:eastAsia="ru-RU"/>
        </w:rPr>
      </w:pPr>
      <w:r w:rsidRPr="0050484D">
        <w:rPr>
          <w:rFonts w:ascii="Times New Roman" w:eastAsiaTheme="minorEastAsia" w:hAnsi="Times New Roman" w:cs="Times New Roman"/>
          <w:bCs/>
          <w:color w:val="000000" w:themeColor="text1"/>
          <w:sz w:val="28"/>
          <w:szCs w:val="28"/>
          <w:lang w:val="uk-UA" w:eastAsia="ru-RU"/>
        </w:rPr>
        <w:t xml:space="preserve">Рекомендовано до друку </w:t>
      </w:r>
      <w:r w:rsidR="00250202" w:rsidRPr="0050484D">
        <w:rPr>
          <w:rFonts w:ascii="Times New Roman" w:eastAsiaTheme="minorEastAsia" w:hAnsi="Times New Roman" w:cs="Times New Roman"/>
          <w:bCs/>
          <w:color w:val="000000" w:themeColor="text1"/>
          <w:sz w:val="28"/>
          <w:szCs w:val="28"/>
          <w:lang w:val="uk-UA" w:eastAsia="ru-RU"/>
        </w:rPr>
        <w:t>В</w:t>
      </w:r>
      <w:r w:rsidRPr="0050484D">
        <w:rPr>
          <w:rFonts w:ascii="Times New Roman" w:eastAsiaTheme="minorEastAsia" w:hAnsi="Times New Roman" w:cs="Times New Roman"/>
          <w:bCs/>
          <w:color w:val="000000" w:themeColor="text1"/>
          <w:sz w:val="28"/>
          <w:szCs w:val="28"/>
          <w:lang w:val="uk-UA" w:eastAsia="ru-RU"/>
        </w:rPr>
        <w:t>ченою радою Вінницького національного технічного університету Міністерства освіти і науки України (</w:t>
      </w:r>
      <w:r w:rsidR="00E02293" w:rsidRPr="004C3510">
        <w:rPr>
          <w:rFonts w:ascii="Times New Roman" w:eastAsiaTheme="minorEastAsia" w:hAnsi="Times New Roman" w:cs="Times New Roman"/>
          <w:bCs/>
          <w:color w:val="000000" w:themeColor="text1"/>
          <w:sz w:val="28"/>
          <w:szCs w:val="28"/>
          <w:lang w:val="uk-UA" w:eastAsia="ru-RU"/>
        </w:rPr>
        <w:t xml:space="preserve">протокол № </w:t>
      </w:r>
      <w:r w:rsidR="00E02293" w:rsidRPr="00C76D13">
        <w:rPr>
          <w:rFonts w:ascii="Times New Roman" w:eastAsiaTheme="minorEastAsia" w:hAnsi="Times New Roman" w:cs="Times New Roman"/>
          <w:bCs/>
          <w:color w:val="000000" w:themeColor="text1"/>
          <w:sz w:val="28"/>
          <w:szCs w:val="28"/>
          <w:lang w:eastAsia="ru-RU"/>
        </w:rPr>
        <w:t>13</w:t>
      </w:r>
      <w:r w:rsidR="00E02293" w:rsidRPr="004C3510">
        <w:rPr>
          <w:rFonts w:ascii="Times New Roman" w:eastAsiaTheme="minorEastAsia" w:hAnsi="Times New Roman" w:cs="Times New Roman"/>
          <w:bCs/>
          <w:color w:val="000000" w:themeColor="text1"/>
          <w:sz w:val="28"/>
          <w:szCs w:val="28"/>
          <w:lang w:val="uk-UA" w:eastAsia="ru-RU"/>
        </w:rPr>
        <w:t xml:space="preserve"> від </w:t>
      </w:r>
      <w:r w:rsidR="00E02293" w:rsidRPr="00C76D13">
        <w:rPr>
          <w:rFonts w:ascii="Times New Roman" w:eastAsiaTheme="minorEastAsia" w:hAnsi="Times New Roman" w:cs="Times New Roman"/>
          <w:bCs/>
          <w:color w:val="000000" w:themeColor="text1"/>
          <w:sz w:val="28"/>
          <w:szCs w:val="28"/>
          <w:lang w:eastAsia="ru-RU"/>
        </w:rPr>
        <w:t>25</w:t>
      </w:r>
      <w:r w:rsidR="00E02293">
        <w:rPr>
          <w:rFonts w:ascii="Times New Roman" w:eastAsiaTheme="minorEastAsia" w:hAnsi="Times New Roman" w:cs="Times New Roman"/>
          <w:bCs/>
          <w:color w:val="000000" w:themeColor="text1"/>
          <w:sz w:val="28"/>
          <w:szCs w:val="28"/>
          <w:lang w:val="uk-UA" w:eastAsia="ru-RU"/>
        </w:rPr>
        <w:t xml:space="preserve"> червня 2015</w:t>
      </w:r>
      <w:r w:rsidR="00E02293" w:rsidRPr="004C3510">
        <w:rPr>
          <w:rFonts w:ascii="Times New Roman" w:eastAsiaTheme="minorEastAsia" w:hAnsi="Times New Roman" w:cs="Times New Roman"/>
          <w:bCs/>
          <w:color w:val="000000" w:themeColor="text1"/>
          <w:sz w:val="28"/>
          <w:szCs w:val="28"/>
          <w:lang w:val="uk-UA" w:eastAsia="ru-RU"/>
        </w:rPr>
        <w:t xml:space="preserve"> р.</w:t>
      </w:r>
      <w:r w:rsidRPr="0050484D">
        <w:rPr>
          <w:rFonts w:ascii="Times New Roman" w:eastAsiaTheme="minorEastAsia" w:hAnsi="Times New Roman" w:cs="Times New Roman"/>
          <w:bCs/>
          <w:color w:val="000000" w:themeColor="text1"/>
          <w:sz w:val="28"/>
          <w:szCs w:val="28"/>
          <w:lang w:val="uk-UA" w:eastAsia="ru-RU"/>
        </w:rPr>
        <w:t>).</w:t>
      </w:r>
    </w:p>
    <w:p w:rsidR="003714E0" w:rsidRPr="0050484D" w:rsidRDefault="003714E0" w:rsidP="00BD3DB7">
      <w:pPr>
        <w:widowControl w:val="0"/>
        <w:spacing w:line="240" w:lineRule="auto"/>
        <w:ind w:left="708" w:firstLine="708"/>
        <w:rPr>
          <w:rFonts w:ascii="Times New Roman" w:eastAsiaTheme="minorEastAsia" w:hAnsi="Times New Roman" w:cs="Times New Roman"/>
          <w:bCs/>
          <w:color w:val="000000" w:themeColor="text1"/>
          <w:sz w:val="28"/>
          <w:szCs w:val="28"/>
          <w:lang w:val="uk-UA" w:eastAsia="ru-RU"/>
        </w:rPr>
      </w:pPr>
    </w:p>
    <w:p w:rsidR="000C0FAE" w:rsidRPr="0050484D" w:rsidRDefault="000C0FAE" w:rsidP="00BD3DB7">
      <w:pPr>
        <w:widowControl w:val="0"/>
        <w:spacing w:line="240" w:lineRule="auto"/>
        <w:ind w:left="708" w:firstLine="708"/>
        <w:rPr>
          <w:rFonts w:ascii="Times New Roman" w:eastAsiaTheme="minorEastAsia" w:hAnsi="Times New Roman" w:cs="Times New Roman"/>
          <w:bCs/>
          <w:color w:val="000000" w:themeColor="text1"/>
          <w:sz w:val="28"/>
          <w:szCs w:val="28"/>
          <w:lang w:val="uk-UA" w:eastAsia="ru-RU"/>
        </w:rPr>
      </w:pPr>
    </w:p>
    <w:p w:rsidR="000C0FAE" w:rsidRPr="0050484D" w:rsidRDefault="000C0FAE" w:rsidP="00BD3DB7">
      <w:pPr>
        <w:widowControl w:val="0"/>
        <w:spacing w:line="240" w:lineRule="auto"/>
        <w:ind w:left="708" w:firstLine="708"/>
        <w:rPr>
          <w:rFonts w:ascii="Times New Roman" w:eastAsiaTheme="minorEastAsia" w:hAnsi="Times New Roman" w:cs="Times New Roman"/>
          <w:bCs/>
          <w:color w:val="000000" w:themeColor="text1"/>
          <w:sz w:val="28"/>
          <w:szCs w:val="28"/>
          <w:lang w:val="uk-UA" w:eastAsia="ru-RU"/>
        </w:rPr>
      </w:pPr>
      <w:r w:rsidRPr="0050484D">
        <w:rPr>
          <w:rFonts w:ascii="Times New Roman" w:eastAsiaTheme="minorEastAsia" w:hAnsi="Times New Roman" w:cs="Times New Roman"/>
          <w:bCs/>
          <w:color w:val="000000" w:themeColor="text1"/>
          <w:sz w:val="28"/>
          <w:szCs w:val="28"/>
          <w:lang w:val="uk-UA" w:eastAsia="ru-RU"/>
        </w:rPr>
        <w:t>Рецензенти:</w:t>
      </w:r>
    </w:p>
    <w:p w:rsidR="00AC224B" w:rsidRPr="0050484D" w:rsidRDefault="00906BBF" w:rsidP="00BD3DB7">
      <w:pPr>
        <w:widowControl w:val="0"/>
        <w:spacing w:line="240" w:lineRule="auto"/>
        <w:ind w:left="708" w:firstLine="708"/>
        <w:rPr>
          <w:rFonts w:ascii="Times New Roman" w:eastAsiaTheme="minorEastAsia" w:hAnsi="Times New Roman" w:cs="Times New Roman"/>
          <w:b/>
          <w:bCs/>
          <w:color w:val="000000" w:themeColor="text1"/>
          <w:sz w:val="28"/>
          <w:szCs w:val="28"/>
          <w:lang w:val="uk-UA" w:eastAsia="ru-RU"/>
        </w:rPr>
      </w:pPr>
      <w:r w:rsidRPr="0050484D">
        <w:rPr>
          <w:rFonts w:ascii="Times New Roman" w:eastAsiaTheme="minorEastAsia" w:hAnsi="Times New Roman" w:cs="Times New Roman"/>
          <w:b/>
          <w:bCs/>
          <w:color w:val="000000" w:themeColor="text1"/>
          <w:sz w:val="28"/>
          <w:szCs w:val="28"/>
          <w:lang w:val="uk-UA" w:eastAsia="ru-RU"/>
        </w:rPr>
        <w:t>І.</w:t>
      </w:r>
      <w:r w:rsidR="00250202" w:rsidRPr="0050484D">
        <w:rPr>
          <w:rFonts w:ascii="Times New Roman" w:eastAsiaTheme="minorEastAsia" w:hAnsi="Times New Roman" w:cs="Times New Roman"/>
          <w:b/>
          <w:bCs/>
          <w:color w:val="000000" w:themeColor="text1"/>
          <w:sz w:val="28"/>
          <w:szCs w:val="28"/>
          <w:lang w:val="uk-UA" w:eastAsia="ru-RU"/>
        </w:rPr>
        <w:t xml:space="preserve"> </w:t>
      </w:r>
      <w:r w:rsidRPr="0050484D">
        <w:rPr>
          <w:rFonts w:ascii="Times New Roman" w:eastAsiaTheme="minorEastAsia" w:hAnsi="Times New Roman" w:cs="Times New Roman"/>
          <w:b/>
          <w:bCs/>
          <w:color w:val="000000" w:themeColor="text1"/>
          <w:sz w:val="28"/>
          <w:szCs w:val="28"/>
          <w:lang w:val="uk-UA" w:eastAsia="ru-RU"/>
        </w:rPr>
        <w:t>В.</w:t>
      </w:r>
      <w:r w:rsidR="00A400FC">
        <w:rPr>
          <w:rFonts w:ascii="Times New Roman" w:eastAsiaTheme="minorEastAsia" w:hAnsi="Times New Roman" w:cs="Times New Roman"/>
          <w:b/>
          <w:bCs/>
          <w:color w:val="000000" w:themeColor="text1"/>
          <w:sz w:val="28"/>
          <w:szCs w:val="28"/>
          <w:lang w:val="uk-UA" w:eastAsia="ru-RU"/>
        </w:rPr>
        <w:t xml:space="preserve"> </w:t>
      </w:r>
      <w:r w:rsidR="007E061A" w:rsidRPr="0050484D">
        <w:rPr>
          <w:rFonts w:ascii="Times New Roman" w:eastAsiaTheme="minorEastAsia" w:hAnsi="Times New Roman" w:cs="Times New Roman"/>
          <w:b/>
          <w:bCs/>
          <w:color w:val="000000" w:themeColor="text1"/>
          <w:sz w:val="28"/>
          <w:szCs w:val="28"/>
          <w:lang w:val="uk-UA" w:eastAsia="ru-RU"/>
        </w:rPr>
        <w:t>Барабаш</w:t>
      </w:r>
      <w:r w:rsidR="004C3510" w:rsidRPr="0050484D">
        <w:rPr>
          <w:rFonts w:ascii="Times New Roman" w:eastAsiaTheme="minorEastAsia" w:hAnsi="Times New Roman" w:cs="Times New Roman"/>
          <w:b/>
          <w:bCs/>
          <w:color w:val="000000" w:themeColor="text1"/>
          <w:sz w:val="28"/>
          <w:szCs w:val="28"/>
          <w:lang w:val="uk-UA" w:eastAsia="ru-RU"/>
        </w:rPr>
        <w:t xml:space="preserve"> </w:t>
      </w:r>
      <w:r w:rsidR="00EE458A" w:rsidRPr="0050484D">
        <w:rPr>
          <w:rFonts w:ascii="Times New Roman" w:eastAsiaTheme="minorEastAsia" w:hAnsi="Times New Roman" w:cs="Times New Roman"/>
          <w:bCs/>
          <w:color w:val="000000" w:themeColor="text1"/>
          <w:sz w:val="28"/>
          <w:szCs w:val="28"/>
          <w:lang w:val="uk-UA" w:eastAsia="ru-RU"/>
        </w:rPr>
        <w:t>доктор технічних наук, професор</w:t>
      </w:r>
    </w:p>
    <w:p w:rsidR="000C0FAE" w:rsidRPr="0050484D" w:rsidRDefault="007E061A" w:rsidP="00BD3DB7">
      <w:pPr>
        <w:widowControl w:val="0"/>
        <w:spacing w:line="240" w:lineRule="auto"/>
        <w:ind w:left="708" w:firstLine="708"/>
        <w:rPr>
          <w:rFonts w:ascii="Times New Roman" w:eastAsiaTheme="minorEastAsia" w:hAnsi="Times New Roman" w:cs="Times New Roman"/>
          <w:bCs/>
          <w:color w:val="000000" w:themeColor="text1"/>
          <w:sz w:val="28"/>
          <w:szCs w:val="28"/>
          <w:lang w:val="uk-UA" w:eastAsia="ru-RU"/>
        </w:rPr>
      </w:pPr>
      <w:r w:rsidRPr="0050484D">
        <w:rPr>
          <w:rFonts w:ascii="Times New Roman" w:eastAsiaTheme="minorEastAsia" w:hAnsi="Times New Roman" w:cs="Times New Roman"/>
          <w:b/>
          <w:bCs/>
          <w:color w:val="000000" w:themeColor="text1"/>
          <w:sz w:val="28"/>
          <w:szCs w:val="28"/>
          <w:lang w:val="uk-UA" w:eastAsia="ru-RU"/>
        </w:rPr>
        <w:t>С.</w:t>
      </w:r>
      <w:r w:rsidR="00250202" w:rsidRPr="0050484D">
        <w:rPr>
          <w:rFonts w:ascii="Times New Roman" w:eastAsiaTheme="minorEastAsia" w:hAnsi="Times New Roman" w:cs="Times New Roman"/>
          <w:b/>
          <w:bCs/>
          <w:color w:val="000000" w:themeColor="text1"/>
          <w:sz w:val="28"/>
          <w:szCs w:val="28"/>
          <w:lang w:val="uk-UA" w:eastAsia="ru-RU"/>
        </w:rPr>
        <w:t xml:space="preserve"> </w:t>
      </w:r>
      <w:r w:rsidRPr="0050484D">
        <w:rPr>
          <w:rFonts w:ascii="Times New Roman" w:eastAsiaTheme="minorEastAsia" w:hAnsi="Times New Roman" w:cs="Times New Roman"/>
          <w:b/>
          <w:bCs/>
          <w:color w:val="000000" w:themeColor="text1"/>
          <w:sz w:val="28"/>
          <w:szCs w:val="28"/>
          <w:lang w:val="uk-UA" w:eastAsia="ru-RU"/>
        </w:rPr>
        <w:t xml:space="preserve">Й. Ткаченко </w:t>
      </w:r>
      <w:r w:rsidR="00250202" w:rsidRPr="0050484D">
        <w:rPr>
          <w:rFonts w:ascii="Times New Roman" w:eastAsiaTheme="minorEastAsia" w:hAnsi="Times New Roman" w:cs="Times New Roman"/>
          <w:bCs/>
          <w:color w:val="000000" w:themeColor="text1"/>
          <w:sz w:val="28"/>
          <w:szCs w:val="28"/>
          <w:lang w:val="uk-UA" w:eastAsia="ru-RU"/>
        </w:rPr>
        <w:t>доктор технічних наук, професор</w:t>
      </w:r>
    </w:p>
    <w:p w:rsidR="000C0FAE" w:rsidRPr="0050484D" w:rsidRDefault="007E061A" w:rsidP="00BD3DB7">
      <w:pPr>
        <w:widowControl w:val="0"/>
        <w:spacing w:line="240" w:lineRule="auto"/>
        <w:ind w:left="708" w:firstLine="708"/>
        <w:rPr>
          <w:rFonts w:ascii="Times New Roman" w:eastAsiaTheme="minorEastAsia" w:hAnsi="Times New Roman" w:cs="Times New Roman"/>
          <w:bCs/>
          <w:color w:val="000000" w:themeColor="text1"/>
          <w:sz w:val="28"/>
          <w:szCs w:val="28"/>
          <w:lang w:val="uk-UA" w:eastAsia="ru-RU"/>
        </w:rPr>
      </w:pPr>
      <w:r w:rsidRPr="0050484D">
        <w:rPr>
          <w:rFonts w:ascii="Times New Roman" w:eastAsiaTheme="minorEastAsia" w:hAnsi="Times New Roman" w:cs="Times New Roman"/>
          <w:b/>
          <w:bCs/>
          <w:color w:val="000000" w:themeColor="text1"/>
          <w:sz w:val="28"/>
          <w:szCs w:val="28"/>
          <w:lang w:val="uk-UA" w:eastAsia="ru-RU"/>
        </w:rPr>
        <w:t>А.</w:t>
      </w:r>
      <w:r w:rsidR="00250202" w:rsidRPr="0050484D">
        <w:rPr>
          <w:rFonts w:ascii="Times New Roman" w:eastAsiaTheme="minorEastAsia" w:hAnsi="Times New Roman" w:cs="Times New Roman"/>
          <w:b/>
          <w:bCs/>
          <w:color w:val="000000" w:themeColor="text1"/>
          <w:sz w:val="28"/>
          <w:szCs w:val="28"/>
          <w:lang w:val="uk-UA" w:eastAsia="ru-RU"/>
        </w:rPr>
        <w:t xml:space="preserve"> </w:t>
      </w:r>
      <w:r w:rsidRPr="0050484D">
        <w:rPr>
          <w:rFonts w:ascii="Times New Roman" w:eastAsiaTheme="minorEastAsia" w:hAnsi="Times New Roman" w:cs="Times New Roman"/>
          <w:b/>
          <w:bCs/>
          <w:color w:val="000000" w:themeColor="text1"/>
          <w:sz w:val="28"/>
          <w:szCs w:val="28"/>
          <w:lang w:val="uk-UA" w:eastAsia="ru-RU"/>
        </w:rPr>
        <w:t>С. Моргун</w:t>
      </w:r>
      <w:r w:rsidR="004C3510" w:rsidRPr="0050484D">
        <w:rPr>
          <w:rFonts w:ascii="Times New Roman" w:eastAsiaTheme="minorEastAsia" w:hAnsi="Times New Roman" w:cs="Times New Roman"/>
          <w:b/>
          <w:bCs/>
          <w:color w:val="000000" w:themeColor="text1"/>
          <w:sz w:val="28"/>
          <w:szCs w:val="28"/>
          <w:lang w:val="uk-UA" w:eastAsia="ru-RU"/>
        </w:rPr>
        <w:t xml:space="preserve"> </w:t>
      </w:r>
      <w:r w:rsidRPr="0050484D">
        <w:rPr>
          <w:rFonts w:ascii="Times New Roman" w:eastAsiaTheme="minorEastAsia" w:hAnsi="Times New Roman" w:cs="Times New Roman"/>
          <w:bCs/>
          <w:color w:val="000000" w:themeColor="text1"/>
          <w:sz w:val="28"/>
          <w:szCs w:val="28"/>
          <w:lang w:val="uk-UA" w:eastAsia="ru-RU"/>
        </w:rPr>
        <w:t>д</w:t>
      </w:r>
      <w:r w:rsidR="00250202" w:rsidRPr="0050484D">
        <w:rPr>
          <w:rFonts w:ascii="Times New Roman" w:eastAsiaTheme="minorEastAsia" w:hAnsi="Times New Roman" w:cs="Times New Roman"/>
          <w:bCs/>
          <w:color w:val="000000" w:themeColor="text1"/>
          <w:sz w:val="28"/>
          <w:szCs w:val="28"/>
          <w:lang w:val="uk-UA" w:eastAsia="ru-RU"/>
        </w:rPr>
        <w:t>октор технічних наук, професор</w:t>
      </w:r>
    </w:p>
    <w:p w:rsidR="003714E0" w:rsidRPr="0050484D" w:rsidRDefault="003714E0" w:rsidP="00BD3DB7">
      <w:pPr>
        <w:widowControl w:val="0"/>
        <w:spacing w:line="240" w:lineRule="auto"/>
        <w:ind w:left="708" w:firstLine="708"/>
        <w:rPr>
          <w:rFonts w:ascii="Times New Roman" w:eastAsiaTheme="minorEastAsia" w:hAnsi="Times New Roman" w:cs="Times New Roman"/>
          <w:bCs/>
          <w:color w:val="000000" w:themeColor="text1"/>
          <w:sz w:val="28"/>
          <w:szCs w:val="28"/>
          <w:lang w:val="uk-UA" w:eastAsia="ru-RU"/>
        </w:rPr>
      </w:pPr>
    </w:p>
    <w:p w:rsidR="000C0FAE" w:rsidRPr="0050484D" w:rsidRDefault="000C0FAE" w:rsidP="00BD3DB7">
      <w:pPr>
        <w:widowControl w:val="0"/>
        <w:spacing w:line="240" w:lineRule="auto"/>
        <w:ind w:left="708" w:firstLine="708"/>
        <w:rPr>
          <w:rFonts w:ascii="Times New Roman" w:eastAsiaTheme="minorEastAsia" w:hAnsi="Times New Roman" w:cs="Times New Roman"/>
          <w:bCs/>
          <w:color w:val="000000" w:themeColor="text1"/>
          <w:sz w:val="28"/>
          <w:szCs w:val="28"/>
          <w:lang w:val="uk-UA" w:eastAsia="ru-RU"/>
        </w:rPr>
      </w:pPr>
    </w:p>
    <w:p w:rsidR="0018255C" w:rsidRPr="0050484D" w:rsidRDefault="0018255C" w:rsidP="00BD3DB7">
      <w:pPr>
        <w:widowControl w:val="0"/>
        <w:spacing w:line="240" w:lineRule="auto"/>
        <w:ind w:left="708" w:firstLine="708"/>
        <w:rPr>
          <w:rFonts w:ascii="Times New Roman" w:eastAsiaTheme="minorEastAsia" w:hAnsi="Times New Roman" w:cs="Times New Roman"/>
          <w:b/>
          <w:bCs/>
          <w:color w:val="000000" w:themeColor="text1"/>
          <w:sz w:val="28"/>
          <w:szCs w:val="28"/>
          <w:lang w:val="uk-UA" w:eastAsia="ru-RU"/>
        </w:rPr>
      </w:pPr>
      <w:r w:rsidRPr="0050484D">
        <w:rPr>
          <w:rFonts w:ascii="Times New Roman" w:eastAsiaTheme="minorEastAsia" w:hAnsi="Times New Roman" w:cs="Times New Roman"/>
          <w:b/>
          <w:bCs/>
          <w:color w:val="000000" w:themeColor="text1"/>
          <w:sz w:val="28"/>
          <w:szCs w:val="28"/>
          <w:lang w:val="uk-UA" w:eastAsia="ru-RU"/>
        </w:rPr>
        <w:t>Дудар І. Н.</w:t>
      </w:r>
    </w:p>
    <w:p w:rsidR="000C0FAE" w:rsidRPr="0050484D" w:rsidRDefault="0018255C" w:rsidP="00BD3DB7">
      <w:pPr>
        <w:widowControl w:val="0"/>
        <w:spacing w:line="240" w:lineRule="auto"/>
        <w:ind w:left="708" w:firstLine="0"/>
        <w:rPr>
          <w:rFonts w:ascii="Times New Roman" w:eastAsiaTheme="minorEastAsia" w:hAnsi="Times New Roman" w:cs="Times New Roman"/>
          <w:bCs/>
          <w:color w:val="000000" w:themeColor="text1"/>
          <w:sz w:val="28"/>
          <w:szCs w:val="28"/>
          <w:lang w:val="uk-UA" w:eastAsia="ru-RU"/>
        </w:rPr>
      </w:pPr>
      <w:r w:rsidRPr="0050484D">
        <w:rPr>
          <w:rFonts w:ascii="Times New Roman" w:eastAsiaTheme="minorEastAsia" w:hAnsi="Times New Roman" w:cs="Times New Roman"/>
          <w:bCs/>
          <w:color w:val="000000" w:themeColor="text1"/>
          <w:sz w:val="28"/>
          <w:szCs w:val="28"/>
          <w:lang w:val="uk-UA" w:eastAsia="ru-RU"/>
        </w:rPr>
        <w:t>Д</w:t>
      </w:r>
      <w:r w:rsidR="00A400FC">
        <w:rPr>
          <w:rFonts w:ascii="Times New Roman" w:eastAsiaTheme="minorEastAsia" w:hAnsi="Times New Roman" w:cs="Times New Roman"/>
          <w:bCs/>
          <w:color w:val="000000" w:themeColor="text1"/>
          <w:sz w:val="28"/>
          <w:szCs w:val="28"/>
          <w:lang w:val="uk-UA" w:eastAsia="ru-RU"/>
        </w:rPr>
        <w:t> 81</w:t>
      </w:r>
      <w:r w:rsidRPr="0050484D">
        <w:rPr>
          <w:rFonts w:ascii="Times New Roman" w:eastAsiaTheme="minorEastAsia" w:hAnsi="Times New Roman" w:cs="Times New Roman"/>
          <w:bCs/>
          <w:color w:val="000000" w:themeColor="text1"/>
          <w:sz w:val="28"/>
          <w:szCs w:val="28"/>
          <w:lang w:val="uk-UA" w:eastAsia="ru-RU"/>
        </w:rPr>
        <w:t xml:space="preserve"> </w:t>
      </w:r>
      <w:r w:rsidR="000C0FAE" w:rsidRPr="0050484D">
        <w:rPr>
          <w:rFonts w:ascii="Times New Roman" w:eastAsiaTheme="minorEastAsia" w:hAnsi="Times New Roman" w:cs="Times New Roman"/>
          <w:bCs/>
          <w:color w:val="000000" w:themeColor="text1"/>
          <w:sz w:val="28"/>
          <w:szCs w:val="28"/>
          <w:lang w:val="uk-UA" w:eastAsia="ru-RU"/>
        </w:rPr>
        <w:t>Енергозбереження в міському будівництві</w:t>
      </w:r>
      <w:r w:rsidR="007A3706" w:rsidRPr="007A3706">
        <w:rPr>
          <w:rFonts w:ascii="Times New Roman" w:eastAsiaTheme="minorEastAsia" w:hAnsi="Times New Roman" w:cs="Times New Roman"/>
          <w:bCs/>
          <w:color w:val="000000" w:themeColor="text1"/>
          <w:sz w:val="28"/>
          <w:szCs w:val="28"/>
          <w:lang w:val="uk-UA" w:eastAsia="ru-RU"/>
        </w:rPr>
        <w:t xml:space="preserve"> </w:t>
      </w:r>
      <w:r w:rsidR="000C0FAE" w:rsidRPr="0050484D">
        <w:rPr>
          <w:rFonts w:ascii="Times New Roman" w:eastAsiaTheme="minorEastAsia" w:hAnsi="Times New Roman" w:cs="Times New Roman"/>
          <w:bCs/>
          <w:color w:val="000000" w:themeColor="text1"/>
          <w:sz w:val="28"/>
          <w:szCs w:val="28"/>
          <w:lang w:val="uk-UA" w:eastAsia="ru-RU"/>
        </w:rPr>
        <w:t>:</w:t>
      </w:r>
      <w:r w:rsidR="000C0FAE" w:rsidRPr="0050484D">
        <w:rPr>
          <w:rFonts w:ascii="Times New Roman" w:eastAsiaTheme="minorEastAsia" w:hAnsi="Times New Roman" w:cs="Times New Roman"/>
          <w:b/>
          <w:bCs/>
          <w:color w:val="000000" w:themeColor="text1"/>
          <w:sz w:val="28"/>
          <w:szCs w:val="28"/>
          <w:lang w:val="uk-UA" w:eastAsia="ru-RU"/>
        </w:rPr>
        <w:t xml:space="preserve"> </w:t>
      </w:r>
      <w:r w:rsidR="000C0FAE" w:rsidRPr="0050484D">
        <w:rPr>
          <w:rFonts w:ascii="Times New Roman" w:eastAsiaTheme="minorEastAsia" w:hAnsi="Times New Roman" w:cs="Times New Roman"/>
          <w:bCs/>
          <w:color w:val="000000" w:themeColor="text1"/>
          <w:sz w:val="28"/>
          <w:szCs w:val="28"/>
          <w:lang w:val="uk-UA" w:eastAsia="ru-RU"/>
        </w:rPr>
        <w:t>навчальний посібник</w:t>
      </w:r>
      <w:r w:rsidR="008F79F0" w:rsidRPr="000E6057">
        <w:rPr>
          <w:rFonts w:ascii="Times New Roman" w:eastAsiaTheme="minorEastAsia" w:hAnsi="Times New Roman" w:cs="Times New Roman"/>
          <w:bCs/>
          <w:color w:val="000000" w:themeColor="text1"/>
          <w:sz w:val="28"/>
          <w:szCs w:val="28"/>
          <w:lang w:val="uk-UA" w:eastAsia="ru-RU"/>
        </w:rPr>
        <w:t xml:space="preserve"> </w:t>
      </w:r>
      <w:r w:rsidR="0026369B" w:rsidRPr="0050484D">
        <w:rPr>
          <w:rFonts w:ascii="Times New Roman" w:eastAsiaTheme="minorEastAsia" w:hAnsi="Times New Roman" w:cs="Times New Roman"/>
          <w:bCs/>
          <w:color w:val="000000" w:themeColor="text1"/>
          <w:sz w:val="28"/>
          <w:szCs w:val="28"/>
          <w:lang w:val="uk-UA" w:eastAsia="ru-RU"/>
        </w:rPr>
        <w:t xml:space="preserve">Ч2 </w:t>
      </w:r>
      <w:r w:rsidR="000C0FAE" w:rsidRPr="0050484D">
        <w:rPr>
          <w:rFonts w:ascii="Times New Roman" w:eastAsiaTheme="minorEastAsia" w:hAnsi="Times New Roman" w:cs="Times New Roman"/>
          <w:bCs/>
          <w:color w:val="000000" w:themeColor="text1"/>
          <w:sz w:val="28"/>
          <w:szCs w:val="28"/>
          <w:lang w:val="uk-UA" w:eastAsia="ru-RU"/>
        </w:rPr>
        <w:t>/ І.</w:t>
      </w:r>
      <w:r w:rsidR="008F79F0" w:rsidRPr="000E6057">
        <w:rPr>
          <w:rFonts w:ascii="Times New Roman" w:eastAsiaTheme="minorEastAsia" w:hAnsi="Times New Roman" w:cs="Times New Roman"/>
          <w:bCs/>
          <w:color w:val="000000" w:themeColor="text1"/>
          <w:sz w:val="28"/>
          <w:szCs w:val="28"/>
          <w:lang w:val="uk-UA" w:eastAsia="ru-RU"/>
        </w:rPr>
        <w:t xml:space="preserve"> </w:t>
      </w:r>
      <w:r w:rsidR="000C0FAE" w:rsidRPr="0050484D">
        <w:rPr>
          <w:rFonts w:ascii="Times New Roman" w:eastAsiaTheme="minorEastAsia" w:hAnsi="Times New Roman" w:cs="Times New Roman"/>
          <w:bCs/>
          <w:color w:val="000000" w:themeColor="text1"/>
          <w:sz w:val="28"/>
          <w:szCs w:val="28"/>
          <w:lang w:val="uk-UA" w:eastAsia="ru-RU"/>
        </w:rPr>
        <w:t>Н. Дудар, Л.</w:t>
      </w:r>
      <w:r w:rsidR="008F79F0" w:rsidRPr="000E6057">
        <w:rPr>
          <w:rFonts w:ascii="Times New Roman" w:eastAsiaTheme="minorEastAsia" w:hAnsi="Times New Roman" w:cs="Times New Roman"/>
          <w:bCs/>
          <w:color w:val="000000" w:themeColor="text1"/>
          <w:sz w:val="28"/>
          <w:szCs w:val="28"/>
          <w:lang w:val="uk-UA" w:eastAsia="ru-RU"/>
        </w:rPr>
        <w:t xml:space="preserve"> </w:t>
      </w:r>
      <w:r w:rsidR="000C0FAE" w:rsidRPr="0050484D">
        <w:rPr>
          <w:rFonts w:ascii="Times New Roman" w:eastAsiaTheme="minorEastAsia" w:hAnsi="Times New Roman" w:cs="Times New Roman"/>
          <w:bCs/>
          <w:color w:val="000000" w:themeColor="text1"/>
          <w:sz w:val="28"/>
          <w:szCs w:val="28"/>
          <w:lang w:val="uk-UA" w:eastAsia="ru-RU"/>
        </w:rPr>
        <w:t>В. Кучеренко, В.</w:t>
      </w:r>
      <w:r w:rsidR="008F79F0" w:rsidRPr="000E6057">
        <w:rPr>
          <w:rFonts w:ascii="Times New Roman" w:eastAsiaTheme="minorEastAsia" w:hAnsi="Times New Roman" w:cs="Times New Roman"/>
          <w:bCs/>
          <w:color w:val="000000" w:themeColor="text1"/>
          <w:sz w:val="28"/>
          <w:szCs w:val="28"/>
          <w:lang w:val="uk-UA" w:eastAsia="ru-RU"/>
        </w:rPr>
        <w:t xml:space="preserve"> </w:t>
      </w:r>
      <w:r w:rsidR="000C0FAE" w:rsidRPr="0050484D">
        <w:rPr>
          <w:rFonts w:ascii="Times New Roman" w:eastAsiaTheme="minorEastAsia" w:hAnsi="Times New Roman" w:cs="Times New Roman"/>
          <w:bCs/>
          <w:color w:val="000000" w:themeColor="text1"/>
          <w:sz w:val="28"/>
          <w:szCs w:val="28"/>
          <w:lang w:val="uk-UA" w:eastAsia="ru-RU"/>
        </w:rPr>
        <w:t>В. Швець. – Вінниця : ВНТУ, 201</w:t>
      </w:r>
      <w:r w:rsidR="00C1113B">
        <w:rPr>
          <w:rFonts w:ascii="Times New Roman" w:eastAsiaTheme="minorEastAsia" w:hAnsi="Times New Roman" w:cs="Times New Roman"/>
          <w:bCs/>
          <w:color w:val="000000" w:themeColor="text1"/>
          <w:sz w:val="28"/>
          <w:szCs w:val="28"/>
          <w:lang w:val="uk-UA" w:eastAsia="ru-RU"/>
        </w:rPr>
        <w:t>5</w:t>
      </w:r>
      <w:r w:rsidR="000C0FAE" w:rsidRPr="0050484D">
        <w:rPr>
          <w:rFonts w:ascii="Times New Roman" w:eastAsiaTheme="minorEastAsia" w:hAnsi="Times New Roman" w:cs="Times New Roman"/>
          <w:bCs/>
          <w:color w:val="000000" w:themeColor="text1"/>
          <w:sz w:val="28"/>
          <w:szCs w:val="28"/>
          <w:lang w:val="uk-UA" w:eastAsia="ru-RU"/>
        </w:rPr>
        <w:t xml:space="preserve">. </w:t>
      </w:r>
      <w:r w:rsidR="008F79F0" w:rsidRPr="000E6057">
        <w:rPr>
          <w:rFonts w:ascii="Times New Roman" w:eastAsiaTheme="minorEastAsia" w:hAnsi="Times New Roman" w:cs="Times New Roman"/>
          <w:bCs/>
          <w:color w:val="000000" w:themeColor="text1"/>
          <w:sz w:val="28"/>
          <w:szCs w:val="28"/>
          <w:lang w:val="uk-UA" w:eastAsia="ru-RU"/>
        </w:rPr>
        <w:t xml:space="preserve">– </w:t>
      </w:r>
      <w:r w:rsidR="00C82E8C">
        <w:rPr>
          <w:rFonts w:ascii="Times New Roman" w:eastAsiaTheme="minorEastAsia" w:hAnsi="Times New Roman" w:cs="Times New Roman"/>
          <w:bCs/>
          <w:color w:val="000000" w:themeColor="text1"/>
          <w:sz w:val="28"/>
          <w:szCs w:val="28"/>
          <w:lang w:val="uk-UA" w:eastAsia="ru-RU"/>
        </w:rPr>
        <w:t>7</w:t>
      </w:r>
      <w:r w:rsidR="00A400FC">
        <w:rPr>
          <w:rFonts w:ascii="Times New Roman" w:eastAsiaTheme="minorEastAsia" w:hAnsi="Times New Roman" w:cs="Times New Roman"/>
          <w:bCs/>
          <w:color w:val="000000" w:themeColor="text1"/>
          <w:sz w:val="28"/>
          <w:szCs w:val="28"/>
          <w:lang w:val="uk-UA" w:eastAsia="ru-RU"/>
        </w:rPr>
        <w:t>1</w:t>
      </w:r>
      <w:r w:rsidR="00C82E8C">
        <w:rPr>
          <w:rFonts w:ascii="Times New Roman" w:eastAsiaTheme="minorEastAsia" w:hAnsi="Times New Roman" w:cs="Times New Roman"/>
          <w:bCs/>
          <w:color w:val="000000" w:themeColor="text1"/>
          <w:sz w:val="28"/>
          <w:szCs w:val="28"/>
          <w:lang w:val="uk-UA" w:eastAsia="ru-RU"/>
        </w:rPr>
        <w:t xml:space="preserve"> </w:t>
      </w:r>
      <w:r w:rsidR="000C0FAE" w:rsidRPr="0050484D">
        <w:rPr>
          <w:rFonts w:ascii="Times New Roman" w:eastAsiaTheme="minorEastAsia" w:hAnsi="Times New Roman" w:cs="Times New Roman"/>
          <w:bCs/>
          <w:color w:val="000000" w:themeColor="text1"/>
          <w:sz w:val="28"/>
          <w:szCs w:val="28"/>
          <w:lang w:val="uk-UA" w:eastAsia="ru-RU"/>
        </w:rPr>
        <w:t xml:space="preserve">с. </w:t>
      </w:r>
    </w:p>
    <w:p w:rsidR="000C0FAE" w:rsidRPr="0050484D" w:rsidRDefault="000C0FAE" w:rsidP="00BD3DB7">
      <w:pPr>
        <w:widowControl w:val="0"/>
        <w:spacing w:line="240" w:lineRule="auto"/>
        <w:ind w:left="708" w:firstLine="708"/>
        <w:rPr>
          <w:rFonts w:ascii="Times New Roman" w:eastAsiaTheme="minorEastAsia" w:hAnsi="Times New Roman" w:cs="Times New Roman"/>
          <w:bCs/>
          <w:color w:val="000000" w:themeColor="text1"/>
          <w:sz w:val="28"/>
          <w:szCs w:val="28"/>
          <w:lang w:val="uk-UA" w:eastAsia="ru-RU"/>
        </w:rPr>
      </w:pPr>
    </w:p>
    <w:p w:rsidR="003714E0" w:rsidRPr="0050484D" w:rsidRDefault="003714E0" w:rsidP="00BD3DB7">
      <w:pPr>
        <w:widowControl w:val="0"/>
        <w:spacing w:line="240" w:lineRule="auto"/>
        <w:ind w:left="708" w:firstLine="708"/>
        <w:rPr>
          <w:rFonts w:ascii="Times New Roman" w:eastAsiaTheme="minorEastAsia" w:hAnsi="Times New Roman" w:cs="Times New Roman"/>
          <w:bCs/>
          <w:color w:val="000000" w:themeColor="text1"/>
          <w:sz w:val="28"/>
          <w:szCs w:val="28"/>
          <w:lang w:val="uk-UA" w:eastAsia="ru-RU"/>
        </w:rPr>
      </w:pPr>
    </w:p>
    <w:p w:rsidR="000C0FAE" w:rsidRPr="0050484D" w:rsidRDefault="000C0FAE" w:rsidP="00BD3DB7">
      <w:pPr>
        <w:widowControl w:val="0"/>
        <w:spacing w:line="240" w:lineRule="auto"/>
        <w:ind w:left="708" w:firstLine="708"/>
        <w:rPr>
          <w:rFonts w:ascii="Times New Roman" w:eastAsiaTheme="minorEastAsia" w:hAnsi="Times New Roman" w:cs="Times New Roman"/>
          <w:bCs/>
          <w:color w:val="000000" w:themeColor="text1"/>
          <w:sz w:val="24"/>
          <w:szCs w:val="24"/>
          <w:lang w:val="uk-UA" w:eastAsia="ru-RU"/>
        </w:rPr>
      </w:pPr>
      <w:r w:rsidRPr="0050484D">
        <w:rPr>
          <w:rFonts w:ascii="Times New Roman" w:eastAsiaTheme="minorEastAsia" w:hAnsi="Times New Roman" w:cs="Times New Roman"/>
          <w:bCs/>
          <w:color w:val="000000" w:themeColor="text1"/>
          <w:sz w:val="24"/>
          <w:szCs w:val="24"/>
          <w:lang w:val="uk-UA" w:eastAsia="ru-RU"/>
        </w:rPr>
        <w:t xml:space="preserve">В </w:t>
      </w:r>
      <w:r w:rsidR="00B43044" w:rsidRPr="0050484D">
        <w:rPr>
          <w:rFonts w:ascii="Times New Roman" w:eastAsiaTheme="minorEastAsia" w:hAnsi="Times New Roman" w:cs="Times New Roman"/>
          <w:bCs/>
          <w:color w:val="000000" w:themeColor="text1"/>
          <w:sz w:val="24"/>
          <w:szCs w:val="24"/>
          <w:lang w:val="uk-UA" w:eastAsia="ru-RU"/>
        </w:rPr>
        <w:t>навчальному посібнику</w:t>
      </w:r>
      <w:r w:rsidRPr="0050484D">
        <w:rPr>
          <w:rFonts w:ascii="Times New Roman" w:eastAsiaTheme="minorEastAsia" w:hAnsi="Times New Roman" w:cs="Times New Roman"/>
          <w:bCs/>
          <w:color w:val="000000" w:themeColor="text1"/>
          <w:sz w:val="24"/>
          <w:szCs w:val="24"/>
          <w:lang w:val="uk-UA" w:eastAsia="ru-RU"/>
        </w:rPr>
        <w:t xml:space="preserve"> розглянуто </w:t>
      </w:r>
      <w:r w:rsidR="005218E1" w:rsidRPr="0050484D">
        <w:rPr>
          <w:rFonts w:ascii="Times New Roman" w:eastAsiaTheme="minorEastAsia" w:hAnsi="Times New Roman" w:cs="Times New Roman"/>
          <w:bCs/>
          <w:color w:val="000000" w:themeColor="text1"/>
          <w:sz w:val="24"/>
          <w:szCs w:val="24"/>
          <w:lang w:val="uk-UA" w:eastAsia="ru-RU"/>
        </w:rPr>
        <w:t xml:space="preserve">стан проблеми енергозбереження в нашій країні; </w:t>
      </w:r>
      <w:r w:rsidR="00E936FA" w:rsidRPr="0050484D">
        <w:rPr>
          <w:rFonts w:ascii="Times New Roman" w:eastAsiaTheme="minorEastAsia" w:hAnsi="Times New Roman" w:cs="Times New Roman"/>
          <w:bCs/>
          <w:color w:val="000000" w:themeColor="text1"/>
          <w:sz w:val="24"/>
          <w:szCs w:val="24"/>
          <w:lang w:val="uk-UA" w:eastAsia="ru-RU"/>
        </w:rPr>
        <w:t>основні фактори, що впливають на внутрішній тепловий комфорт в будівлях</w:t>
      </w:r>
      <w:r w:rsidR="005218E1" w:rsidRPr="0050484D">
        <w:rPr>
          <w:rFonts w:ascii="Times New Roman" w:eastAsiaTheme="minorEastAsia" w:hAnsi="Times New Roman" w:cs="Times New Roman"/>
          <w:bCs/>
          <w:color w:val="000000" w:themeColor="text1"/>
          <w:sz w:val="24"/>
          <w:szCs w:val="24"/>
          <w:lang w:val="uk-UA" w:eastAsia="ru-RU"/>
        </w:rPr>
        <w:t>;</w:t>
      </w:r>
      <w:r w:rsidR="00E936FA" w:rsidRPr="0050484D">
        <w:rPr>
          <w:rFonts w:ascii="Times New Roman" w:eastAsiaTheme="minorEastAsia" w:hAnsi="Times New Roman" w:cs="Times New Roman"/>
          <w:bCs/>
          <w:color w:val="000000" w:themeColor="text1"/>
          <w:sz w:val="24"/>
          <w:szCs w:val="24"/>
          <w:lang w:val="uk-UA" w:eastAsia="ru-RU"/>
        </w:rPr>
        <w:t xml:space="preserve"> проблеми</w:t>
      </w:r>
      <w:r w:rsidR="0018255C" w:rsidRPr="0050484D">
        <w:rPr>
          <w:rFonts w:ascii="Times New Roman" w:eastAsiaTheme="minorEastAsia" w:hAnsi="Times New Roman" w:cs="Times New Roman"/>
          <w:bCs/>
          <w:color w:val="000000" w:themeColor="text1"/>
          <w:sz w:val="24"/>
          <w:szCs w:val="24"/>
          <w:lang w:val="uk-UA" w:eastAsia="ru-RU"/>
        </w:rPr>
        <w:t>,</w:t>
      </w:r>
      <w:r w:rsidR="00E936FA" w:rsidRPr="0050484D">
        <w:rPr>
          <w:rFonts w:ascii="Times New Roman" w:eastAsiaTheme="minorEastAsia" w:hAnsi="Times New Roman" w:cs="Times New Roman"/>
          <w:bCs/>
          <w:color w:val="000000" w:themeColor="text1"/>
          <w:sz w:val="24"/>
          <w:szCs w:val="24"/>
          <w:lang w:val="uk-UA" w:eastAsia="ru-RU"/>
        </w:rPr>
        <w:t xml:space="preserve"> </w:t>
      </w:r>
      <w:r w:rsidR="005218E1" w:rsidRPr="0050484D">
        <w:rPr>
          <w:rFonts w:ascii="Times New Roman" w:eastAsiaTheme="minorEastAsia" w:hAnsi="Times New Roman" w:cs="Times New Roman"/>
          <w:bCs/>
          <w:color w:val="000000" w:themeColor="text1"/>
          <w:sz w:val="24"/>
          <w:szCs w:val="24"/>
          <w:lang w:val="uk-UA" w:eastAsia="ru-RU"/>
        </w:rPr>
        <w:t>що виникають при проектуванні та будівництві житлових будівель</w:t>
      </w:r>
      <w:r w:rsidR="0018255C" w:rsidRPr="0050484D">
        <w:rPr>
          <w:rFonts w:ascii="Times New Roman" w:eastAsiaTheme="minorEastAsia" w:hAnsi="Times New Roman" w:cs="Times New Roman"/>
          <w:bCs/>
          <w:color w:val="000000" w:themeColor="text1"/>
          <w:sz w:val="24"/>
          <w:szCs w:val="24"/>
          <w:lang w:val="uk-UA" w:eastAsia="ru-RU"/>
        </w:rPr>
        <w:t>,</w:t>
      </w:r>
      <w:r w:rsidR="005218E1" w:rsidRPr="0050484D">
        <w:rPr>
          <w:rFonts w:ascii="Times New Roman" w:eastAsiaTheme="minorEastAsia" w:hAnsi="Times New Roman" w:cs="Times New Roman"/>
          <w:bCs/>
          <w:color w:val="000000" w:themeColor="text1"/>
          <w:sz w:val="24"/>
          <w:szCs w:val="24"/>
          <w:lang w:val="uk-UA" w:eastAsia="ru-RU"/>
        </w:rPr>
        <w:t xml:space="preserve"> з точки зору енерговитрат та розглянут</w:t>
      </w:r>
      <w:r w:rsidR="0018255C" w:rsidRPr="0050484D">
        <w:rPr>
          <w:rFonts w:ascii="Times New Roman" w:eastAsiaTheme="minorEastAsia" w:hAnsi="Times New Roman" w:cs="Times New Roman"/>
          <w:bCs/>
          <w:color w:val="000000" w:themeColor="text1"/>
          <w:sz w:val="24"/>
          <w:szCs w:val="24"/>
          <w:lang w:val="uk-UA" w:eastAsia="ru-RU"/>
        </w:rPr>
        <w:t>о</w:t>
      </w:r>
      <w:r w:rsidR="005218E1" w:rsidRPr="0050484D">
        <w:rPr>
          <w:rFonts w:ascii="Times New Roman" w:eastAsiaTheme="minorEastAsia" w:hAnsi="Times New Roman" w:cs="Times New Roman"/>
          <w:bCs/>
          <w:color w:val="000000" w:themeColor="text1"/>
          <w:sz w:val="24"/>
          <w:szCs w:val="24"/>
          <w:lang w:val="uk-UA" w:eastAsia="ru-RU"/>
        </w:rPr>
        <w:t xml:space="preserve"> пріоритетні напрямки скорочення споживання енергоресурсів за рахунок використання альтернатив</w:t>
      </w:r>
      <w:r w:rsidR="008F79F0" w:rsidRPr="000E6057">
        <w:rPr>
          <w:rFonts w:ascii="Times New Roman" w:eastAsiaTheme="minorEastAsia" w:hAnsi="Times New Roman" w:cs="Times New Roman"/>
          <w:bCs/>
          <w:color w:val="000000" w:themeColor="text1"/>
          <w:sz w:val="24"/>
          <w:szCs w:val="24"/>
          <w:lang w:eastAsia="ru-RU"/>
        </w:rPr>
        <w:t>-</w:t>
      </w:r>
      <w:r w:rsidR="005218E1" w:rsidRPr="0050484D">
        <w:rPr>
          <w:rFonts w:ascii="Times New Roman" w:eastAsiaTheme="minorEastAsia" w:hAnsi="Times New Roman" w:cs="Times New Roman"/>
          <w:bCs/>
          <w:color w:val="000000" w:themeColor="text1"/>
          <w:sz w:val="24"/>
          <w:szCs w:val="24"/>
          <w:lang w:val="uk-UA" w:eastAsia="ru-RU"/>
        </w:rPr>
        <w:t>них джерел енергії.</w:t>
      </w:r>
    </w:p>
    <w:p w:rsidR="0018255C" w:rsidRPr="00E02293" w:rsidRDefault="0018255C" w:rsidP="00BD3DB7">
      <w:pPr>
        <w:widowControl w:val="0"/>
        <w:spacing w:line="240" w:lineRule="auto"/>
        <w:ind w:left="708" w:firstLine="708"/>
        <w:jc w:val="right"/>
        <w:rPr>
          <w:rFonts w:ascii="Times New Roman" w:eastAsiaTheme="minorEastAsia" w:hAnsi="Times New Roman" w:cs="Times New Roman"/>
          <w:b/>
          <w:bCs/>
          <w:color w:val="000000" w:themeColor="text1"/>
          <w:sz w:val="28"/>
          <w:szCs w:val="28"/>
          <w:lang w:eastAsia="ru-RU"/>
        </w:rPr>
      </w:pPr>
    </w:p>
    <w:p w:rsidR="007A3706" w:rsidRPr="00E02293" w:rsidRDefault="007A3706" w:rsidP="00BD3DB7">
      <w:pPr>
        <w:widowControl w:val="0"/>
        <w:spacing w:line="240" w:lineRule="auto"/>
        <w:ind w:left="708" w:firstLine="708"/>
        <w:jc w:val="right"/>
        <w:rPr>
          <w:rFonts w:ascii="Times New Roman" w:eastAsiaTheme="minorEastAsia" w:hAnsi="Times New Roman" w:cs="Times New Roman"/>
          <w:b/>
          <w:bCs/>
          <w:color w:val="000000" w:themeColor="text1"/>
          <w:sz w:val="28"/>
          <w:szCs w:val="28"/>
          <w:lang w:eastAsia="ru-RU"/>
        </w:rPr>
      </w:pPr>
    </w:p>
    <w:p w:rsidR="00A400FC" w:rsidRPr="0050484D" w:rsidRDefault="00A400FC" w:rsidP="00BD3DB7">
      <w:pPr>
        <w:widowControl w:val="0"/>
        <w:spacing w:line="240" w:lineRule="auto"/>
        <w:ind w:left="708" w:firstLine="708"/>
        <w:jc w:val="right"/>
        <w:rPr>
          <w:rFonts w:ascii="Times New Roman" w:eastAsiaTheme="minorEastAsia" w:hAnsi="Times New Roman" w:cs="Times New Roman"/>
          <w:b/>
          <w:bCs/>
          <w:color w:val="000000" w:themeColor="text1"/>
          <w:sz w:val="28"/>
          <w:szCs w:val="28"/>
          <w:lang w:val="uk-UA" w:eastAsia="ru-RU"/>
        </w:rPr>
      </w:pPr>
    </w:p>
    <w:p w:rsidR="00A400FC" w:rsidRPr="00DE30E0" w:rsidRDefault="00A400FC" w:rsidP="00A400FC">
      <w:pPr>
        <w:spacing w:line="240" w:lineRule="auto"/>
        <w:ind w:left="708" w:firstLine="708"/>
        <w:jc w:val="right"/>
        <w:rPr>
          <w:rFonts w:ascii="Times New Roman" w:eastAsiaTheme="minorEastAsia" w:hAnsi="Times New Roman" w:cs="Times New Roman"/>
          <w:b/>
          <w:bCs/>
          <w:color w:val="000000" w:themeColor="text1"/>
          <w:sz w:val="28"/>
          <w:szCs w:val="28"/>
          <w:lang w:val="uk-UA" w:eastAsia="ru-RU"/>
        </w:rPr>
      </w:pPr>
      <w:r w:rsidRPr="00DE30E0">
        <w:rPr>
          <w:rFonts w:ascii="Times New Roman" w:eastAsiaTheme="minorEastAsia" w:hAnsi="Times New Roman" w:cs="Times New Roman"/>
          <w:b/>
          <w:bCs/>
          <w:color w:val="000000" w:themeColor="text1"/>
          <w:sz w:val="28"/>
          <w:szCs w:val="28"/>
          <w:lang w:val="uk-UA" w:eastAsia="ru-RU"/>
        </w:rPr>
        <w:t xml:space="preserve">УДК </w:t>
      </w:r>
      <w:r w:rsidRPr="00DE30E0">
        <w:rPr>
          <w:rFonts w:ascii="Times New Roman" w:eastAsiaTheme="minorEastAsia" w:hAnsi="Times New Roman" w:cs="Times New Roman"/>
          <w:b/>
          <w:bCs/>
          <w:color w:val="000000" w:themeColor="text1"/>
          <w:sz w:val="28"/>
          <w:szCs w:val="28"/>
          <w:lang w:eastAsia="ru-RU"/>
        </w:rPr>
        <w:t>620</w:t>
      </w:r>
      <w:r w:rsidRPr="00DE30E0">
        <w:rPr>
          <w:rFonts w:ascii="Times New Roman" w:eastAsiaTheme="minorEastAsia" w:hAnsi="Times New Roman" w:cs="Times New Roman"/>
          <w:b/>
          <w:bCs/>
          <w:color w:val="000000" w:themeColor="text1"/>
          <w:sz w:val="28"/>
          <w:szCs w:val="28"/>
          <w:lang w:val="uk-UA" w:eastAsia="ru-RU"/>
        </w:rPr>
        <w:t>.9(075)</w:t>
      </w:r>
    </w:p>
    <w:p w:rsidR="00A400FC" w:rsidRPr="00DE30E0" w:rsidRDefault="00A400FC" w:rsidP="00A400FC">
      <w:pPr>
        <w:spacing w:line="240" w:lineRule="auto"/>
        <w:ind w:left="708" w:firstLine="6522"/>
        <w:jc w:val="left"/>
        <w:rPr>
          <w:rFonts w:ascii="Times New Roman" w:eastAsiaTheme="minorEastAsia" w:hAnsi="Times New Roman" w:cs="Times New Roman"/>
          <w:b/>
          <w:bCs/>
          <w:color w:val="000000" w:themeColor="text1"/>
          <w:sz w:val="28"/>
          <w:szCs w:val="28"/>
          <w:lang w:val="uk-UA" w:eastAsia="ru-RU"/>
        </w:rPr>
      </w:pPr>
      <w:r w:rsidRPr="00DE30E0">
        <w:rPr>
          <w:rFonts w:ascii="Times New Roman" w:eastAsiaTheme="minorEastAsia" w:hAnsi="Times New Roman" w:cs="Times New Roman"/>
          <w:b/>
          <w:bCs/>
          <w:color w:val="000000" w:themeColor="text1"/>
          <w:sz w:val="28"/>
          <w:szCs w:val="28"/>
          <w:lang w:val="uk-UA" w:eastAsia="ru-RU"/>
        </w:rPr>
        <w:t>ББК 31.6Я73</w:t>
      </w:r>
    </w:p>
    <w:p w:rsidR="0018255C" w:rsidRPr="0050484D" w:rsidRDefault="0018255C" w:rsidP="00BD3DB7">
      <w:pPr>
        <w:widowControl w:val="0"/>
        <w:spacing w:line="240" w:lineRule="auto"/>
        <w:ind w:left="708" w:firstLine="6522"/>
        <w:jc w:val="left"/>
        <w:rPr>
          <w:rFonts w:ascii="Times New Roman" w:eastAsiaTheme="minorEastAsia" w:hAnsi="Times New Roman" w:cs="Times New Roman"/>
          <w:b/>
          <w:bCs/>
          <w:color w:val="000000" w:themeColor="text1"/>
          <w:sz w:val="28"/>
          <w:szCs w:val="28"/>
          <w:lang w:val="uk-UA" w:eastAsia="ru-RU"/>
        </w:rPr>
      </w:pPr>
    </w:p>
    <w:p w:rsidR="0018255C" w:rsidRPr="0050484D" w:rsidRDefault="0018255C" w:rsidP="00BD3DB7">
      <w:pPr>
        <w:widowControl w:val="0"/>
        <w:spacing w:line="240" w:lineRule="auto"/>
        <w:ind w:left="708" w:firstLine="6522"/>
        <w:jc w:val="left"/>
        <w:rPr>
          <w:rFonts w:ascii="Times New Roman" w:eastAsiaTheme="minorEastAsia" w:hAnsi="Times New Roman" w:cs="Times New Roman"/>
          <w:b/>
          <w:bCs/>
          <w:color w:val="000000" w:themeColor="text1"/>
          <w:sz w:val="28"/>
          <w:szCs w:val="28"/>
          <w:lang w:val="uk-UA" w:eastAsia="ru-RU"/>
        </w:rPr>
      </w:pPr>
    </w:p>
    <w:p w:rsidR="003714E0" w:rsidRPr="0050484D" w:rsidRDefault="003714E0" w:rsidP="00BD3DB7">
      <w:pPr>
        <w:widowControl w:val="0"/>
        <w:spacing w:line="240" w:lineRule="auto"/>
        <w:ind w:left="708" w:firstLine="6522"/>
        <w:jc w:val="left"/>
        <w:rPr>
          <w:rFonts w:ascii="Times New Roman" w:eastAsiaTheme="minorEastAsia" w:hAnsi="Times New Roman" w:cs="Times New Roman"/>
          <w:b/>
          <w:bCs/>
          <w:color w:val="000000" w:themeColor="text1"/>
          <w:sz w:val="28"/>
          <w:szCs w:val="28"/>
          <w:lang w:val="uk-UA" w:eastAsia="ru-RU"/>
        </w:rPr>
      </w:pPr>
    </w:p>
    <w:p w:rsidR="003714E0" w:rsidRPr="0050484D" w:rsidRDefault="003714E0" w:rsidP="00BD3DB7">
      <w:pPr>
        <w:widowControl w:val="0"/>
        <w:spacing w:line="240" w:lineRule="auto"/>
        <w:ind w:left="708" w:firstLine="6522"/>
        <w:jc w:val="left"/>
        <w:rPr>
          <w:rFonts w:ascii="Times New Roman" w:eastAsiaTheme="minorEastAsia" w:hAnsi="Times New Roman" w:cs="Times New Roman"/>
          <w:b/>
          <w:bCs/>
          <w:color w:val="000000" w:themeColor="text1"/>
          <w:sz w:val="28"/>
          <w:szCs w:val="28"/>
          <w:lang w:val="uk-UA" w:eastAsia="ru-RU"/>
        </w:rPr>
      </w:pPr>
    </w:p>
    <w:p w:rsidR="003714E0" w:rsidRPr="0050484D" w:rsidRDefault="003714E0" w:rsidP="00BD3DB7">
      <w:pPr>
        <w:widowControl w:val="0"/>
        <w:spacing w:line="240" w:lineRule="auto"/>
        <w:ind w:left="708" w:firstLine="6522"/>
        <w:jc w:val="left"/>
        <w:rPr>
          <w:rFonts w:ascii="Times New Roman" w:eastAsiaTheme="minorEastAsia" w:hAnsi="Times New Roman" w:cs="Times New Roman"/>
          <w:b/>
          <w:bCs/>
          <w:color w:val="000000" w:themeColor="text1"/>
          <w:sz w:val="28"/>
          <w:szCs w:val="28"/>
          <w:lang w:val="uk-UA" w:eastAsia="ru-RU"/>
        </w:rPr>
      </w:pPr>
    </w:p>
    <w:p w:rsidR="003714E0" w:rsidRPr="00E02293" w:rsidRDefault="003714E0" w:rsidP="00BD3DB7">
      <w:pPr>
        <w:widowControl w:val="0"/>
        <w:spacing w:line="240" w:lineRule="auto"/>
        <w:ind w:left="708" w:firstLine="6522"/>
        <w:jc w:val="left"/>
        <w:rPr>
          <w:rFonts w:ascii="Times New Roman" w:eastAsiaTheme="minorEastAsia" w:hAnsi="Times New Roman" w:cs="Times New Roman"/>
          <w:b/>
          <w:bCs/>
          <w:color w:val="000000" w:themeColor="text1"/>
          <w:sz w:val="28"/>
          <w:szCs w:val="28"/>
          <w:lang w:eastAsia="ru-RU"/>
        </w:rPr>
      </w:pPr>
    </w:p>
    <w:p w:rsidR="007A3706" w:rsidRPr="00E02293" w:rsidRDefault="007A3706" w:rsidP="00BD3DB7">
      <w:pPr>
        <w:widowControl w:val="0"/>
        <w:spacing w:line="240" w:lineRule="auto"/>
        <w:ind w:left="708" w:firstLine="6522"/>
        <w:jc w:val="left"/>
        <w:rPr>
          <w:rFonts w:ascii="Times New Roman" w:eastAsiaTheme="minorEastAsia" w:hAnsi="Times New Roman" w:cs="Times New Roman"/>
          <w:b/>
          <w:bCs/>
          <w:color w:val="000000" w:themeColor="text1"/>
          <w:sz w:val="28"/>
          <w:szCs w:val="28"/>
          <w:lang w:eastAsia="ru-RU"/>
        </w:rPr>
      </w:pPr>
    </w:p>
    <w:p w:rsidR="007A3706" w:rsidRPr="00E02293" w:rsidRDefault="007A3706" w:rsidP="00BD3DB7">
      <w:pPr>
        <w:widowControl w:val="0"/>
        <w:spacing w:line="240" w:lineRule="auto"/>
        <w:ind w:left="708" w:firstLine="6522"/>
        <w:jc w:val="left"/>
        <w:rPr>
          <w:rFonts w:ascii="Times New Roman" w:eastAsiaTheme="minorEastAsia" w:hAnsi="Times New Roman" w:cs="Times New Roman"/>
          <w:b/>
          <w:bCs/>
          <w:color w:val="000000" w:themeColor="text1"/>
          <w:sz w:val="28"/>
          <w:szCs w:val="28"/>
          <w:lang w:eastAsia="ru-RU"/>
        </w:rPr>
      </w:pPr>
    </w:p>
    <w:p w:rsidR="007A3706" w:rsidRPr="00E02293" w:rsidRDefault="007A3706" w:rsidP="00BD3DB7">
      <w:pPr>
        <w:widowControl w:val="0"/>
        <w:spacing w:line="240" w:lineRule="auto"/>
        <w:ind w:left="708" w:firstLine="6522"/>
        <w:jc w:val="left"/>
        <w:rPr>
          <w:rFonts w:ascii="Times New Roman" w:eastAsiaTheme="minorEastAsia" w:hAnsi="Times New Roman" w:cs="Times New Roman"/>
          <w:b/>
          <w:bCs/>
          <w:color w:val="000000" w:themeColor="text1"/>
          <w:sz w:val="28"/>
          <w:szCs w:val="28"/>
          <w:lang w:eastAsia="ru-RU"/>
        </w:rPr>
      </w:pPr>
    </w:p>
    <w:p w:rsidR="007A3706" w:rsidRPr="00E02293" w:rsidRDefault="007A3706" w:rsidP="00BD3DB7">
      <w:pPr>
        <w:widowControl w:val="0"/>
        <w:spacing w:line="240" w:lineRule="auto"/>
        <w:ind w:left="708" w:firstLine="6522"/>
        <w:jc w:val="left"/>
        <w:rPr>
          <w:rFonts w:ascii="Times New Roman" w:eastAsiaTheme="minorEastAsia" w:hAnsi="Times New Roman" w:cs="Times New Roman"/>
          <w:b/>
          <w:bCs/>
          <w:color w:val="000000" w:themeColor="text1"/>
          <w:sz w:val="28"/>
          <w:szCs w:val="28"/>
          <w:lang w:eastAsia="ru-RU"/>
        </w:rPr>
      </w:pPr>
    </w:p>
    <w:p w:rsidR="007A3706" w:rsidRPr="00E02293" w:rsidRDefault="007A3706" w:rsidP="00BD3DB7">
      <w:pPr>
        <w:widowControl w:val="0"/>
        <w:spacing w:line="240" w:lineRule="auto"/>
        <w:ind w:left="708" w:firstLine="6522"/>
        <w:jc w:val="left"/>
        <w:rPr>
          <w:rFonts w:ascii="Times New Roman" w:eastAsiaTheme="minorEastAsia" w:hAnsi="Times New Roman" w:cs="Times New Roman"/>
          <w:b/>
          <w:bCs/>
          <w:color w:val="000000" w:themeColor="text1"/>
          <w:sz w:val="28"/>
          <w:szCs w:val="28"/>
          <w:lang w:eastAsia="ru-RU"/>
        </w:rPr>
      </w:pPr>
    </w:p>
    <w:p w:rsidR="007A3706" w:rsidRDefault="000C0FAE" w:rsidP="00BD3DB7">
      <w:pPr>
        <w:widowControl w:val="0"/>
        <w:spacing w:line="240" w:lineRule="auto"/>
        <w:ind w:left="708" w:firstLine="708"/>
        <w:jc w:val="right"/>
        <w:rPr>
          <w:rFonts w:ascii="Times New Roman" w:eastAsiaTheme="minorEastAsia" w:hAnsi="Times New Roman" w:cs="Times New Roman"/>
          <w:bCs/>
          <w:color w:val="000000" w:themeColor="text1"/>
          <w:sz w:val="28"/>
          <w:szCs w:val="28"/>
          <w:lang w:val="uk-UA" w:eastAsia="ru-RU"/>
        </w:rPr>
        <w:sectPr w:rsidR="007A3706" w:rsidSect="00DB2FFD">
          <w:footerReference w:type="default" r:id="rId12"/>
          <w:pgSz w:w="11906" w:h="16838"/>
          <w:pgMar w:top="1134" w:right="1418" w:bottom="1418" w:left="1418" w:header="709" w:footer="709" w:gutter="0"/>
          <w:pgNumType w:start="1"/>
          <w:cols w:space="708"/>
          <w:titlePg/>
          <w:docGrid w:linePitch="360"/>
        </w:sectPr>
      </w:pPr>
      <w:r w:rsidRPr="0050484D">
        <w:rPr>
          <w:rFonts w:ascii="Times New Roman" w:eastAsiaTheme="minorEastAsia" w:hAnsi="Times New Roman" w:cs="Times New Roman"/>
          <w:bCs/>
          <w:color w:val="000000" w:themeColor="text1"/>
          <w:sz w:val="28"/>
          <w:szCs w:val="28"/>
          <w:lang w:val="uk-UA" w:eastAsia="ru-RU"/>
        </w:rPr>
        <w:t>©</w:t>
      </w:r>
      <w:r w:rsidR="008F79F0" w:rsidRPr="000E6057">
        <w:rPr>
          <w:rFonts w:ascii="Times New Roman" w:eastAsiaTheme="minorEastAsia" w:hAnsi="Times New Roman" w:cs="Times New Roman"/>
          <w:bCs/>
          <w:color w:val="000000" w:themeColor="text1"/>
          <w:sz w:val="28"/>
          <w:szCs w:val="28"/>
          <w:lang w:eastAsia="ru-RU"/>
        </w:rPr>
        <w:t xml:space="preserve"> </w:t>
      </w:r>
      <w:r w:rsidRPr="0050484D">
        <w:rPr>
          <w:rFonts w:ascii="Times New Roman" w:eastAsiaTheme="minorEastAsia" w:hAnsi="Times New Roman" w:cs="Times New Roman"/>
          <w:bCs/>
          <w:color w:val="000000" w:themeColor="text1"/>
          <w:sz w:val="28"/>
          <w:szCs w:val="28"/>
          <w:lang w:val="uk-UA" w:eastAsia="ru-RU"/>
        </w:rPr>
        <w:t>І. Дудар, Л. Кучеренко, В. Швець, 201</w:t>
      </w:r>
      <w:r w:rsidR="00C1113B">
        <w:rPr>
          <w:rFonts w:ascii="Times New Roman" w:eastAsiaTheme="minorEastAsia" w:hAnsi="Times New Roman" w:cs="Times New Roman"/>
          <w:bCs/>
          <w:color w:val="000000" w:themeColor="text1"/>
          <w:sz w:val="28"/>
          <w:szCs w:val="28"/>
          <w:lang w:val="uk-UA" w:eastAsia="ru-RU"/>
        </w:rPr>
        <w:t>5</w:t>
      </w:r>
    </w:p>
    <w:p w:rsidR="006304C4" w:rsidRPr="0050484D" w:rsidRDefault="006304C4" w:rsidP="00BD3DB7">
      <w:pPr>
        <w:widowControl w:val="0"/>
        <w:spacing w:line="240" w:lineRule="auto"/>
        <w:ind w:firstLine="0"/>
        <w:jc w:val="center"/>
        <w:rPr>
          <w:rFonts w:ascii="Times New Roman" w:hAnsi="Times New Roman" w:cs="Times New Roman"/>
          <w:bCs/>
          <w:color w:val="000000" w:themeColor="text1"/>
          <w:sz w:val="28"/>
          <w:szCs w:val="28"/>
          <w:lang w:val="uk-UA"/>
        </w:rPr>
      </w:pPr>
      <w:r w:rsidRPr="0050484D">
        <w:rPr>
          <w:rFonts w:ascii="Times New Roman" w:hAnsi="Times New Roman" w:cs="Times New Roman"/>
          <w:bCs/>
          <w:color w:val="000000" w:themeColor="text1"/>
          <w:sz w:val="28"/>
          <w:szCs w:val="28"/>
          <w:lang w:val="uk-UA"/>
        </w:rPr>
        <w:lastRenderedPageBreak/>
        <w:t>ЗМІСТ</w:t>
      </w:r>
    </w:p>
    <w:p w:rsidR="00DB2FFD" w:rsidRPr="0050484D" w:rsidRDefault="00DB2FFD" w:rsidP="00BD3DB7">
      <w:pPr>
        <w:widowControl w:val="0"/>
        <w:spacing w:line="240" w:lineRule="auto"/>
        <w:ind w:firstLine="0"/>
        <w:jc w:val="center"/>
        <w:rPr>
          <w:rFonts w:ascii="Times New Roman" w:hAnsi="Times New Roman" w:cs="Times New Roman"/>
          <w:bCs/>
          <w:color w:val="000000" w:themeColor="text1"/>
          <w:sz w:val="20"/>
          <w:szCs w:val="16"/>
          <w:lang w:val="uk-UA"/>
        </w:rPr>
      </w:pPr>
    </w:p>
    <w:tbl>
      <w:tblPr>
        <w:tblStyle w:val="a6"/>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472"/>
        <w:gridCol w:w="708"/>
      </w:tblGrid>
      <w:tr w:rsidR="000274CE" w:rsidRPr="0050484D" w:rsidTr="008A5791">
        <w:tc>
          <w:tcPr>
            <w:tcW w:w="8472" w:type="dxa"/>
          </w:tcPr>
          <w:p w:rsidR="008A5791" w:rsidRPr="0050484D" w:rsidRDefault="000274CE" w:rsidP="00BD3DB7">
            <w:pPr>
              <w:widowControl w:val="0"/>
              <w:rPr>
                <w:rFonts w:ascii="Times New Roman" w:hAnsi="Times New Roman" w:cs="Times New Roman"/>
                <w:bCs/>
                <w:color w:val="000000" w:themeColor="text1"/>
                <w:sz w:val="14"/>
                <w:szCs w:val="28"/>
                <w:lang w:val="uk-UA"/>
              </w:rPr>
            </w:pPr>
            <w:r w:rsidRPr="0050484D">
              <w:rPr>
                <w:rFonts w:ascii="Times New Roman" w:hAnsi="Times New Roman" w:cs="Times New Roman"/>
                <w:bCs/>
                <w:color w:val="000000" w:themeColor="text1"/>
                <w:sz w:val="28"/>
                <w:szCs w:val="28"/>
                <w:lang w:val="uk-UA"/>
              </w:rPr>
              <w:t>ВСТУП</w:t>
            </w:r>
          </w:p>
        </w:tc>
        <w:tc>
          <w:tcPr>
            <w:tcW w:w="708" w:type="dxa"/>
          </w:tcPr>
          <w:p w:rsidR="000274CE" w:rsidRPr="0050484D" w:rsidRDefault="00C82E8C" w:rsidP="00BD3DB7">
            <w:pPr>
              <w:widowControl w:val="0"/>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4</w:t>
            </w:r>
          </w:p>
        </w:tc>
      </w:tr>
      <w:tr w:rsidR="000274CE" w:rsidRPr="0050484D" w:rsidTr="008A5791">
        <w:tc>
          <w:tcPr>
            <w:tcW w:w="8472" w:type="dxa"/>
          </w:tcPr>
          <w:p w:rsidR="000274CE" w:rsidRPr="0050484D" w:rsidRDefault="006845F3" w:rsidP="00BD3DB7">
            <w:pPr>
              <w:pStyle w:val="a9"/>
              <w:widowControl w:val="0"/>
              <w:jc w:val="both"/>
              <w:rPr>
                <w:rFonts w:ascii="Times New Roman" w:hAnsi="Times New Roman" w:cs="Times New Roman"/>
                <w:color w:val="000000" w:themeColor="text1"/>
                <w:sz w:val="28"/>
                <w:szCs w:val="28"/>
                <w:lang w:val="uk-UA"/>
              </w:rPr>
            </w:pPr>
            <w:r w:rsidRPr="0050484D">
              <w:rPr>
                <w:rFonts w:ascii="Times New Roman" w:eastAsia="Times New Roman" w:hAnsi="Times New Roman" w:cs="Times New Roman"/>
                <w:bCs/>
                <w:color w:val="000000" w:themeColor="text1"/>
                <w:kern w:val="36"/>
                <w:sz w:val="28"/>
                <w:szCs w:val="28"/>
                <w:lang w:val="uk-UA" w:eastAsia="ru-RU"/>
              </w:rPr>
              <w:t>РОЗДІЛ </w:t>
            </w:r>
            <w:r w:rsidR="0026369B" w:rsidRPr="0050484D">
              <w:rPr>
                <w:rFonts w:ascii="Times New Roman" w:hAnsi="Times New Roman" w:cs="Times New Roman"/>
                <w:color w:val="000000" w:themeColor="text1"/>
                <w:sz w:val="28"/>
                <w:szCs w:val="28"/>
                <w:lang w:val="uk-UA"/>
              </w:rPr>
              <w:t>1</w:t>
            </w:r>
            <w:r w:rsidR="000274CE" w:rsidRPr="0050484D">
              <w:rPr>
                <w:rFonts w:ascii="Times New Roman" w:hAnsi="Times New Roman" w:cs="Times New Roman"/>
                <w:color w:val="000000" w:themeColor="text1"/>
                <w:sz w:val="28"/>
                <w:szCs w:val="28"/>
                <w:lang w:val="uk-UA"/>
              </w:rPr>
              <w:t xml:space="preserve"> </w:t>
            </w:r>
            <w:r w:rsidR="0026369B" w:rsidRPr="0050484D">
              <w:rPr>
                <w:rFonts w:ascii="Times New Roman" w:hAnsi="Times New Roman" w:cs="Times New Roman"/>
                <w:color w:val="000000" w:themeColor="text1"/>
                <w:sz w:val="28"/>
                <w:szCs w:val="28"/>
                <w:lang w:val="uk-UA"/>
              </w:rPr>
              <w:t>Системи сонячного енергопостачання житлових і громадських будівель</w:t>
            </w:r>
          </w:p>
        </w:tc>
        <w:tc>
          <w:tcPr>
            <w:tcW w:w="708" w:type="dxa"/>
          </w:tcPr>
          <w:p w:rsidR="000274CE" w:rsidRPr="0050484D" w:rsidRDefault="00C82E8C" w:rsidP="00BD3DB7">
            <w:pPr>
              <w:pStyle w:val="a9"/>
              <w:widowControl w:val="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11</w:t>
            </w:r>
          </w:p>
        </w:tc>
      </w:tr>
      <w:tr w:rsidR="000274CE" w:rsidRPr="0050484D" w:rsidTr="008A5791">
        <w:tc>
          <w:tcPr>
            <w:tcW w:w="8472" w:type="dxa"/>
          </w:tcPr>
          <w:p w:rsidR="000274CE" w:rsidRPr="0050484D" w:rsidRDefault="006845F3" w:rsidP="00BD3DB7">
            <w:pPr>
              <w:pStyle w:val="a9"/>
              <w:widowControl w:val="0"/>
              <w:ind w:left="709"/>
              <w:jc w:val="both"/>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1</w:t>
            </w:r>
            <w:r w:rsidR="000274CE" w:rsidRPr="0050484D">
              <w:rPr>
                <w:rFonts w:ascii="Times New Roman" w:hAnsi="Times New Roman" w:cs="Times New Roman"/>
                <w:color w:val="000000" w:themeColor="text1"/>
                <w:sz w:val="28"/>
                <w:szCs w:val="28"/>
                <w:lang w:val="uk-UA"/>
              </w:rPr>
              <w:t>.1</w:t>
            </w:r>
            <w:r w:rsidR="0065697F" w:rsidRPr="0050484D">
              <w:rPr>
                <w:rFonts w:ascii="Times New Roman" w:hAnsi="Times New Roman" w:cs="Times New Roman"/>
                <w:color w:val="000000" w:themeColor="text1"/>
                <w:sz w:val="28"/>
                <w:szCs w:val="28"/>
                <w:lang w:val="uk-UA"/>
              </w:rPr>
              <w:t xml:space="preserve"> </w:t>
            </w:r>
            <w:r w:rsidR="000274CE" w:rsidRPr="0050484D">
              <w:rPr>
                <w:rFonts w:ascii="Times New Roman" w:hAnsi="Times New Roman" w:cs="Times New Roman"/>
                <w:color w:val="000000" w:themeColor="text1"/>
                <w:sz w:val="28"/>
                <w:szCs w:val="28"/>
                <w:lang w:val="uk-UA"/>
              </w:rPr>
              <w:t>Основні поняття</w:t>
            </w:r>
          </w:p>
        </w:tc>
        <w:tc>
          <w:tcPr>
            <w:tcW w:w="708" w:type="dxa"/>
          </w:tcPr>
          <w:p w:rsidR="000274CE" w:rsidRPr="0050484D" w:rsidRDefault="00C82E8C" w:rsidP="00BD3DB7">
            <w:pPr>
              <w:pStyle w:val="a9"/>
              <w:widowControl w:val="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11</w:t>
            </w:r>
          </w:p>
        </w:tc>
      </w:tr>
      <w:tr w:rsidR="000274CE" w:rsidRPr="0050484D" w:rsidTr="008A5791">
        <w:tc>
          <w:tcPr>
            <w:tcW w:w="8472" w:type="dxa"/>
          </w:tcPr>
          <w:p w:rsidR="000274CE" w:rsidRPr="0050484D" w:rsidRDefault="006845F3" w:rsidP="00BD3DB7">
            <w:pPr>
              <w:pStyle w:val="a9"/>
              <w:widowControl w:val="0"/>
              <w:ind w:left="709"/>
              <w:jc w:val="both"/>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1</w:t>
            </w:r>
            <w:r w:rsidR="000274CE" w:rsidRPr="0050484D">
              <w:rPr>
                <w:rFonts w:ascii="Times New Roman" w:hAnsi="Times New Roman" w:cs="Times New Roman"/>
                <w:color w:val="000000" w:themeColor="text1"/>
                <w:sz w:val="28"/>
                <w:szCs w:val="28"/>
                <w:lang w:val="uk-UA"/>
              </w:rPr>
              <w:t>.2</w:t>
            </w:r>
            <w:r w:rsidR="0065697F" w:rsidRPr="0050484D">
              <w:rPr>
                <w:rFonts w:ascii="Times New Roman" w:hAnsi="Times New Roman" w:cs="Times New Roman"/>
                <w:color w:val="000000" w:themeColor="text1"/>
                <w:sz w:val="28"/>
                <w:szCs w:val="28"/>
                <w:lang w:val="uk-UA"/>
              </w:rPr>
              <w:t xml:space="preserve"> </w:t>
            </w:r>
            <w:r w:rsidR="000274CE" w:rsidRPr="0050484D">
              <w:rPr>
                <w:rFonts w:ascii="Times New Roman" w:hAnsi="Times New Roman" w:cs="Times New Roman"/>
                <w:color w:val="000000" w:themeColor="text1"/>
                <w:sz w:val="28"/>
                <w:szCs w:val="28"/>
                <w:lang w:val="uk-UA"/>
              </w:rPr>
              <w:t>Пасивні та активні системи</w:t>
            </w:r>
          </w:p>
        </w:tc>
        <w:tc>
          <w:tcPr>
            <w:tcW w:w="708" w:type="dxa"/>
          </w:tcPr>
          <w:p w:rsidR="000274CE" w:rsidRPr="0050484D" w:rsidRDefault="00C82E8C" w:rsidP="00BD3DB7">
            <w:pPr>
              <w:pStyle w:val="a9"/>
              <w:widowControl w:val="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12</w:t>
            </w:r>
          </w:p>
        </w:tc>
      </w:tr>
      <w:tr w:rsidR="000274CE" w:rsidRPr="0050484D" w:rsidTr="008A5791">
        <w:tc>
          <w:tcPr>
            <w:tcW w:w="8472" w:type="dxa"/>
          </w:tcPr>
          <w:p w:rsidR="000274CE" w:rsidRPr="0050484D" w:rsidRDefault="006845F3" w:rsidP="00BD3DB7">
            <w:pPr>
              <w:pStyle w:val="a9"/>
              <w:widowControl w:val="0"/>
              <w:ind w:left="709"/>
              <w:jc w:val="both"/>
              <w:rPr>
                <w:rFonts w:ascii="Times New Roman" w:eastAsia="Times New Roman" w:hAnsi="Times New Roman" w:cs="Times New Roman"/>
                <w:bCs/>
                <w:color w:val="000000" w:themeColor="text1"/>
                <w:kern w:val="36"/>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1</w:t>
            </w:r>
            <w:r w:rsidR="000274CE" w:rsidRPr="0050484D">
              <w:rPr>
                <w:rFonts w:ascii="Times New Roman" w:eastAsia="Times New Roman" w:hAnsi="Times New Roman" w:cs="Times New Roman"/>
                <w:bCs/>
                <w:color w:val="000000" w:themeColor="text1"/>
                <w:kern w:val="36"/>
                <w:sz w:val="28"/>
                <w:szCs w:val="28"/>
                <w:lang w:val="uk-UA" w:eastAsia="ru-RU"/>
              </w:rPr>
              <w:t>.3</w:t>
            </w:r>
            <w:r w:rsidR="0065697F" w:rsidRPr="0050484D">
              <w:rPr>
                <w:rFonts w:ascii="Times New Roman" w:eastAsia="Times New Roman" w:hAnsi="Times New Roman" w:cs="Times New Roman"/>
                <w:bCs/>
                <w:color w:val="000000" w:themeColor="text1"/>
                <w:kern w:val="36"/>
                <w:sz w:val="28"/>
                <w:szCs w:val="28"/>
                <w:lang w:val="uk-UA" w:eastAsia="ru-RU"/>
              </w:rPr>
              <w:t xml:space="preserve"> </w:t>
            </w:r>
            <w:r w:rsidR="000274CE" w:rsidRPr="0050484D">
              <w:rPr>
                <w:rFonts w:ascii="Times New Roman" w:eastAsia="Times New Roman" w:hAnsi="Times New Roman" w:cs="Times New Roman"/>
                <w:bCs/>
                <w:color w:val="000000" w:themeColor="text1"/>
                <w:kern w:val="36"/>
                <w:sz w:val="28"/>
                <w:szCs w:val="28"/>
                <w:lang w:val="uk-UA" w:eastAsia="ru-RU"/>
              </w:rPr>
              <w:t>Відомості про сонячні колектори</w:t>
            </w:r>
          </w:p>
        </w:tc>
        <w:tc>
          <w:tcPr>
            <w:tcW w:w="708" w:type="dxa"/>
          </w:tcPr>
          <w:p w:rsidR="000274CE" w:rsidRPr="0050484D" w:rsidRDefault="00C82E8C" w:rsidP="00BD3DB7">
            <w:pPr>
              <w:pStyle w:val="a9"/>
              <w:widowControl w:val="0"/>
              <w:rPr>
                <w:rFonts w:ascii="Times New Roman" w:eastAsia="Times New Roman" w:hAnsi="Times New Roman" w:cs="Times New Roman"/>
                <w:bCs/>
                <w:color w:val="000000" w:themeColor="text1"/>
                <w:kern w:val="36"/>
                <w:sz w:val="28"/>
                <w:szCs w:val="28"/>
                <w:lang w:val="uk-UA" w:eastAsia="ru-RU"/>
              </w:rPr>
            </w:pPr>
            <w:r>
              <w:rPr>
                <w:rFonts w:ascii="Times New Roman" w:eastAsia="Times New Roman" w:hAnsi="Times New Roman" w:cs="Times New Roman"/>
                <w:bCs/>
                <w:color w:val="000000" w:themeColor="text1"/>
                <w:kern w:val="36"/>
                <w:sz w:val="28"/>
                <w:szCs w:val="28"/>
                <w:lang w:val="uk-UA" w:eastAsia="ru-RU"/>
              </w:rPr>
              <w:t>14</w:t>
            </w:r>
          </w:p>
        </w:tc>
      </w:tr>
      <w:tr w:rsidR="000274CE" w:rsidRPr="0050484D" w:rsidTr="008A5791">
        <w:tc>
          <w:tcPr>
            <w:tcW w:w="8472" w:type="dxa"/>
          </w:tcPr>
          <w:p w:rsidR="000274CE" w:rsidRPr="0050484D" w:rsidRDefault="006845F3" w:rsidP="00BD3DB7">
            <w:pPr>
              <w:pStyle w:val="a9"/>
              <w:widowControl w:val="0"/>
              <w:ind w:left="709"/>
              <w:jc w:val="both"/>
              <w:rPr>
                <w:rFonts w:ascii="Times New Roman" w:eastAsia="Times New Roman" w:hAnsi="Times New Roman" w:cs="Times New Roman"/>
                <w:bCs/>
                <w:color w:val="000000" w:themeColor="text1"/>
                <w:kern w:val="36"/>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1</w:t>
            </w:r>
            <w:r w:rsidR="0065697F" w:rsidRPr="0050484D">
              <w:rPr>
                <w:rFonts w:ascii="Times New Roman" w:eastAsia="Times New Roman" w:hAnsi="Times New Roman" w:cs="Times New Roman"/>
                <w:bCs/>
                <w:color w:val="000000" w:themeColor="text1"/>
                <w:kern w:val="36"/>
                <w:sz w:val="28"/>
                <w:szCs w:val="28"/>
                <w:lang w:val="uk-UA" w:eastAsia="ru-RU"/>
              </w:rPr>
              <w:t>.4</w:t>
            </w:r>
            <w:r w:rsidR="000274CE" w:rsidRPr="0050484D">
              <w:rPr>
                <w:rFonts w:ascii="Times New Roman" w:eastAsia="Times New Roman" w:hAnsi="Times New Roman" w:cs="Times New Roman"/>
                <w:bCs/>
                <w:color w:val="000000" w:themeColor="text1"/>
                <w:kern w:val="36"/>
                <w:sz w:val="28"/>
                <w:szCs w:val="28"/>
                <w:lang w:val="uk-UA" w:eastAsia="ru-RU"/>
              </w:rPr>
              <w:t xml:space="preserve"> Принцип дії основних видів сонячних колекторів</w:t>
            </w:r>
          </w:p>
        </w:tc>
        <w:tc>
          <w:tcPr>
            <w:tcW w:w="708" w:type="dxa"/>
          </w:tcPr>
          <w:p w:rsidR="000274CE" w:rsidRPr="0050484D" w:rsidRDefault="00C82E8C" w:rsidP="00BD3DB7">
            <w:pPr>
              <w:pStyle w:val="a9"/>
              <w:widowControl w:val="0"/>
              <w:rPr>
                <w:rFonts w:ascii="Times New Roman" w:eastAsia="Times New Roman" w:hAnsi="Times New Roman" w:cs="Times New Roman"/>
                <w:bCs/>
                <w:color w:val="000000" w:themeColor="text1"/>
                <w:kern w:val="36"/>
                <w:sz w:val="28"/>
                <w:szCs w:val="28"/>
                <w:lang w:val="uk-UA" w:eastAsia="ru-RU"/>
              </w:rPr>
            </w:pPr>
            <w:r>
              <w:rPr>
                <w:rFonts w:ascii="Times New Roman" w:eastAsia="Times New Roman" w:hAnsi="Times New Roman" w:cs="Times New Roman"/>
                <w:bCs/>
                <w:color w:val="000000" w:themeColor="text1"/>
                <w:kern w:val="36"/>
                <w:sz w:val="28"/>
                <w:szCs w:val="28"/>
                <w:lang w:val="uk-UA" w:eastAsia="ru-RU"/>
              </w:rPr>
              <w:t>16</w:t>
            </w:r>
          </w:p>
        </w:tc>
      </w:tr>
      <w:tr w:rsidR="000274CE" w:rsidRPr="0050484D" w:rsidTr="008A5791">
        <w:tc>
          <w:tcPr>
            <w:tcW w:w="8472" w:type="dxa"/>
          </w:tcPr>
          <w:p w:rsidR="000274CE" w:rsidRPr="0050484D" w:rsidRDefault="006845F3" w:rsidP="00BD3DB7">
            <w:pPr>
              <w:pStyle w:val="a9"/>
              <w:widowControl w:val="0"/>
              <w:ind w:left="709"/>
              <w:jc w:val="both"/>
              <w:rPr>
                <w:rFonts w:ascii="Times New Roman" w:eastAsia="Times New Roman" w:hAnsi="Times New Roman" w:cs="Times New Roman"/>
                <w:bCs/>
                <w:color w:val="000000" w:themeColor="text1"/>
                <w:kern w:val="36"/>
                <w:sz w:val="28"/>
                <w:szCs w:val="28"/>
                <w:lang w:val="uk-UA" w:eastAsia="ru-RU"/>
              </w:rPr>
            </w:pPr>
            <w:r w:rsidRPr="0050484D">
              <w:rPr>
                <w:rFonts w:ascii="Times New Roman" w:eastAsia="Times New Roman" w:hAnsi="Times New Roman" w:cs="Times New Roman"/>
                <w:bCs/>
                <w:color w:val="000000" w:themeColor="text1"/>
                <w:sz w:val="28"/>
                <w:szCs w:val="28"/>
                <w:lang w:val="uk-UA" w:eastAsia="ru-RU"/>
              </w:rPr>
              <w:t>1</w:t>
            </w:r>
            <w:r w:rsidR="0065697F" w:rsidRPr="0050484D">
              <w:rPr>
                <w:rFonts w:ascii="Times New Roman" w:eastAsia="Times New Roman" w:hAnsi="Times New Roman" w:cs="Times New Roman"/>
                <w:bCs/>
                <w:color w:val="000000" w:themeColor="text1"/>
                <w:sz w:val="28"/>
                <w:szCs w:val="28"/>
                <w:lang w:val="uk-UA" w:eastAsia="ru-RU"/>
              </w:rPr>
              <w:t>.5</w:t>
            </w:r>
            <w:r w:rsidR="000274CE" w:rsidRPr="0050484D">
              <w:rPr>
                <w:rFonts w:ascii="Times New Roman" w:eastAsia="Times New Roman" w:hAnsi="Times New Roman" w:cs="Times New Roman"/>
                <w:bCs/>
                <w:color w:val="000000" w:themeColor="text1"/>
                <w:sz w:val="28"/>
                <w:szCs w:val="28"/>
                <w:lang w:val="uk-UA" w:eastAsia="ru-RU"/>
              </w:rPr>
              <w:t xml:space="preserve"> Типи систем сонячного теплопостачання</w:t>
            </w:r>
          </w:p>
        </w:tc>
        <w:tc>
          <w:tcPr>
            <w:tcW w:w="708" w:type="dxa"/>
          </w:tcPr>
          <w:p w:rsidR="000274CE" w:rsidRPr="0050484D" w:rsidRDefault="00C82E8C" w:rsidP="00BD3DB7">
            <w:pPr>
              <w:pStyle w:val="a9"/>
              <w:widowControl w:val="0"/>
              <w:rPr>
                <w:rFonts w:ascii="Times New Roman" w:eastAsia="Times New Roman" w:hAnsi="Times New Roman" w:cs="Times New Roman"/>
                <w:bCs/>
                <w:color w:val="000000" w:themeColor="text1"/>
                <w:sz w:val="28"/>
                <w:szCs w:val="28"/>
                <w:lang w:val="uk-UA" w:eastAsia="ru-RU"/>
              </w:rPr>
            </w:pPr>
            <w:r>
              <w:rPr>
                <w:rFonts w:ascii="Times New Roman" w:eastAsia="Times New Roman" w:hAnsi="Times New Roman" w:cs="Times New Roman"/>
                <w:bCs/>
                <w:color w:val="000000" w:themeColor="text1"/>
                <w:sz w:val="28"/>
                <w:szCs w:val="28"/>
                <w:lang w:val="uk-UA" w:eastAsia="ru-RU"/>
              </w:rPr>
              <w:t>19</w:t>
            </w:r>
          </w:p>
        </w:tc>
      </w:tr>
      <w:tr w:rsidR="000274CE" w:rsidRPr="0050484D" w:rsidTr="008A5791">
        <w:tc>
          <w:tcPr>
            <w:tcW w:w="8472" w:type="dxa"/>
          </w:tcPr>
          <w:p w:rsidR="000274CE" w:rsidRPr="0050484D" w:rsidRDefault="006845F3" w:rsidP="00BD3DB7">
            <w:pPr>
              <w:pStyle w:val="a9"/>
              <w:widowControl w:val="0"/>
              <w:ind w:left="709"/>
              <w:jc w:val="both"/>
              <w:rPr>
                <w:rFonts w:ascii="Times New Roman" w:eastAsia="Times New Roman" w:hAnsi="Times New Roman" w:cs="Times New Roman"/>
                <w:bCs/>
                <w:color w:val="000000" w:themeColor="text1"/>
                <w:kern w:val="36"/>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1</w:t>
            </w:r>
            <w:r w:rsidR="0065697F" w:rsidRPr="0050484D">
              <w:rPr>
                <w:rFonts w:ascii="Times New Roman" w:eastAsia="Times New Roman" w:hAnsi="Times New Roman" w:cs="Times New Roman"/>
                <w:bCs/>
                <w:color w:val="000000" w:themeColor="text1"/>
                <w:kern w:val="36"/>
                <w:sz w:val="28"/>
                <w:szCs w:val="28"/>
                <w:lang w:val="uk-UA" w:eastAsia="ru-RU"/>
              </w:rPr>
              <w:t>.6</w:t>
            </w:r>
            <w:r w:rsidR="000274CE" w:rsidRPr="0050484D">
              <w:rPr>
                <w:rFonts w:ascii="Times New Roman" w:eastAsia="Times New Roman" w:hAnsi="Times New Roman" w:cs="Times New Roman"/>
                <w:bCs/>
                <w:color w:val="000000" w:themeColor="text1"/>
                <w:kern w:val="36"/>
                <w:sz w:val="28"/>
                <w:szCs w:val="28"/>
                <w:lang w:val="uk-UA" w:eastAsia="ru-RU"/>
              </w:rPr>
              <w:t xml:space="preserve"> Сонячні теплові електростанції</w:t>
            </w:r>
          </w:p>
        </w:tc>
        <w:tc>
          <w:tcPr>
            <w:tcW w:w="708" w:type="dxa"/>
          </w:tcPr>
          <w:p w:rsidR="000274CE" w:rsidRPr="0050484D" w:rsidRDefault="00C82E8C" w:rsidP="00BD3DB7">
            <w:pPr>
              <w:pStyle w:val="a9"/>
              <w:widowControl w:val="0"/>
              <w:rPr>
                <w:rFonts w:ascii="Times New Roman" w:eastAsia="Times New Roman" w:hAnsi="Times New Roman" w:cs="Times New Roman"/>
                <w:bCs/>
                <w:color w:val="000000" w:themeColor="text1"/>
                <w:kern w:val="36"/>
                <w:sz w:val="28"/>
                <w:szCs w:val="28"/>
                <w:lang w:val="uk-UA" w:eastAsia="ru-RU"/>
              </w:rPr>
            </w:pPr>
            <w:r>
              <w:rPr>
                <w:rFonts w:ascii="Times New Roman" w:eastAsia="Times New Roman" w:hAnsi="Times New Roman" w:cs="Times New Roman"/>
                <w:bCs/>
                <w:color w:val="000000" w:themeColor="text1"/>
                <w:kern w:val="36"/>
                <w:sz w:val="28"/>
                <w:szCs w:val="28"/>
                <w:lang w:val="uk-UA" w:eastAsia="ru-RU"/>
              </w:rPr>
              <w:t>22</w:t>
            </w:r>
          </w:p>
        </w:tc>
      </w:tr>
      <w:tr w:rsidR="000274CE" w:rsidRPr="0050484D" w:rsidTr="008A5791">
        <w:tc>
          <w:tcPr>
            <w:tcW w:w="8472" w:type="dxa"/>
          </w:tcPr>
          <w:p w:rsidR="000274CE" w:rsidRPr="0050484D" w:rsidRDefault="006845F3" w:rsidP="00BD3DB7">
            <w:pPr>
              <w:pStyle w:val="a9"/>
              <w:widowControl w:val="0"/>
              <w:ind w:left="1418"/>
              <w:jc w:val="both"/>
              <w:rPr>
                <w:rFonts w:ascii="Times New Roman" w:eastAsia="Times New Roman" w:hAnsi="Times New Roman" w:cs="Times New Roman"/>
                <w:bCs/>
                <w:color w:val="000000" w:themeColor="text1"/>
                <w:kern w:val="36"/>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1</w:t>
            </w:r>
            <w:r w:rsidR="000274CE" w:rsidRPr="0050484D">
              <w:rPr>
                <w:rFonts w:ascii="Times New Roman" w:eastAsia="Times New Roman" w:hAnsi="Times New Roman" w:cs="Times New Roman"/>
                <w:bCs/>
                <w:color w:val="000000" w:themeColor="text1"/>
                <w:kern w:val="36"/>
                <w:sz w:val="28"/>
                <w:szCs w:val="28"/>
                <w:lang w:val="uk-UA" w:eastAsia="ru-RU"/>
              </w:rPr>
              <w:t>.6.1 Сонячні концентратори</w:t>
            </w:r>
          </w:p>
        </w:tc>
        <w:tc>
          <w:tcPr>
            <w:tcW w:w="708" w:type="dxa"/>
          </w:tcPr>
          <w:p w:rsidR="000274CE" w:rsidRPr="0050484D" w:rsidRDefault="00C82E8C" w:rsidP="00BD3DB7">
            <w:pPr>
              <w:pStyle w:val="a9"/>
              <w:widowControl w:val="0"/>
              <w:rPr>
                <w:rFonts w:ascii="Times New Roman" w:eastAsia="Times New Roman" w:hAnsi="Times New Roman" w:cs="Times New Roman"/>
                <w:bCs/>
                <w:color w:val="000000" w:themeColor="text1"/>
                <w:kern w:val="36"/>
                <w:sz w:val="28"/>
                <w:szCs w:val="28"/>
                <w:lang w:val="uk-UA" w:eastAsia="ru-RU"/>
              </w:rPr>
            </w:pPr>
            <w:r>
              <w:rPr>
                <w:rFonts w:ascii="Times New Roman" w:eastAsia="Times New Roman" w:hAnsi="Times New Roman" w:cs="Times New Roman"/>
                <w:bCs/>
                <w:color w:val="000000" w:themeColor="text1"/>
                <w:kern w:val="36"/>
                <w:sz w:val="28"/>
                <w:szCs w:val="28"/>
                <w:lang w:val="uk-UA" w:eastAsia="ru-RU"/>
              </w:rPr>
              <w:t>22</w:t>
            </w:r>
          </w:p>
        </w:tc>
      </w:tr>
      <w:tr w:rsidR="000274CE" w:rsidRPr="0050484D" w:rsidTr="008A5791">
        <w:tc>
          <w:tcPr>
            <w:tcW w:w="8472" w:type="dxa"/>
          </w:tcPr>
          <w:p w:rsidR="000274CE" w:rsidRPr="0050484D" w:rsidRDefault="006845F3" w:rsidP="00BD3DB7">
            <w:pPr>
              <w:pStyle w:val="a9"/>
              <w:widowControl w:val="0"/>
              <w:ind w:left="1418"/>
              <w:jc w:val="both"/>
              <w:rPr>
                <w:rFonts w:ascii="Times New Roman" w:eastAsia="Times New Roman" w:hAnsi="Times New Roman" w:cs="Times New Roman"/>
                <w:bCs/>
                <w:color w:val="000000" w:themeColor="text1"/>
                <w:kern w:val="36"/>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1</w:t>
            </w:r>
            <w:r w:rsidR="000274CE" w:rsidRPr="0050484D">
              <w:rPr>
                <w:rFonts w:ascii="Times New Roman" w:eastAsia="Times New Roman" w:hAnsi="Times New Roman" w:cs="Times New Roman"/>
                <w:bCs/>
                <w:color w:val="000000" w:themeColor="text1"/>
                <w:kern w:val="36"/>
                <w:sz w:val="28"/>
                <w:szCs w:val="28"/>
                <w:lang w:val="uk-UA" w:eastAsia="ru-RU"/>
              </w:rPr>
              <w:t>.6.2 Сонячні ставки</w:t>
            </w:r>
          </w:p>
        </w:tc>
        <w:tc>
          <w:tcPr>
            <w:tcW w:w="708" w:type="dxa"/>
          </w:tcPr>
          <w:p w:rsidR="000274CE" w:rsidRPr="0050484D" w:rsidRDefault="00C82E8C" w:rsidP="00BD3DB7">
            <w:pPr>
              <w:pStyle w:val="a9"/>
              <w:widowControl w:val="0"/>
              <w:rPr>
                <w:rFonts w:ascii="Times New Roman" w:eastAsia="Times New Roman" w:hAnsi="Times New Roman" w:cs="Times New Roman"/>
                <w:bCs/>
                <w:color w:val="000000" w:themeColor="text1"/>
                <w:kern w:val="36"/>
                <w:sz w:val="28"/>
                <w:szCs w:val="28"/>
                <w:lang w:val="uk-UA" w:eastAsia="ru-RU"/>
              </w:rPr>
            </w:pPr>
            <w:r>
              <w:rPr>
                <w:rFonts w:ascii="Times New Roman" w:eastAsia="Times New Roman" w:hAnsi="Times New Roman" w:cs="Times New Roman"/>
                <w:bCs/>
                <w:color w:val="000000" w:themeColor="text1"/>
                <w:kern w:val="36"/>
                <w:sz w:val="28"/>
                <w:szCs w:val="28"/>
                <w:lang w:val="uk-UA" w:eastAsia="ru-RU"/>
              </w:rPr>
              <w:t>28</w:t>
            </w:r>
          </w:p>
        </w:tc>
      </w:tr>
      <w:tr w:rsidR="000274CE" w:rsidRPr="0050484D" w:rsidTr="008A5791">
        <w:tc>
          <w:tcPr>
            <w:tcW w:w="8472" w:type="dxa"/>
          </w:tcPr>
          <w:p w:rsidR="000274CE" w:rsidRPr="0050484D" w:rsidRDefault="006845F3" w:rsidP="00BD3DB7">
            <w:pPr>
              <w:pStyle w:val="a9"/>
              <w:widowControl w:val="0"/>
              <w:ind w:left="1418"/>
              <w:jc w:val="both"/>
              <w:rPr>
                <w:rFonts w:ascii="Times New Roman" w:eastAsia="Times New Roman" w:hAnsi="Times New Roman" w:cs="Times New Roman"/>
                <w:color w:val="000000" w:themeColor="text1"/>
                <w:sz w:val="28"/>
                <w:szCs w:val="28"/>
                <w:lang w:val="uk-UA" w:eastAsia="ru-RU"/>
              </w:rPr>
            </w:pPr>
            <w:r w:rsidRPr="0050484D">
              <w:rPr>
                <w:rFonts w:ascii="Times New Roman" w:eastAsia="Times New Roman" w:hAnsi="Times New Roman" w:cs="Times New Roman"/>
                <w:color w:val="000000" w:themeColor="text1"/>
                <w:sz w:val="28"/>
                <w:szCs w:val="28"/>
                <w:lang w:val="uk-UA" w:eastAsia="ru-RU"/>
              </w:rPr>
              <w:t>1</w:t>
            </w:r>
            <w:r w:rsidR="000274CE" w:rsidRPr="0050484D">
              <w:rPr>
                <w:rFonts w:ascii="Times New Roman" w:eastAsia="Times New Roman" w:hAnsi="Times New Roman" w:cs="Times New Roman"/>
                <w:color w:val="000000" w:themeColor="text1"/>
                <w:sz w:val="28"/>
                <w:szCs w:val="28"/>
                <w:lang w:val="uk-UA" w:eastAsia="ru-RU"/>
              </w:rPr>
              <w:t>.6.3 Фотоелектричні перетворювачі сонячного тепла</w:t>
            </w:r>
          </w:p>
        </w:tc>
        <w:tc>
          <w:tcPr>
            <w:tcW w:w="708" w:type="dxa"/>
          </w:tcPr>
          <w:p w:rsidR="000274CE" w:rsidRPr="0050484D" w:rsidRDefault="00C82E8C" w:rsidP="00BD3DB7">
            <w:pPr>
              <w:pStyle w:val="a9"/>
              <w:widowControl w:val="0"/>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29</w:t>
            </w:r>
          </w:p>
        </w:tc>
      </w:tr>
      <w:tr w:rsidR="00C82E8C" w:rsidRPr="0050484D" w:rsidTr="008A5791">
        <w:tc>
          <w:tcPr>
            <w:tcW w:w="8472" w:type="dxa"/>
          </w:tcPr>
          <w:p w:rsidR="00C82E8C" w:rsidRPr="0050484D" w:rsidRDefault="00C82E8C" w:rsidP="00C82E8C">
            <w:pPr>
              <w:pStyle w:val="a9"/>
              <w:widowControl w:val="0"/>
              <w:ind w:left="709"/>
              <w:rPr>
                <w:rFonts w:ascii="Times New Roman" w:eastAsia="Times New Roman" w:hAnsi="Times New Roman" w:cs="Times New Roman"/>
                <w:color w:val="000000" w:themeColor="text1"/>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1.7 Контрольні питання</w:t>
            </w:r>
          </w:p>
        </w:tc>
        <w:tc>
          <w:tcPr>
            <w:tcW w:w="708" w:type="dxa"/>
          </w:tcPr>
          <w:p w:rsidR="00C82E8C" w:rsidRDefault="00C82E8C" w:rsidP="00BD3DB7">
            <w:pPr>
              <w:pStyle w:val="a9"/>
              <w:widowControl w:val="0"/>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30</w:t>
            </w:r>
          </w:p>
        </w:tc>
      </w:tr>
      <w:tr w:rsidR="00DB2FFD" w:rsidRPr="0050484D" w:rsidTr="008A5791">
        <w:tc>
          <w:tcPr>
            <w:tcW w:w="8472" w:type="dxa"/>
          </w:tcPr>
          <w:p w:rsidR="00DB2FFD" w:rsidRPr="0050484D" w:rsidRDefault="00DB2FFD" w:rsidP="00BD3DB7">
            <w:pPr>
              <w:pStyle w:val="a9"/>
              <w:widowControl w:val="0"/>
              <w:ind w:left="709"/>
              <w:rPr>
                <w:rFonts w:ascii="Times New Roman" w:eastAsia="Times New Roman" w:hAnsi="Times New Roman" w:cs="Times New Roman"/>
                <w:color w:val="000000" w:themeColor="text1"/>
                <w:sz w:val="18"/>
                <w:szCs w:val="28"/>
                <w:lang w:val="uk-UA" w:eastAsia="ru-RU"/>
              </w:rPr>
            </w:pPr>
          </w:p>
        </w:tc>
        <w:tc>
          <w:tcPr>
            <w:tcW w:w="708" w:type="dxa"/>
          </w:tcPr>
          <w:p w:rsidR="00DB2FFD" w:rsidRPr="0050484D" w:rsidRDefault="00DB2FFD" w:rsidP="00BD3DB7">
            <w:pPr>
              <w:pStyle w:val="a9"/>
              <w:widowControl w:val="0"/>
              <w:rPr>
                <w:rFonts w:ascii="Times New Roman" w:eastAsia="Times New Roman" w:hAnsi="Times New Roman" w:cs="Times New Roman"/>
                <w:color w:val="000000" w:themeColor="text1"/>
                <w:sz w:val="18"/>
                <w:szCs w:val="28"/>
                <w:lang w:val="uk-UA" w:eastAsia="ru-RU"/>
              </w:rPr>
            </w:pPr>
          </w:p>
        </w:tc>
      </w:tr>
      <w:tr w:rsidR="000274CE" w:rsidRPr="0050484D" w:rsidTr="008A5791">
        <w:tc>
          <w:tcPr>
            <w:tcW w:w="8472" w:type="dxa"/>
          </w:tcPr>
          <w:p w:rsidR="000274CE" w:rsidRPr="0050484D" w:rsidRDefault="000274CE" w:rsidP="00BD3DB7">
            <w:pPr>
              <w:widowControl w:val="0"/>
              <w:contextualSpacing/>
              <w:jc w:val="both"/>
              <w:outlineLvl w:val="0"/>
              <w:rPr>
                <w:rFonts w:ascii="Times New Roman" w:eastAsia="Times New Roman" w:hAnsi="Times New Roman" w:cs="Times New Roman"/>
                <w:bCs/>
                <w:color w:val="000000" w:themeColor="text1"/>
                <w:kern w:val="36"/>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РОЗДІЛ</w:t>
            </w:r>
            <w:r w:rsidR="0065697F" w:rsidRPr="0050484D">
              <w:rPr>
                <w:rFonts w:ascii="Times New Roman" w:eastAsia="Times New Roman" w:hAnsi="Times New Roman" w:cs="Times New Roman"/>
                <w:bCs/>
                <w:color w:val="000000" w:themeColor="text1"/>
                <w:kern w:val="36"/>
                <w:sz w:val="28"/>
                <w:szCs w:val="28"/>
                <w:lang w:val="uk-UA" w:eastAsia="ru-RU"/>
              </w:rPr>
              <w:t> </w:t>
            </w:r>
            <w:r w:rsidR="006845F3" w:rsidRPr="0050484D">
              <w:rPr>
                <w:rFonts w:ascii="Times New Roman" w:eastAsia="Times New Roman" w:hAnsi="Times New Roman" w:cs="Times New Roman"/>
                <w:bCs/>
                <w:color w:val="000000" w:themeColor="text1"/>
                <w:kern w:val="36"/>
                <w:sz w:val="28"/>
                <w:szCs w:val="28"/>
                <w:lang w:val="uk-UA" w:eastAsia="ru-RU"/>
              </w:rPr>
              <w:t>2</w:t>
            </w:r>
            <w:r w:rsidRPr="0050484D">
              <w:rPr>
                <w:rFonts w:ascii="Times New Roman" w:eastAsia="Times New Roman" w:hAnsi="Times New Roman" w:cs="Times New Roman"/>
                <w:bCs/>
                <w:color w:val="000000" w:themeColor="text1"/>
                <w:kern w:val="36"/>
                <w:sz w:val="28"/>
                <w:szCs w:val="28"/>
                <w:lang w:val="uk-UA" w:eastAsia="ru-RU"/>
              </w:rPr>
              <w:t xml:space="preserve"> ВИКОРИСТАННЯ ВІТРОВОЇ ЕНЕРГІЇ</w:t>
            </w:r>
          </w:p>
        </w:tc>
        <w:tc>
          <w:tcPr>
            <w:tcW w:w="708" w:type="dxa"/>
          </w:tcPr>
          <w:p w:rsidR="000274CE" w:rsidRPr="0050484D" w:rsidRDefault="00C82E8C" w:rsidP="00BD3DB7">
            <w:pPr>
              <w:widowControl w:val="0"/>
              <w:contextualSpacing/>
              <w:outlineLvl w:val="0"/>
              <w:rPr>
                <w:rFonts w:ascii="Times New Roman" w:eastAsia="Times New Roman" w:hAnsi="Times New Roman" w:cs="Times New Roman"/>
                <w:bCs/>
                <w:color w:val="000000" w:themeColor="text1"/>
                <w:kern w:val="36"/>
                <w:sz w:val="28"/>
                <w:szCs w:val="28"/>
                <w:lang w:val="uk-UA" w:eastAsia="ru-RU"/>
              </w:rPr>
            </w:pPr>
            <w:r>
              <w:rPr>
                <w:rFonts w:ascii="Times New Roman" w:eastAsia="Times New Roman" w:hAnsi="Times New Roman" w:cs="Times New Roman"/>
                <w:bCs/>
                <w:color w:val="000000" w:themeColor="text1"/>
                <w:kern w:val="36"/>
                <w:sz w:val="28"/>
                <w:szCs w:val="28"/>
                <w:lang w:val="uk-UA" w:eastAsia="ru-RU"/>
              </w:rPr>
              <w:t>31</w:t>
            </w:r>
          </w:p>
        </w:tc>
      </w:tr>
      <w:tr w:rsidR="000274CE" w:rsidRPr="0050484D" w:rsidTr="008A5791">
        <w:tc>
          <w:tcPr>
            <w:tcW w:w="8472" w:type="dxa"/>
          </w:tcPr>
          <w:p w:rsidR="000274CE" w:rsidRPr="0050484D" w:rsidRDefault="006845F3" w:rsidP="00BD3DB7">
            <w:pPr>
              <w:widowControl w:val="0"/>
              <w:ind w:left="709"/>
              <w:contextualSpacing/>
              <w:jc w:val="both"/>
              <w:outlineLvl w:val="0"/>
              <w:rPr>
                <w:rFonts w:ascii="Times New Roman" w:eastAsia="Times New Roman" w:hAnsi="Times New Roman" w:cs="Times New Roman"/>
                <w:color w:val="000000" w:themeColor="text1"/>
                <w:sz w:val="28"/>
                <w:szCs w:val="28"/>
                <w:lang w:val="uk-UA" w:eastAsia="ru-RU"/>
              </w:rPr>
            </w:pPr>
            <w:r w:rsidRPr="0050484D">
              <w:rPr>
                <w:rFonts w:ascii="Times New Roman" w:eastAsia="Times New Roman" w:hAnsi="Times New Roman" w:cs="Times New Roman"/>
                <w:color w:val="000000" w:themeColor="text1"/>
                <w:sz w:val="28"/>
                <w:szCs w:val="28"/>
                <w:lang w:val="uk-UA" w:eastAsia="ru-RU"/>
              </w:rPr>
              <w:t>2</w:t>
            </w:r>
            <w:r w:rsidR="000274CE" w:rsidRPr="0050484D">
              <w:rPr>
                <w:rFonts w:ascii="Times New Roman" w:eastAsia="Times New Roman" w:hAnsi="Times New Roman" w:cs="Times New Roman"/>
                <w:color w:val="000000" w:themeColor="text1"/>
                <w:sz w:val="28"/>
                <w:szCs w:val="28"/>
                <w:lang w:val="uk-UA" w:eastAsia="ru-RU"/>
              </w:rPr>
              <w:t>.1 Типи вітродвигунів</w:t>
            </w:r>
          </w:p>
        </w:tc>
        <w:tc>
          <w:tcPr>
            <w:tcW w:w="708" w:type="dxa"/>
          </w:tcPr>
          <w:p w:rsidR="000274CE" w:rsidRPr="0050484D" w:rsidRDefault="00C82E8C" w:rsidP="00BD3DB7">
            <w:pPr>
              <w:widowControl w:val="0"/>
              <w:contextualSpacing/>
              <w:outlineLvl w:val="0"/>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31</w:t>
            </w:r>
          </w:p>
        </w:tc>
      </w:tr>
      <w:tr w:rsidR="000274CE" w:rsidRPr="0050484D" w:rsidTr="008A5791">
        <w:tc>
          <w:tcPr>
            <w:tcW w:w="8472" w:type="dxa"/>
          </w:tcPr>
          <w:p w:rsidR="000274CE" w:rsidRPr="0050484D" w:rsidRDefault="006845F3" w:rsidP="00BD3DB7">
            <w:pPr>
              <w:widowControl w:val="0"/>
              <w:tabs>
                <w:tab w:val="left" w:pos="1701"/>
              </w:tabs>
              <w:ind w:left="709"/>
              <w:contextualSpacing/>
              <w:jc w:val="both"/>
              <w:outlineLvl w:val="0"/>
              <w:rPr>
                <w:rFonts w:ascii="Times New Roman" w:eastAsia="Times New Roman" w:hAnsi="Times New Roman" w:cs="Times New Roman"/>
                <w:bCs/>
                <w:color w:val="000000" w:themeColor="text1"/>
                <w:sz w:val="28"/>
                <w:szCs w:val="28"/>
                <w:lang w:val="uk-UA" w:eastAsia="ru-RU"/>
              </w:rPr>
            </w:pPr>
            <w:r w:rsidRPr="0050484D">
              <w:rPr>
                <w:rFonts w:ascii="Times New Roman" w:eastAsia="Times New Roman" w:hAnsi="Times New Roman" w:cs="Times New Roman"/>
                <w:color w:val="000000" w:themeColor="text1"/>
                <w:sz w:val="28"/>
                <w:szCs w:val="28"/>
                <w:lang w:val="uk-UA" w:eastAsia="ru-RU"/>
              </w:rPr>
              <w:t>2</w:t>
            </w:r>
            <w:r w:rsidR="0065697F" w:rsidRPr="0050484D">
              <w:rPr>
                <w:rFonts w:ascii="Times New Roman" w:eastAsia="Times New Roman" w:hAnsi="Times New Roman" w:cs="Times New Roman"/>
                <w:color w:val="000000" w:themeColor="text1"/>
                <w:sz w:val="28"/>
                <w:szCs w:val="28"/>
                <w:lang w:val="uk-UA" w:eastAsia="ru-RU"/>
              </w:rPr>
              <w:t xml:space="preserve">.2 </w:t>
            </w:r>
            <w:r w:rsidR="00FD12AD" w:rsidRPr="0050484D">
              <w:rPr>
                <w:rFonts w:ascii="Times New Roman" w:eastAsia="Times New Roman" w:hAnsi="Times New Roman" w:cs="Times New Roman"/>
                <w:color w:val="000000" w:themeColor="text1"/>
                <w:sz w:val="28"/>
                <w:szCs w:val="28"/>
                <w:lang w:val="uk-UA" w:eastAsia="ru-RU"/>
              </w:rPr>
              <w:t>Морські в</w:t>
            </w:r>
            <w:r w:rsidR="000274CE" w:rsidRPr="0050484D">
              <w:rPr>
                <w:rFonts w:ascii="Times New Roman" w:eastAsia="Times New Roman" w:hAnsi="Times New Roman" w:cs="Times New Roman"/>
                <w:bCs/>
                <w:color w:val="000000" w:themeColor="text1"/>
                <w:sz w:val="28"/>
                <w:szCs w:val="28"/>
                <w:lang w:val="uk-UA" w:eastAsia="ru-RU"/>
              </w:rPr>
              <w:t xml:space="preserve">ітроелектростанції </w:t>
            </w:r>
          </w:p>
        </w:tc>
        <w:tc>
          <w:tcPr>
            <w:tcW w:w="708" w:type="dxa"/>
          </w:tcPr>
          <w:p w:rsidR="000274CE" w:rsidRPr="0050484D" w:rsidRDefault="00C82E8C" w:rsidP="00BD3DB7">
            <w:pPr>
              <w:widowControl w:val="0"/>
              <w:tabs>
                <w:tab w:val="left" w:pos="1701"/>
              </w:tabs>
              <w:contextualSpacing/>
              <w:outlineLvl w:val="0"/>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34</w:t>
            </w:r>
          </w:p>
        </w:tc>
      </w:tr>
      <w:tr w:rsidR="0065697F" w:rsidRPr="0050484D" w:rsidTr="008A5791">
        <w:tc>
          <w:tcPr>
            <w:tcW w:w="8472" w:type="dxa"/>
          </w:tcPr>
          <w:p w:rsidR="0065697F" w:rsidRPr="0050484D" w:rsidRDefault="006845F3" w:rsidP="00BD3DB7">
            <w:pPr>
              <w:widowControl w:val="0"/>
              <w:tabs>
                <w:tab w:val="left" w:pos="1701"/>
              </w:tabs>
              <w:ind w:left="709"/>
              <w:contextualSpacing/>
              <w:outlineLvl w:val="0"/>
              <w:rPr>
                <w:rFonts w:ascii="Times New Roman" w:eastAsia="Times New Roman" w:hAnsi="Times New Roman" w:cs="Times New Roman"/>
                <w:bCs/>
                <w:color w:val="000000" w:themeColor="text1"/>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2</w:t>
            </w:r>
            <w:r w:rsidR="0065697F" w:rsidRPr="0050484D">
              <w:rPr>
                <w:rFonts w:ascii="Times New Roman" w:eastAsia="Times New Roman" w:hAnsi="Times New Roman" w:cs="Times New Roman"/>
                <w:bCs/>
                <w:color w:val="000000" w:themeColor="text1"/>
                <w:kern w:val="36"/>
                <w:sz w:val="28"/>
                <w:szCs w:val="28"/>
                <w:lang w:val="uk-UA" w:eastAsia="ru-RU"/>
              </w:rPr>
              <w:t xml:space="preserve">.3 Характеристики </w:t>
            </w:r>
            <w:r w:rsidR="0065697F" w:rsidRPr="0050484D">
              <w:rPr>
                <w:rFonts w:ascii="Times New Roman" w:eastAsia="Times New Roman" w:hAnsi="Times New Roman" w:cs="Times New Roman"/>
                <w:color w:val="000000" w:themeColor="text1"/>
                <w:sz w:val="28"/>
                <w:szCs w:val="28"/>
                <w:lang w:val="uk-UA" w:eastAsia="ru-RU"/>
              </w:rPr>
              <w:t>вітрових генераторів</w:t>
            </w:r>
          </w:p>
        </w:tc>
        <w:tc>
          <w:tcPr>
            <w:tcW w:w="708" w:type="dxa"/>
          </w:tcPr>
          <w:p w:rsidR="0065697F" w:rsidRPr="0050484D" w:rsidRDefault="00C82E8C" w:rsidP="00BD3DB7">
            <w:pPr>
              <w:widowControl w:val="0"/>
              <w:tabs>
                <w:tab w:val="left" w:pos="1701"/>
              </w:tabs>
              <w:contextualSpacing/>
              <w:outlineLvl w:val="0"/>
              <w:rPr>
                <w:rFonts w:ascii="Times New Roman" w:eastAsia="Times New Roman" w:hAnsi="Times New Roman" w:cs="Times New Roman"/>
                <w:bCs/>
                <w:color w:val="000000" w:themeColor="text1"/>
                <w:sz w:val="28"/>
                <w:szCs w:val="28"/>
                <w:lang w:val="uk-UA" w:eastAsia="ru-RU"/>
              </w:rPr>
            </w:pPr>
            <w:r>
              <w:rPr>
                <w:rFonts w:ascii="Times New Roman" w:eastAsia="Times New Roman" w:hAnsi="Times New Roman" w:cs="Times New Roman"/>
                <w:bCs/>
                <w:color w:val="000000" w:themeColor="text1"/>
                <w:sz w:val="28"/>
                <w:szCs w:val="28"/>
                <w:lang w:val="uk-UA" w:eastAsia="ru-RU"/>
              </w:rPr>
              <w:t>34</w:t>
            </w:r>
          </w:p>
        </w:tc>
      </w:tr>
      <w:tr w:rsidR="0065697F" w:rsidRPr="0050484D" w:rsidTr="008A5791">
        <w:tc>
          <w:tcPr>
            <w:tcW w:w="8472" w:type="dxa"/>
          </w:tcPr>
          <w:p w:rsidR="0065697F" w:rsidRPr="0050484D" w:rsidRDefault="006845F3" w:rsidP="00BD3DB7">
            <w:pPr>
              <w:widowControl w:val="0"/>
              <w:tabs>
                <w:tab w:val="left" w:pos="1701"/>
              </w:tabs>
              <w:ind w:left="709"/>
              <w:contextualSpacing/>
              <w:outlineLvl w:val="0"/>
              <w:rPr>
                <w:rFonts w:ascii="Times New Roman" w:eastAsia="Times New Roman" w:hAnsi="Times New Roman" w:cs="Times New Roman"/>
                <w:bCs/>
                <w:color w:val="000000" w:themeColor="text1"/>
                <w:sz w:val="28"/>
                <w:szCs w:val="28"/>
                <w:lang w:val="uk-UA" w:eastAsia="ru-RU"/>
              </w:rPr>
            </w:pPr>
            <w:r w:rsidRPr="0050484D">
              <w:rPr>
                <w:rFonts w:ascii="Times New Roman" w:eastAsia="Times New Roman" w:hAnsi="Times New Roman" w:cs="Times New Roman"/>
                <w:color w:val="000000" w:themeColor="text1"/>
                <w:sz w:val="28"/>
                <w:szCs w:val="28"/>
                <w:lang w:val="uk-UA" w:eastAsia="ru-RU"/>
              </w:rPr>
              <w:t>2</w:t>
            </w:r>
            <w:r w:rsidR="0065697F" w:rsidRPr="0050484D">
              <w:rPr>
                <w:rFonts w:ascii="Times New Roman" w:eastAsia="Times New Roman" w:hAnsi="Times New Roman" w:cs="Times New Roman"/>
                <w:color w:val="000000" w:themeColor="text1"/>
                <w:sz w:val="28"/>
                <w:szCs w:val="28"/>
                <w:lang w:val="uk-UA" w:eastAsia="ru-RU"/>
              </w:rPr>
              <w:t>.4 Класифікація електровітрогенераторів</w:t>
            </w:r>
          </w:p>
        </w:tc>
        <w:tc>
          <w:tcPr>
            <w:tcW w:w="708" w:type="dxa"/>
          </w:tcPr>
          <w:p w:rsidR="0065697F" w:rsidRPr="0050484D" w:rsidRDefault="00C82E8C" w:rsidP="00BD3DB7">
            <w:pPr>
              <w:widowControl w:val="0"/>
              <w:tabs>
                <w:tab w:val="left" w:pos="1701"/>
              </w:tabs>
              <w:contextualSpacing/>
              <w:outlineLvl w:val="0"/>
              <w:rPr>
                <w:rFonts w:ascii="Times New Roman" w:eastAsia="Times New Roman" w:hAnsi="Times New Roman" w:cs="Times New Roman"/>
                <w:bCs/>
                <w:color w:val="000000" w:themeColor="text1"/>
                <w:sz w:val="28"/>
                <w:szCs w:val="28"/>
                <w:lang w:val="uk-UA" w:eastAsia="ru-RU"/>
              </w:rPr>
            </w:pPr>
            <w:r>
              <w:rPr>
                <w:rFonts w:ascii="Times New Roman" w:eastAsia="Times New Roman" w:hAnsi="Times New Roman" w:cs="Times New Roman"/>
                <w:bCs/>
                <w:color w:val="000000" w:themeColor="text1"/>
                <w:sz w:val="28"/>
                <w:szCs w:val="28"/>
                <w:lang w:val="uk-UA" w:eastAsia="ru-RU"/>
              </w:rPr>
              <w:t>37</w:t>
            </w:r>
          </w:p>
        </w:tc>
      </w:tr>
      <w:tr w:rsidR="0065697F" w:rsidRPr="0050484D" w:rsidTr="008A5791">
        <w:tc>
          <w:tcPr>
            <w:tcW w:w="8472" w:type="dxa"/>
          </w:tcPr>
          <w:p w:rsidR="0065697F" w:rsidRPr="0050484D" w:rsidRDefault="006845F3" w:rsidP="00BD3DB7">
            <w:pPr>
              <w:widowControl w:val="0"/>
              <w:tabs>
                <w:tab w:val="left" w:pos="1701"/>
              </w:tabs>
              <w:ind w:left="709"/>
              <w:contextualSpacing/>
              <w:outlineLvl w:val="0"/>
              <w:rPr>
                <w:rFonts w:ascii="Times New Roman" w:eastAsia="Times New Roman" w:hAnsi="Times New Roman" w:cs="Times New Roman"/>
                <w:color w:val="000000" w:themeColor="text1"/>
                <w:sz w:val="28"/>
                <w:szCs w:val="28"/>
                <w:lang w:val="uk-UA" w:eastAsia="ru-RU"/>
              </w:rPr>
            </w:pPr>
            <w:r w:rsidRPr="0050484D">
              <w:rPr>
                <w:rFonts w:ascii="Times New Roman" w:eastAsia="Times New Roman" w:hAnsi="Times New Roman" w:cs="Times New Roman"/>
                <w:color w:val="000000" w:themeColor="text1"/>
                <w:sz w:val="28"/>
                <w:szCs w:val="28"/>
                <w:lang w:val="uk-UA" w:eastAsia="ru-RU"/>
              </w:rPr>
              <w:t>2</w:t>
            </w:r>
            <w:r w:rsidR="0065697F" w:rsidRPr="0050484D">
              <w:rPr>
                <w:rFonts w:ascii="Times New Roman" w:eastAsia="Times New Roman" w:hAnsi="Times New Roman" w:cs="Times New Roman"/>
                <w:color w:val="000000" w:themeColor="text1"/>
                <w:sz w:val="28"/>
                <w:szCs w:val="28"/>
                <w:lang w:val="uk-UA" w:eastAsia="ru-RU"/>
              </w:rPr>
              <w:t>.5 Особливості розташування вітроустановок на місцевості</w:t>
            </w:r>
          </w:p>
        </w:tc>
        <w:tc>
          <w:tcPr>
            <w:tcW w:w="708" w:type="dxa"/>
          </w:tcPr>
          <w:p w:rsidR="0065697F" w:rsidRPr="0050484D" w:rsidRDefault="00C82E8C" w:rsidP="00BD3DB7">
            <w:pPr>
              <w:widowControl w:val="0"/>
              <w:tabs>
                <w:tab w:val="left" w:pos="1701"/>
              </w:tabs>
              <w:contextualSpacing/>
              <w:outlineLvl w:val="0"/>
              <w:rPr>
                <w:rFonts w:ascii="Times New Roman" w:eastAsia="Times New Roman" w:hAnsi="Times New Roman" w:cs="Times New Roman"/>
                <w:bCs/>
                <w:color w:val="000000" w:themeColor="text1"/>
                <w:sz w:val="28"/>
                <w:szCs w:val="28"/>
                <w:lang w:val="uk-UA" w:eastAsia="ru-RU"/>
              </w:rPr>
            </w:pPr>
            <w:r>
              <w:rPr>
                <w:rFonts w:ascii="Times New Roman" w:eastAsia="Times New Roman" w:hAnsi="Times New Roman" w:cs="Times New Roman"/>
                <w:bCs/>
                <w:color w:val="000000" w:themeColor="text1"/>
                <w:sz w:val="28"/>
                <w:szCs w:val="28"/>
                <w:lang w:val="uk-UA" w:eastAsia="ru-RU"/>
              </w:rPr>
              <w:t>38</w:t>
            </w:r>
          </w:p>
        </w:tc>
      </w:tr>
      <w:tr w:rsidR="00FD12AD" w:rsidRPr="0050484D" w:rsidTr="008A5791">
        <w:tc>
          <w:tcPr>
            <w:tcW w:w="8472" w:type="dxa"/>
          </w:tcPr>
          <w:p w:rsidR="00FD12AD" w:rsidRPr="0050484D" w:rsidRDefault="00FD12AD" w:rsidP="00BD3DB7">
            <w:pPr>
              <w:widowControl w:val="0"/>
              <w:tabs>
                <w:tab w:val="left" w:pos="1701"/>
              </w:tabs>
              <w:ind w:left="709"/>
              <w:contextualSpacing/>
              <w:outlineLvl w:val="0"/>
              <w:rPr>
                <w:rFonts w:ascii="Times New Roman" w:eastAsia="Times New Roman" w:hAnsi="Times New Roman" w:cs="Times New Roman"/>
                <w:color w:val="000000" w:themeColor="text1"/>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2.6 Контрольні питання</w:t>
            </w:r>
          </w:p>
        </w:tc>
        <w:tc>
          <w:tcPr>
            <w:tcW w:w="708" w:type="dxa"/>
          </w:tcPr>
          <w:p w:rsidR="00FD12AD" w:rsidRPr="0050484D" w:rsidRDefault="00C82E8C" w:rsidP="00BD3DB7">
            <w:pPr>
              <w:widowControl w:val="0"/>
              <w:tabs>
                <w:tab w:val="left" w:pos="1701"/>
              </w:tabs>
              <w:contextualSpacing/>
              <w:outlineLvl w:val="0"/>
              <w:rPr>
                <w:rFonts w:ascii="Times New Roman" w:eastAsia="Times New Roman" w:hAnsi="Times New Roman" w:cs="Times New Roman"/>
                <w:bCs/>
                <w:color w:val="000000" w:themeColor="text1"/>
                <w:sz w:val="28"/>
                <w:szCs w:val="28"/>
                <w:lang w:val="uk-UA" w:eastAsia="ru-RU"/>
              </w:rPr>
            </w:pPr>
            <w:r>
              <w:rPr>
                <w:rFonts w:ascii="Times New Roman" w:eastAsia="Times New Roman" w:hAnsi="Times New Roman" w:cs="Times New Roman"/>
                <w:bCs/>
                <w:color w:val="000000" w:themeColor="text1"/>
                <w:sz w:val="28"/>
                <w:szCs w:val="28"/>
                <w:lang w:val="uk-UA" w:eastAsia="ru-RU"/>
              </w:rPr>
              <w:t>40</w:t>
            </w:r>
          </w:p>
        </w:tc>
      </w:tr>
      <w:tr w:rsidR="00DB2FFD" w:rsidRPr="0050484D" w:rsidTr="008A5791">
        <w:tc>
          <w:tcPr>
            <w:tcW w:w="8472" w:type="dxa"/>
          </w:tcPr>
          <w:p w:rsidR="00DB2FFD" w:rsidRPr="0050484D" w:rsidRDefault="00DB2FFD" w:rsidP="00BD3DB7">
            <w:pPr>
              <w:widowControl w:val="0"/>
              <w:tabs>
                <w:tab w:val="left" w:pos="1701"/>
              </w:tabs>
              <w:ind w:left="709"/>
              <w:contextualSpacing/>
              <w:outlineLvl w:val="0"/>
              <w:rPr>
                <w:rFonts w:ascii="Times New Roman" w:eastAsia="Times New Roman" w:hAnsi="Times New Roman" w:cs="Times New Roman"/>
                <w:color w:val="000000" w:themeColor="text1"/>
                <w:sz w:val="18"/>
                <w:szCs w:val="28"/>
                <w:lang w:val="uk-UA" w:eastAsia="ru-RU"/>
              </w:rPr>
            </w:pPr>
          </w:p>
        </w:tc>
        <w:tc>
          <w:tcPr>
            <w:tcW w:w="708" w:type="dxa"/>
          </w:tcPr>
          <w:p w:rsidR="00DB2FFD" w:rsidRPr="0050484D" w:rsidRDefault="00DB2FFD" w:rsidP="00BD3DB7">
            <w:pPr>
              <w:widowControl w:val="0"/>
              <w:tabs>
                <w:tab w:val="left" w:pos="1701"/>
              </w:tabs>
              <w:contextualSpacing/>
              <w:outlineLvl w:val="0"/>
              <w:rPr>
                <w:rFonts w:ascii="Times New Roman" w:eastAsia="Times New Roman" w:hAnsi="Times New Roman" w:cs="Times New Roman"/>
                <w:bCs/>
                <w:color w:val="000000" w:themeColor="text1"/>
                <w:sz w:val="18"/>
                <w:szCs w:val="28"/>
                <w:lang w:val="uk-UA" w:eastAsia="ru-RU"/>
              </w:rPr>
            </w:pPr>
          </w:p>
        </w:tc>
      </w:tr>
      <w:tr w:rsidR="000274CE" w:rsidRPr="0050484D" w:rsidTr="008A5791">
        <w:tc>
          <w:tcPr>
            <w:tcW w:w="8472" w:type="dxa"/>
          </w:tcPr>
          <w:p w:rsidR="000274CE" w:rsidRPr="0050484D" w:rsidRDefault="001502DE" w:rsidP="00BD3DB7">
            <w:pPr>
              <w:widowControl w:val="0"/>
              <w:tabs>
                <w:tab w:val="left" w:pos="1701"/>
              </w:tabs>
              <w:autoSpaceDE w:val="0"/>
              <w:autoSpaceDN w:val="0"/>
              <w:adjustRightInd w:val="0"/>
              <w:contextualSpacing/>
              <w:jc w:val="both"/>
              <w:rPr>
                <w:rFonts w:ascii="Times New Roman" w:hAnsi="Times New Roman" w:cs="Times New Roman"/>
                <w:caps/>
                <w:color w:val="000000" w:themeColor="text1"/>
                <w:sz w:val="28"/>
                <w:szCs w:val="28"/>
                <w:lang w:val="uk-UA"/>
              </w:rPr>
            </w:pPr>
            <w:r w:rsidRPr="0050484D">
              <w:rPr>
                <w:rFonts w:ascii="Times New Roman" w:hAnsi="Times New Roman" w:cs="Times New Roman"/>
                <w:caps/>
                <w:color w:val="000000" w:themeColor="text1"/>
                <w:sz w:val="28"/>
                <w:szCs w:val="28"/>
                <w:lang w:val="uk-UA"/>
              </w:rPr>
              <w:t>РОЗДІЛ </w:t>
            </w:r>
            <w:r w:rsidR="006845F3" w:rsidRPr="0050484D">
              <w:rPr>
                <w:rFonts w:ascii="Times New Roman" w:hAnsi="Times New Roman" w:cs="Times New Roman"/>
                <w:caps/>
                <w:color w:val="000000" w:themeColor="text1"/>
                <w:sz w:val="28"/>
                <w:szCs w:val="28"/>
                <w:lang w:val="uk-UA"/>
              </w:rPr>
              <w:t>3</w:t>
            </w:r>
            <w:r w:rsidRPr="0050484D">
              <w:rPr>
                <w:rFonts w:ascii="Times New Roman" w:hAnsi="Times New Roman" w:cs="Times New Roman"/>
                <w:caps/>
                <w:color w:val="000000" w:themeColor="text1"/>
                <w:sz w:val="28"/>
                <w:szCs w:val="28"/>
                <w:lang w:val="uk-UA"/>
              </w:rPr>
              <w:t xml:space="preserve"> Перспективи </w:t>
            </w:r>
            <w:r w:rsidR="000274CE" w:rsidRPr="0050484D">
              <w:rPr>
                <w:rFonts w:ascii="Times New Roman" w:hAnsi="Times New Roman" w:cs="Times New Roman"/>
                <w:caps/>
                <w:color w:val="000000" w:themeColor="text1"/>
                <w:sz w:val="28"/>
                <w:szCs w:val="28"/>
                <w:lang w:val="uk-UA"/>
              </w:rPr>
              <w:t xml:space="preserve">заміни природного </w:t>
            </w:r>
            <w:r w:rsidRPr="0050484D">
              <w:rPr>
                <w:rFonts w:ascii="Times New Roman" w:hAnsi="Times New Roman" w:cs="Times New Roman"/>
                <w:caps/>
                <w:color w:val="000000" w:themeColor="text1"/>
                <w:sz w:val="28"/>
                <w:szCs w:val="28"/>
                <w:lang w:val="uk-UA"/>
              </w:rPr>
              <w:t>газу в Україні місцеви</w:t>
            </w:r>
            <w:r w:rsidR="00DB2FFD" w:rsidRPr="0050484D">
              <w:rPr>
                <w:rFonts w:ascii="Times New Roman" w:hAnsi="Times New Roman" w:cs="Times New Roman"/>
                <w:caps/>
                <w:color w:val="000000" w:themeColor="text1"/>
                <w:sz w:val="28"/>
                <w:szCs w:val="28"/>
                <w:lang w:val="uk-UA"/>
              </w:rPr>
              <w:t>ми</w:t>
            </w:r>
            <w:r w:rsidRPr="0050484D">
              <w:rPr>
                <w:rFonts w:ascii="Times New Roman" w:hAnsi="Times New Roman" w:cs="Times New Roman"/>
                <w:caps/>
                <w:color w:val="000000" w:themeColor="text1"/>
                <w:sz w:val="28"/>
                <w:szCs w:val="28"/>
                <w:lang w:val="uk-UA"/>
              </w:rPr>
              <w:t xml:space="preserve"> вид</w:t>
            </w:r>
            <w:r w:rsidR="00DB2FFD" w:rsidRPr="0050484D">
              <w:rPr>
                <w:rFonts w:ascii="Times New Roman" w:hAnsi="Times New Roman" w:cs="Times New Roman"/>
                <w:caps/>
                <w:color w:val="000000" w:themeColor="text1"/>
                <w:sz w:val="28"/>
                <w:szCs w:val="28"/>
                <w:lang w:val="uk-UA"/>
              </w:rPr>
              <w:t>ами</w:t>
            </w:r>
            <w:r w:rsidRPr="0050484D">
              <w:rPr>
                <w:rFonts w:ascii="Times New Roman" w:hAnsi="Times New Roman" w:cs="Times New Roman"/>
                <w:caps/>
                <w:color w:val="000000" w:themeColor="text1"/>
                <w:sz w:val="28"/>
                <w:szCs w:val="28"/>
                <w:lang w:val="uk-UA"/>
              </w:rPr>
              <w:t xml:space="preserve"> палива</w:t>
            </w:r>
          </w:p>
        </w:tc>
        <w:tc>
          <w:tcPr>
            <w:tcW w:w="708" w:type="dxa"/>
          </w:tcPr>
          <w:p w:rsidR="000274CE" w:rsidRPr="0050484D" w:rsidRDefault="00C82E8C" w:rsidP="00BD3DB7">
            <w:pPr>
              <w:widowControl w:val="0"/>
              <w:autoSpaceDE w:val="0"/>
              <w:autoSpaceDN w:val="0"/>
              <w:adjustRightInd w:val="0"/>
              <w:contextualSpacing/>
              <w:rPr>
                <w:rFonts w:ascii="Times New Roman" w:hAnsi="Times New Roman" w:cs="Times New Roman"/>
                <w:caps/>
                <w:color w:val="000000" w:themeColor="text1"/>
                <w:sz w:val="28"/>
                <w:szCs w:val="28"/>
                <w:lang w:val="uk-UA"/>
              </w:rPr>
            </w:pPr>
            <w:r>
              <w:rPr>
                <w:rFonts w:ascii="Times New Roman" w:hAnsi="Times New Roman" w:cs="Times New Roman"/>
                <w:caps/>
                <w:color w:val="000000" w:themeColor="text1"/>
                <w:sz w:val="28"/>
                <w:szCs w:val="28"/>
                <w:lang w:val="uk-UA"/>
              </w:rPr>
              <w:t>41</w:t>
            </w:r>
          </w:p>
        </w:tc>
      </w:tr>
      <w:tr w:rsidR="000274CE" w:rsidRPr="0050484D" w:rsidTr="008A5791">
        <w:tc>
          <w:tcPr>
            <w:tcW w:w="8472" w:type="dxa"/>
          </w:tcPr>
          <w:p w:rsidR="000274CE" w:rsidRPr="0050484D" w:rsidRDefault="006845F3" w:rsidP="00BD3DB7">
            <w:pPr>
              <w:widowControl w:val="0"/>
              <w:tabs>
                <w:tab w:val="left" w:pos="1560"/>
                <w:tab w:val="left" w:pos="1701"/>
              </w:tabs>
              <w:ind w:left="709"/>
              <w:contextualSpacing/>
              <w:jc w:val="both"/>
              <w:rPr>
                <w:rFonts w:ascii="Times New Roman" w:eastAsia="Times New Roman" w:hAnsi="Times New Roman" w:cs="Times New Roman"/>
                <w:color w:val="000000" w:themeColor="text1"/>
                <w:sz w:val="28"/>
                <w:szCs w:val="28"/>
                <w:lang w:val="uk-UA" w:eastAsia="ru-RU"/>
              </w:rPr>
            </w:pPr>
            <w:r w:rsidRPr="0050484D">
              <w:rPr>
                <w:rFonts w:ascii="Times New Roman" w:hAnsi="Times New Roman" w:cs="Times New Roman"/>
                <w:caps/>
                <w:color w:val="000000" w:themeColor="text1"/>
                <w:sz w:val="28"/>
                <w:szCs w:val="28"/>
                <w:lang w:val="uk-UA"/>
              </w:rPr>
              <w:t>3</w:t>
            </w:r>
            <w:r w:rsidR="001502DE" w:rsidRPr="0050484D">
              <w:rPr>
                <w:rFonts w:ascii="Times New Roman" w:hAnsi="Times New Roman" w:cs="Times New Roman"/>
                <w:caps/>
                <w:color w:val="000000" w:themeColor="text1"/>
                <w:sz w:val="28"/>
                <w:szCs w:val="28"/>
                <w:lang w:val="uk-UA"/>
              </w:rPr>
              <w:t>.1</w:t>
            </w:r>
            <w:r w:rsidR="00512A7D" w:rsidRPr="0050484D">
              <w:rPr>
                <w:rFonts w:ascii="Times New Roman" w:hAnsi="Times New Roman" w:cs="Times New Roman"/>
                <w:caps/>
                <w:color w:val="000000" w:themeColor="text1"/>
                <w:sz w:val="28"/>
                <w:szCs w:val="28"/>
                <w:lang w:val="uk-UA"/>
              </w:rPr>
              <w:t xml:space="preserve"> </w:t>
            </w:r>
            <w:r w:rsidR="000274CE" w:rsidRPr="0050484D">
              <w:rPr>
                <w:rFonts w:ascii="Times New Roman" w:eastAsia="Times New Roman" w:hAnsi="Times New Roman" w:cs="Times New Roman"/>
                <w:color w:val="000000" w:themeColor="text1"/>
                <w:sz w:val="28"/>
                <w:szCs w:val="28"/>
                <w:lang w:val="uk-UA" w:eastAsia="ru-RU"/>
              </w:rPr>
              <w:t xml:space="preserve">Перспективи впровадження біопалива </w:t>
            </w:r>
            <w:r w:rsidR="001502DE" w:rsidRPr="0050484D">
              <w:rPr>
                <w:rFonts w:ascii="Times New Roman" w:eastAsia="Times New Roman" w:hAnsi="Times New Roman" w:cs="Times New Roman"/>
                <w:color w:val="000000" w:themeColor="text1"/>
                <w:sz w:val="28"/>
                <w:szCs w:val="28"/>
                <w:lang w:val="uk-UA" w:eastAsia="ru-RU"/>
              </w:rPr>
              <w:t>як альтернативного виду енергії</w:t>
            </w:r>
          </w:p>
        </w:tc>
        <w:tc>
          <w:tcPr>
            <w:tcW w:w="708" w:type="dxa"/>
          </w:tcPr>
          <w:p w:rsidR="000274CE" w:rsidRPr="0050484D" w:rsidRDefault="00C82E8C" w:rsidP="00BD3DB7">
            <w:pPr>
              <w:widowControl w:val="0"/>
              <w:tabs>
                <w:tab w:val="left" w:pos="1560"/>
                <w:tab w:val="left" w:pos="1701"/>
              </w:tabs>
              <w:contextualSpacing/>
              <w:rPr>
                <w:rFonts w:ascii="Times New Roman" w:hAnsi="Times New Roman" w:cs="Times New Roman"/>
                <w:caps/>
                <w:color w:val="000000" w:themeColor="text1"/>
                <w:sz w:val="28"/>
                <w:szCs w:val="28"/>
                <w:lang w:val="uk-UA"/>
              </w:rPr>
            </w:pPr>
            <w:r>
              <w:rPr>
                <w:rFonts w:ascii="Times New Roman" w:hAnsi="Times New Roman" w:cs="Times New Roman"/>
                <w:caps/>
                <w:color w:val="000000" w:themeColor="text1"/>
                <w:sz w:val="28"/>
                <w:szCs w:val="28"/>
                <w:lang w:val="uk-UA"/>
              </w:rPr>
              <w:t>41</w:t>
            </w:r>
          </w:p>
        </w:tc>
      </w:tr>
      <w:tr w:rsidR="000274CE" w:rsidRPr="0050484D" w:rsidTr="008A5791">
        <w:tc>
          <w:tcPr>
            <w:tcW w:w="8472" w:type="dxa"/>
          </w:tcPr>
          <w:p w:rsidR="000274CE" w:rsidRPr="0050484D" w:rsidRDefault="006845F3" w:rsidP="00BD3DB7">
            <w:pPr>
              <w:widowControl w:val="0"/>
              <w:tabs>
                <w:tab w:val="left" w:pos="1701"/>
              </w:tabs>
              <w:autoSpaceDE w:val="0"/>
              <w:autoSpaceDN w:val="0"/>
              <w:adjustRightInd w:val="0"/>
              <w:ind w:left="709"/>
              <w:contextualSpacing/>
              <w:rPr>
                <w:rFonts w:ascii="Times New Roman" w:eastAsia="Times New Roman" w:hAnsi="Times New Roman" w:cs="Times New Roman"/>
                <w:caps/>
                <w:color w:val="000000" w:themeColor="text1"/>
                <w:sz w:val="28"/>
                <w:szCs w:val="28"/>
                <w:lang w:val="uk-UA" w:eastAsia="ru-RU"/>
              </w:rPr>
            </w:pPr>
            <w:r w:rsidRPr="0050484D">
              <w:rPr>
                <w:rFonts w:ascii="Times New Roman" w:eastAsia="Times New Roman" w:hAnsi="Times New Roman" w:cs="Times New Roman"/>
                <w:color w:val="000000" w:themeColor="text1"/>
                <w:sz w:val="28"/>
                <w:szCs w:val="28"/>
                <w:lang w:val="uk-UA" w:eastAsia="ru-RU"/>
              </w:rPr>
              <w:t>3</w:t>
            </w:r>
            <w:r w:rsidR="00512A7D" w:rsidRPr="0050484D">
              <w:rPr>
                <w:rFonts w:ascii="Times New Roman" w:eastAsia="Times New Roman" w:hAnsi="Times New Roman" w:cs="Times New Roman"/>
                <w:color w:val="000000" w:themeColor="text1"/>
                <w:sz w:val="28"/>
                <w:szCs w:val="28"/>
                <w:lang w:val="uk-UA" w:eastAsia="ru-RU"/>
              </w:rPr>
              <w:t>.2 Основні типи біопалива</w:t>
            </w:r>
          </w:p>
        </w:tc>
        <w:tc>
          <w:tcPr>
            <w:tcW w:w="708" w:type="dxa"/>
          </w:tcPr>
          <w:p w:rsidR="00FD12AD" w:rsidRPr="0050484D" w:rsidRDefault="00C82E8C" w:rsidP="00BD3DB7">
            <w:pPr>
              <w:widowControl w:val="0"/>
              <w:autoSpaceDE w:val="0"/>
              <w:autoSpaceDN w:val="0"/>
              <w:adjustRightInd w:val="0"/>
              <w:contextualSpacing/>
              <w:rPr>
                <w:rFonts w:ascii="Times New Roman" w:eastAsia="Times New Roman" w:hAnsi="Times New Roman" w:cs="Times New Roman"/>
                <w:caps/>
                <w:color w:val="000000" w:themeColor="text1"/>
                <w:sz w:val="28"/>
                <w:szCs w:val="28"/>
                <w:lang w:val="uk-UA" w:eastAsia="ru-RU"/>
              </w:rPr>
            </w:pPr>
            <w:r>
              <w:rPr>
                <w:rFonts w:ascii="Times New Roman" w:eastAsia="Times New Roman" w:hAnsi="Times New Roman" w:cs="Times New Roman"/>
                <w:caps/>
                <w:color w:val="000000" w:themeColor="text1"/>
                <w:sz w:val="28"/>
                <w:szCs w:val="28"/>
                <w:lang w:val="uk-UA" w:eastAsia="ru-RU"/>
              </w:rPr>
              <w:t>43</w:t>
            </w:r>
          </w:p>
        </w:tc>
      </w:tr>
      <w:tr w:rsidR="00FD12AD" w:rsidRPr="0050484D" w:rsidTr="008A5791">
        <w:tc>
          <w:tcPr>
            <w:tcW w:w="8472" w:type="dxa"/>
          </w:tcPr>
          <w:p w:rsidR="00FD12AD" w:rsidRPr="0050484D" w:rsidRDefault="00FD12AD" w:rsidP="00BD3DB7">
            <w:pPr>
              <w:widowControl w:val="0"/>
              <w:tabs>
                <w:tab w:val="left" w:pos="1701"/>
              </w:tabs>
              <w:autoSpaceDE w:val="0"/>
              <w:autoSpaceDN w:val="0"/>
              <w:adjustRightInd w:val="0"/>
              <w:ind w:left="709"/>
              <w:contextualSpacing/>
              <w:rPr>
                <w:rFonts w:ascii="Times New Roman" w:eastAsia="Times New Roman" w:hAnsi="Times New Roman" w:cs="Times New Roman"/>
                <w:color w:val="000000" w:themeColor="text1"/>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3.3 Контрольні питання</w:t>
            </w:r>
          </w:p>
        </w:tc>
        <w:tc>
          <w:tcPr>
            <w:tcW w:w="708" w:type="dxa"/>
          </w:tcPr>
          <w:p w:rsidR="00FD12AD" w:rsidRPr="0050484D" w:rsidRDefault="00C82E8C" w:rsidP="00BD3DB7">
            <w:pPr>
              <w:widowControl w:val="0"/>
              <w:autoSpaceDE w:val="0"/>
              <w:autoSpaceDN w:val="0"/>
              <w:adjustRightInd w:val="0"/>
              <w:contextualSpacing/>
              <w:rPr>
                <w:rFonts w:ascii="Times New Roman" w:eastAsia="Times New Roman" w:hAnsi="Times New Roman" w:cs="Times New Roman"/>
                <w:caps/>
                <w:color w:val="000000" w:themeColor="text1"/>
                <w:sz w:val="28"/>
                <w:szCs w:val="28"/>
                <w:lang w:val="uk-UA" w:eastAsia="ru-RU"/>
              </w:rPr>
            </w:pPr>
            <w:r>
              <w:rPr>
                <w:rFonts w:ascii="Times New Roman" w:eastAsia="Times New Roman" w:hAnsi="Times New Roman" w:cs="Times New Roman"/>
                <w:caps/>
                <w:color w:val="000000" w:themeColor="text1"/>
                <w:sz w:val="28"/>
                <w:szCs w:val="28"/>
                <w:lang w:val="uk-UA" w:eastAsia="ru-RU"/>
              </w:rPr>
              <w:t>52</w:t>
            </w:r>
          </w:p>
        </w:tc>
      </w:tr>
      <w:tr w:rsidR="00DB2FFD" w:rsidRPr="0050484D" w:rsidTr="008A5791">
        <w:tc>
          <w:tcPr>
            <w:tcW w:w="8472" w:type="dxa"/>
          </w:tcPr>
          <w:p w:rsidR="00DB2FFD" w:rsidRPr="0050484D" w:rsidRDefault="00DB2FFD" w:rsidP="00BD3DB7">
            <w:pPr>
              <w:widowControl w:val="0"/>
              <w:tabs>
                <w:tab w:val="left" w:pos="1701"/>
              </w:tabs>
              <w:autoSpaceDE w:val="0"/>
              <w:autoSpaceDN w:val="0"/>
              <w:adjustRightInd w:val="0"/>
              <w:ind w:left="709"/>
              <w:contextualSpacing/>
              <w:rPr>
                <w:rFonts w:ascii="Times New Roman" w:eastAsia="Times New Roman" w:hAnsi="Times New Roman" w:cs="Times New Roman"/>
                <w:color w:val="000000" w:themeColor="text1"/>
                <w:sz w:val="18"/>
                <w:szCs w:val="28"/>
                <w:lang w:val="uk-UA" w:eastAsia="ru-RU"/>
              </w:rPr>
            </w:pPr>
          </w:p>
        </w:tc>
        <w:tc>
          <w:tcPr>
            <w:tcW w:w="708" w:type="dxa"/>
          </w:tcPr>
          <w:p w:rsidR="00DB2FFD" w:rsidRPr="0050484D" w:rsidRDefault="00DB2FFD" w:rsidP="00BD3DB7">
            <w:pPr>
              <w:widowControl w:val="0"/>
              <w:autoSpaceDE w:val="0"/>
              <w:autoSpaceDN w:val="0"/>
              <w:adjustRightInd w:val="0"/>
              <w:contextualSpacing/>
              <w:rPr>
                <w:rFonts w:ascii="Times New Roman" w:eastAsia="Times New Roman" w:hAnsi="Times New Roman" w:cs="Times New Roman"/>
                <w:color w:val="000000" w:themeColor="text1"/>
                <w:sz w:val="18"/>
                <w:szCs w:val="28"/>
                <w:lang w:val="uk-UA" w:eastAsia="ru-RU"/>
              </w:rPr>
            </w:pPr>
          </w:p>
        </w:tc>
      </w:tr>
      <w:tr w:rsidR="000274CE" w:rsidRPr="0050484D" w:rsidTr="008A5791">
        <w:tc>
          <w:tcPr>
            <w:tcW w:w="8472" w:type="dxa"/>
          </w:tcPr>
          <w:p w:rsidR="000274CE" w:rsidRPr="0050484D" w:rsidRDefault="00512A7D" w:rsidP="00BD3DB7">
            <w:pPr>
              <w:widowControl w:val="0"/>
              <w:autoSpaceDE w:val="0"/>
              <w:autoSpaceDN w:val="0"/>
              <w:adjustRightInd w:val="0"/>
              <w:contextualSpacing/>
              <w:jc w:val="both"/>
              <w:rPr>
                <w:rFonts w:ascii="Times New Roman" w:hAnsi="Times New Roman" w:cs="Times New Roman"/>
                <w:caps/>
                <w:color w:val="000000" w:themeColor="text1"/>
                <w:sz w:val="28"/>
                <w:szCs w:val="28"/>
                <w:lang w:val="uk-UA"/>
              </w:rPr>
            </w:pPr>
            <w:r w:rsidRPr="0050484D">
              <w:rPr>
                <w:rFonts w:ascii="Times New Roman" w:eastAsia="Times New Roman" w:hAnsi="Times New Roman" w:cs="Times New Roman"/>
                <w:caps/>
                <w:color w:val="000000" w:themeColor="text1"/>
                <w:sz w:val="28"/>
                <w:szCs w:val="28"/>
                <w:lang w:val="uk-UA" w:eastAsia="ru-RU"/>
              </w:rPr>
              <w:t>РОЗДІЛ </w:t>
            </w:r>
            <w:r w:rsidR="006845F3" w:rsidRPr="0050484D">
              <w:rPr>
                <w:rFonts w:ascii="Times New Roman" w:eastAsia="Times New Roman" w:hAnsi="Times New Roman" w:cs="Times New Roman"/>
                <w:caps/>
                <w:color w:val="000000" w:themeColor="text1"/>
                <w:sz w:val="28"/>
                <w:szCs w:val="28"/>
                <w:lang w:val="uk-UA" w:eastAsia="ru-RU"/>
              </w:rPr>
              <w:t>4</w:t>
            </w:r>
            <w:r w:rsidRPr="0050484D">
              <w:rPr>
                <w:rFonts w:ascii="Times New Roman" w:eastAsia="Times New Roman" w:hAnsi="Times New Roman" w:cs="Times New Roman"/>
                <w:caps/>
                <w:color w:val="000000" w:themeColor="text1"/>
                <w:sz w:val="28"/>
                <w:szCs w:val="28"/>
                <w:lang w:val="uk-UA" w:eastAsia="ru-RU"/>
              </w:rPr>
              <w:t xml:space="preserve"> </w:t>
            </w:r>
            <w:r w:rsidR="000274CE" w:rsidRPr="0050484D">
              <w:rPr>
                <w:rFonts w:ascii="Times New Roman" w:eastAsia="Times New Roman" w:hAnsi="Times New Roman" w:cs="Times New Roman"/>
                <w:caps/>
                <w:color w:val="000000" w:themeColor="text1"/>
                <w:sz w:val="28"/>
                <w:szCs w:val="28"/>
                <w:lang w:val="uk-UA" w:eastAsia="ru-RU"/>
              </w:rPr>
              <w:t>Геотермальні ресурси</w:t>
            </w:r>
          </w:p>
        </w:tc>
        <w:tc>
          <w:tcPr>
            <w:tcW w:w="708" w:type="dxa"/>
          </w:tcPr>
          <w:p w:rsidR="000274CE" w:rsidRPr="0050484D" w:rsidRDefault="00C82E8C" w:rsidP="00BD3DB7">
            <w:pPr>
              <w:widowControl w:val="0"/>
              <w:autoSpaceDE w:val="0"/>
              <w:autoSpaceDN w:val="0"/>
              <w:adjustRightInd w:val="0"/>
              <w:contextualSpacing/>
              <w:rPr>
                <w:rFonts w:ascii="Times New Roman" w:eastAsia="Times New Roman" w:hAnsi="Times New Roman" w:cs="Times New Roman"/>
                <w:caps/>
                <w:color w:val="000000" w:themeColor="text1"/>
                <w:sz w:val="28"/>
                <w:szCs w:val="28"/>
                <w:lang w:val="uk-UA" w:eastAsia="ru-RU"/>
              </w:rPr>
            </w:pPr>
            <w:r>
              <w:rPr>
                <w:rFonts w:ascii="Times New Roman" w:eastAsia="Times New Roman" w:hAnsi="Times New Roman" w:cs="Times New Roman"/>
                <w:caps/>
                <w:color w:val="000000" w:themeColor="text1"/>
                <w:sz w:val="28"/>
                <w:szCs w:val="28"/>
                <w:lang w:val="uk-UA" w:eastAsia="ru-RU"/>
              </w:rPr>
              <w:t>53</w:t>
            </w:r>
          </w:p>
        </w:tc>
      </w:tr>
      <w:tr w:rsidR="000274CE" w:rsidRPr="0050484D" w:rsidTr="008A5791">
        <w:tc>
          <w:tcPr>
            <w:tcW w:w="8472" w:type="dxa"/>
          </w:tcPr>
          <w:p w:rsidR="000274CE" w:rsidRPr="0050484D" w:rsidRDefault="006845F3" w:rsidP="00BD3DB7">
            <w:pPr>
              <w:widowControl w:val="0"/>
              <w:ind w:left="709"/>
              <w:contextualSpacing/>
              <w:jc w:val="both"/>
              <w:outlineLvl w:val="0"/>
              <w:rPr>
                <w:rFonts w:ascii="Times New Roman" w:eastAsia="Times New Roman" w:hAnsi="Times New Roman" w:cs="Times New Roman"/>
                <w:bCs/>
                <w:color w:val="000000" w:themeColor="text1"/>
                <w:kern w:val="36"/>
                <w:sz w:val="28"/>
                <w:szCs w:val="24"/>
                <w:lang w:val="uk-UA" w:eastAsia="ru-RU"/>
              </w:rPr>
            </w:pPr>
            <w:r w:rsidRPr="0050484D">
              <w:rPr>
                <w:rFonts w:ascii="Times New Roman" w:eastAsia="Times New Roman" w:hAnsi="Times New Roman" w:cs="Times New Roman"/>
                <w:bCs/>
                <w:color w:val="000000" w:themeColor="text1"/>
                <w:kern w:val="36"/>
                <w:sz w:val="28"/>
                <w:szCs w:val="32"/>
                <w:lang w:val="uk-UA" w:eastAsia="ru-RU"/>
              </w:rPr>
              <w:t>4</w:t>
            </w:r>
            <w:r w:rsidR="000274CE" w:rsidRPr="0050484D">
              <w:rPr>
                <w:rFonts w:ascii="Times New Roman" w:eastAsia="Times New Roman" w:hAnsi="Times New Roman" w:cs="Times New Roman"/>
                <w:bCs/>
                <w:color w:val="000000" w:themeColor="text1"/>
                <w:kern w:val="36"/>
                <w:sz w:val="28"/>
                <w:szCs w:val="32"/>
                <w:lang w:val="uk-UA" w:eastAsia="ru-RU"/>
              </w:rPr>
              <w:t>.1</w:t>
            </w:r>
            <w:r w:rsidR="00512A7D" w:rsidRPr="0050484D">
              <w:rPr>
                <w:rFonts w:ascii="Times New Roman" w:eastAsia="Times New Roman" w:hAnsi="Times New Roman" w:cs="Times New Roman"/>
                <w:bCs/>
                <w:color w:val="000000" w:themeColor="text1"/>
                <w:kern w:val="36"/>
                <w:sz w:val="28"/>
                <w:szCs w:val="32"/>
                <w:lang w:val="uk-UA" w:eastAsia="ru-RU"/>
              </w:rPr>
              <w:t xml:space="preserve"> </w:t>
            </w:r>
            <w:r w:rsidR="000274CE" w:rsidRPr="0050484D">
              <w:rPr>
                <w:rFonts w:ascii="Times New Roman" w:eastAsia="Times New Roman" w:hAnsi="Times New Roman" w:cs="Times New Roman"/>
                <w:bCs/>
                <w:color w:val="000000" w:themeColor="text1"/>
                <w:kern w:val="36"/>
                <w:sz w:val="28"/>
                <w:szCs w:val="32"/>
                <w:lang w:val="uk-UA" w:eastAsia="ru-RU"/>
              </w:rPr>
              <w:t xml:space="preserve">Геотермальні електростанції. </w:t>
            </w:r>
            <w:r w:rsidR="00FD12AD" w:rsidRPr="0050484D">
              <w:rPr>
                <w:rFonts w:ascii="Times New Roman" w:eastAsia="Times New Roman" w:hAnsi="Times New Roman" w:cs="Times New Roman"/>
                <w:bCs/>
                <w:color w:val="000000" w:themeColor="text1"/>
                <w:kern w:val="36"/>
                <w:sz w:val="28"/>
                <w:szCs w:val="32"/>
                <w:lang w:val="uk-UA" w:eastAsia="ru-RU"/>
              </w:rPr>
              <w:t>К</w:t>
            </w:r>
            <w:r w:rsidR="000274CE" w:rsidRPr="0050484D">
              <w:rPr>
                <w:rFonts w:ascii="Times New Roman" w:eastAsia="Times New Roman" w:hAnsi="Times New Roman" w:cs="Times New Roman"/>
                <w:bCs/>
                <w:color w:val="000000" w:themeColor="text1"/>
                <w:kern w:val="36"/>
                <w:sz w:val="28"/>
                <w:szCs w:val="24"/>
                <w:lang w:val="uk-UA" w:eastAsia="ru-RU"/>
              </w:rPr>
              <w:t xml:space="preserve">ласифікація </w:t>
            </w:r>
            <w:r w:rsidR="00512A7D" w:rsidRPr="0050484D">
              <w:rPr>
                <w:rFonts w:ascii="Times New Roman" w:eastAsia="Times New Roman" w:hAnsi="Times New Roman" w:cs="Times New Roman"/>
                <w:bCs/>
                <w:color w:val="000000" w:themeColor="text1"/>
                <w:kern w:val="36"/>
                <w:sz w:val="28"/>
                <w:szCs w:val="24"/>
                <w:lang w:val="uk-UA" w:eastAsia="ru-RU"/>
              </w:rPr>
              <w:t>та конструкці</w:t>
            </w:r>
            <w:r w:rsidR="004C3510" w:rsidRPr="0050484D">
              <w:rPr>
                <w:rFonts w:ascii="Times New Roman" w:eastAsia="Times New Roman" w:hAnsi="Times New Roman" w:cs="Times New Roman"/>
                <w:bCs/>
                <w:color w:val="000000" w:themeColor="text1"/>
                <w:kern w:val="36"/>
                <w:sz w:val="28"/>
                <w:szCs w:val="24"/>
                <w:lang w:val="uk-UA" w:eastAsia="ru-RU"/>
              </w:rPr>
              <w:t>ї</w:t>
            </w:r>
          </w:p>
        </w:tc>
        <w:tc>
          <w:tcPr>
            <w:tcW w:w="708" w:type="dxa"/>
          </w:tcPr>
          <w:p w:rsidR="000274CE" w:rsidRPr="0050484D" w:rsidRDefault="00C82E8C" w:rsidP="00BD3DB7">
            <w:pPr>
              <w:widowControl w:val="0"/>
              <w:contextualSpacing/>
              <w:jc w:val="both"/>
              <w:outlineLvl w:val="0"/>
              <w:rPr>
                <w:rFonts w:ascii="Times New Roman" w:eastAsia="Times New Roman" w:hAnsi="Times New Roman" w:cs="Times New Roman"/>
                <w:bCs/>
                <w:color w:val="000000" w:themeColor="text1"/>
                <w:kern w:val="36"/>
                <w:sz w:val="28"/>
                <w:szCs w:val="32"/>
                <w:lang w:val="uk-UA" w:eastAsia="ru-RU"/>
              </w:rPr>
            </w:pPr>
            <w:r>
              <w:rPr>
                <w:rFonts w:ascii="Times New Roman" w:eastAsia="Times New Roman" w:hAnsi="Times New Roman" w:cs="Times New Roman"/>
                <w:bCs/>
                <w:color w:val="000000" w:themeColor="text1"/>
                <w:kern w:val="36"/>
                <w:sz w:val="28"/>
                <w:szCs w:val="32"/>
                <w:lang w:val="uk-UA" w:eastAsia="ru-RU"/>
              </w:rPr>
              <w:t>53</w:t>
            </w:r>
          </w:p>
        </w:tc>
      </w:tr>
      <w:tr w:rsidR="000274CE" w:rsidRPr="0050484D" w:rsidTr="008A5791">
        <w:tc>
          <w:tcPr>
            <w:tcW w:w="8472" w:type="dxa"/>
          </w:tcPr>
          <w:p w:rsidR="000274CE" w:rsidRPr="0050484D" w:rsidRDefault="006845F3" w:rsidP="00BD3DB7">
            <w:pPr>
              <w:widowControl w:val="0"/>
              <w:ind w:left="709"/>
              <w:contextualSpacing/>
              <w:jc w:val="both"/>
              <w:rPr>
                <w:rFonts w:ascii="Times New Roman" w:eastAsia="Times New Roman" w:hAnsi="Times New Roman" w:cs="Times New Roman"/>
                <w:color w:val="000000" w:themeColor="text1"/>
                <w:sz w:val="28"/>
                <w:szCs w:val="28"/>
                <w:lang w:val="uk-UA" w:eastAsia="ru-RU"/>
              </w:rPr>
            </w:pPr>
            <w:r w:rsidRPr="0050484D">
              <w:rPr>
                <w:rFonts w:ascii="Times New Roman" w:eastAsia="Times New Roman" w:hAnsi="Times New Roman" w:cs="Times New Roman"/>
                <w:color w:val="000000" w:themeColor="text1"/>
                <w:sz w:val="28"/>
                <w:szCs w:val="28"/>
                <w:lang w:val="uk-UA" w:eastAsia="ru-RU"/>
              </w:rPr>
              <w:t>4</w:t>
            </w:r>
            <w:r w:rsidR="000274CE" w:rsidRPr="0050484D">
              <w:rPr>
                <w:rFonts w:ascii="Times New Roman" w:eastAsia="Times New Roman" w:hAnsi="Times New Roman" w:cs="Times New Roman"/>
                <w:color w:val="000000" w:themeColor="text1"/>
                <w:sz w:val="28"/>
                <w:szCs w:val="28"/>
                <w:lang w:val="uk-UA" w:eastAsia="ru-RU"/>
              </w:rPr>
              <w:t>.2 Використання геотермальних джерел у світі</w:t>
            </w:r>
          </w:p>
        </w:tc>
        <w:tc>
          <w:tcPr>
            <w:tcW w:w="708" w:type="dxa"/>
          </w:tcPr>
          <w:p w:rsidR="000274CE" w:rsidRPr="0050484D" w:rsidRDefault="001C7240" w:rsidP="00BD3DB7">
            <w:pPr>
              <w:widowControl w:val="0"/>
              <w:contextualSpacing/>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61</w:t>
            </w:r>
          </w:p>
        </w:tc>
      </w:tr>
      <w:tr w:rsidR="000274CE" w:rsidRPr="0050484D" w:rsidTr="008A5791">
        <w:tc>
          <w:tcPr>
            <w:tcW w:w="8472" w:type="dxa"/>
          </w:tcPr>
          <w:p w:rsidR="000274CE" w:rsidRPr="0050484D" w:rsidRDefault="006845F3" w:rsidP="00BD3DB7">
            <w:pPr>
              <w:widowControl w:val="0"/>
              <w:ind w:left="709"/>
              <w:contextualSpacing/>
              <w:jc w:val="both"/>
              <w:rPr>
                <w:rFonts w:ascii="Times New Roman" w:eastAsia="Times New Roman" w:hAnsi="Times New Roman" w:cs="Times New Roman"/>
                <w:color w:val="000000" w:themeColor="text1"/>
                <w:sz w:val="28"/>
                <w:szCs w:val="28"/>
                <w:lang w:val="uk-UA" w:eastAsia="ru-RU"/>
              </w:rPr>
            </w:pPr>
            <w:r w:rsidRPr="0050484D">
              <w:rPr>
                <w:rFonts w:ascii="Times New Roman" w:eastAsia="Times New Roman" w:hAnsi="Times New Roman" w:cs="Times New Roman"/>
                <w:bCs/>
                <w:color w:val="000000" w:themeColor="text1"/>
                <w:sz w:val="28"/>
                <w:szCs w:val="28"/>
                <w:lang w:val="uk-UA" w:eastAsia="ru-RU"/>
              </w:rPr>
              <w:t>4</w:t>
            </w:r>
            <w:r w:rsidR="00512A7D" w:rsidRPr="0050484D">
              <w:rPr>
                <w:rFonts w:ascii="Times New Roman" w:eastAsia="Times New Roman" w:hAnsi="Times New Roman" w:cs="Times New Roman"/>
                <w:bCs/>
                <w:color w:val="000000" w:themeColor="text1"/>
                <w:sz w:val="28"/>
                <w:szCs w:val="28"/>
                <w:lang w:val="uk-UA" w:eastAsia="ru-RU"/>
              </w:rPr>
              <w:t>.3</w:t>
            </w:r>
            <w:r w:rsidR="000274CE" w:rsidRPr="0050484D">
              <w:rPr>
                <w:rFonts w:ascii="Times New Roman" w:eastAsia="Times New Roman" w:hAnsi="Times New Roman" w:cs="Times New Roman"/>
                <w:bCs/>
                <w:color w:val="000000" w:themeColor="text1"/>
                <w:sz w:val="28"/>
                <w:szCs w:val="28"/>
                <w:lang w:val="uk-UA" w:eastAsia="ru-RU"/>
              </w:rPr>
              <w:t xml:space="preserve"> </w:t>
            </w:r>
            <w:r w:rsidR="000274CE" w:rsidRPr="0050484D">
              <w:rPr>
                <w:rFonts w:ascii="Times New Roman" w:eastAsia="Times New Roman" w:hAnsi="Times New Roman" w:cs="Times New Roman"/>
                <w:color w:val="000000" w:themeColor="text1"/>
                <w:sz w:val="28"/>
                <w:szCs w:val="28"/>
                <w:lang w:val="uk-UA" w:eastAsia="ru-RU"/>
              </w:rPr>
              <w:t>Можливості використання геотермальних ресурсів</w:t>
            </w:r>
            <w:r w:rsidR="00512A7D" w:rsidRPr="0050484D">
              <w:rPr>
                <w:rFonts w:ascii="Times New Roman" w:eastAsia="Times New Roman" w:hAnsi="Times New Roman" w:cs="Times New Roman"/>
                <w:color w:val="000000" w:themeColor="text1"/>
                <w:sz w:val="28"/>
                <w:szCs w:val="28"/>
                <w:lang w:val="uk-UA" w:eastAsia="ru-RU"/>
              </w:rPr>
              <w:t xml:space="preserve"> в Україні</w:t>
            </w:r>
          </w:p>
        </w:tc>
        <w:tc>
          <w:tcPr>
            <w:tcW w:w="708" w:type="dxa"/>
          </w:tcPr>
          <w:p w:rsidR="000274CE" w:rsidRPr="0050484D" w:rsidRDefault="001C7240" w:rsidP="00BD3DB7">
            <w:pPr>
              <w:widowControl w:val="0"/>
              <w:contextualSpacing/>
              <w:rPr>
                <w:rFonts w:ascii="Times New Roman" w:eastAsia="Times New Roman" w:hAnsi="Times New Roman" w:cs="Times New Roman"/>
                <w:bCs/>
                <w:color w:val="000000" w:themeColor="text1"/>
                <w:sz w:val="28"/>
                <w:szCs w:val="28"/>
                <w:lang w:val="uk-UA" w:eastAsia="ru-RU"/>
              </w:rPr>
            </w:pPr>
            <w:r>
              <w:rPr>
                <w:rFonts w:ascii="Times New Roman" w:eastAsia="Times New Roman" w:hAnsi="Times New Roman" w:cs="Times New Roman"/>
                <w:bCs/>
                <w:color w:val="000000" w:themeColor="text1"/>
                <w:sz w:val="28"/>
                <w:szCs w:val="28"/>
                <w:lang w:val="uk-UA" w:eastAsia="ru-RU"/>
              </w:rPr>
              <w:t>62</w:t>
            </w:r>
          </w:p>
        </w:tc>
      </w:tr>
      <w:tr w:rsidR="000274CE" w:rsidRPr="0050484D" w:rsidTr="008A5791">
        <w:tc>
          <w:tcPr>
            <w:tcW w:w="8472" w:type="dxa"/>
          </w:tcPr>
          <w:p w:rsidR="000274CE" w:rsidRPr="0050484D" w:rsidRDefault="006845F3" w:rsidP="00BD3DB7">
            <w:pPr>
              <w:widowControl w:val="0"/>
              <w:ind w:left="709"/>
              <w:contextualSpacing/>
              <w:jc w:val="both"/>
              <w:rPr>
                <w:rFonts w:ascii="Times New Roman" w:eastAsia="Times New Roman" w:hAnsi="Times New Roman" w:cs="Times New Roman"/>
                <w:color w:val="000000" w:themeColor="text1"/>
                <w:sz w:val="28"/>
                <w:szCs w:val="28"/>
                <w:lang w:val="uk-UA" w:eastAsia="ru-RU"/>
              </w:rPr>
            </w:pPr>
            <w:r w:rsidRPr="0050484D">
              <w:rPr>
                <w:rFonts w:ascii="Times New Roman" w:eastAsia="Times New Roman" w:hAnsi="Times New Roman" w:cs="Times New Roman"/>
                <w:bCs/>
                <w:color w:val="000000" w:themeColor="text1"/>
                <w:sz w:val="28"/>
                <w:szCs w:val="28"/>
                <w:lang w:val="uk-UA" w:eastAsia="ru-RU"/>
              </w:rPr>
              <w:t>4</w:t>
            </w:r>
            <w:r w:rsidR="00512A7D" w:rsidRPr="0050484D">
              <w:rPr>
                <w:rFonts w:ascii="Times New Roman" w:eastAsia="Times New Roman" w:hAnsi="Times New Roman" w:cs="Times New Roman"/>
                <w:bCs/>
                <w:color w:val="000000" w:themeColor="text1"/>
                <w:sz w:val="28"/>
                <w:szCs w:val="28"/>
                <w:lang w:val="uk-UA" w:eastAsia="ru-RU"/>
              </w:rPr>
              <w:t>.4</w:t>
            </w:r>
            <w:r w:rsidR="000274CE" w:rsidRPr="0050484D">
              <w:rPr>
                <w:rFonts w:ascii="Times New Roman" w:eastAsia="Times New Roman" w:hAnsi="Times New Roman" w:cs="Times New Roman"/>
                <w:bCs/>
                <w:color w:val="000000" w:themeColor="text1"/>
                <w:sz w:val="28"/>
                <w:szCs w:val="28"/>
                <w:lang w:val="uk-UA" w:eastAsia="ru-RU"/>
              </w:rPr>
              <w:t xml:space="preserve"> Переваги використання геотермальної енергії</w:t>
            </w:r>
          </w:p>
        </w:tc>
        <w:tc>
          <w:tcPr>
            <w:tcW w:w="708" w:type="dxa"/>
          </w:tcPr>
          <w:p w:rsidR="000274CE" w:rsidRPr="0050484D" w:rsidRDefault="001C7240" w:rsidP="00BD3DB7">
            <w:pPr>
              <w:widowControl w:val="0"/>
              <w:contextualSpacing/>
              <w:jc w:val="both"/>
              <w:rPr>
                <w:rFonts w:ascii="Times New Roman" w:eastAsia="Times New Roman" w:hAnsi="Times New Roman" w:cs="Times New Roman"/>
                <w:bCs/>
                <w:color w:val="000000" w:themeColor="text1"/>
                <w:sz w:val="28"/>
                <w:szCs w:val="28"/>
                <w:lang w:val="uk-UA" w:eastAsia="ru-RU"/>
              </w:rPr>
            </w:pPr>
            <w:r>
              <w:rPr>
                <w:rFonts w:ascii="Times New Roman" w:eastAsia="Times New Roman" w:hAnsi="Times New Roman" w:cs="Times New Roman"/>
                <w:bCs/>
                <w:color w:val="000000" w:themeColor="text1"/>
                <w:sz w:val="28"/>
                <w:szCs w:val="28"/>
                <w:lang w:val="uk-UA" w:eastAsia="ru-RU"/>
              </w:rPr>
              <w:t>63</w:t>
            </w:r>
          </w:p>
        </w:tc>
      </w:tr>
      <w:tr w:rsidR="00FD12AD" w:rsidRPr="0050484D" w:rsidTr="008A5791">
        <w:tc>
          <w:tcPr>
            <w:tcW w:w="8472" w:type="dxa"/>
          </w:tcPr>
          <w:p w:rsidR="00FD12AD" w:rsidRPr="0050484D" w:rsidRDefault="00FD12AD" w:rsidP="00BD3DB7">
            <w:pPr>
              <w:widowControl w:val="0"/>
              <w:ind w:left="709"/>
              <w:contextualSpacing/>
              <w:rPr>
                <w:rFonts w:ascii="Times New Roman" w:eastAsia="Times New Roman" w:hAnsi="Times New Roman" w:cs="Times New Roman"/>
                <w:bCs/>
                <w:color w:val="000000" w:themeColor="text1"/>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4.5 Контрольні питання</w:t>
            </w:r>
          </w:p>
        </w:tc>
        <w:tc>
          <w:tcPr>
            <w:tcW w:w="708" w:type="dxa"/>
          </w:tcPr>
          <w:p w:rsidR="00FD12AD" w:rsidRPr="0050484D" w:rsidRDefault="001C7240" w:rsidP="00BD3DB7">
            <w:pPr>
              <w:widowControl w:val="0"/>
              <w:contextualSpacing/>
              <w:rPr>
                <w:rFonts w:ascii="Times New Roman" w:eastAsia="Times New Roman" w:hAnsi="Times New Roman" w:cs="Times New Roman"/>
                <w:bCs/>
                <w:color w:val="000000" w:themeColor="text1"/>
                <w:sz w:val="28"/>
                <w:szCs w:val="28"/>
                <w:lang w:val="uk-UA" w:eastAsia="ru-RU"/>
              </w:rPr>
            </w:pPr>
            <w:r>
              <w:rPr>
                <w:rFonts w:ascii="Times New Roman" w:eastAsia="Times New Roman" w:hAnsi="Times New Roman" w:cs="Times New Roman"/>
                <w:bCs/>
                <w:color w:val="000000" w:themeColor="text1"/>
                <w:sz w:val="28"/>
                <w:szCs w:val="28"/>
                <w:lang w:val="uk-UA" w:eastAsia="ru-RU"/>
              </w:rPr>
              <w:t>64</w:t>
            </w:r>
          </w:p>
        </w:tc>
      </w:tr>
      <w:tr w:rsidR="00DB2FFD" w:rsidRPr="0050484D" w:rsidTr="008A5791">
        <w:tc>
          <w:tcPr>
            <w:tcW w:w="8472" w:type="dxa"/>
          </w:tcPr>
          <w:p w:rsidR="00DB2FFD" w:rsidRPr="0050484D" w:rsidRDefault="00DB2FFD" w:rsidP="00BD3DB7">
            <w:pPr>
              <w:widowControl w:val="0"/>
              <w:ind w:left="709"/>
              <w:contextualSpacing/>
              <w:rPr>
                <w:rFonts w:ascii="Times New Roman" w:eastAsia="Times New Roman" w:hAnsi="Times New Roman" w:cs="Times New Roman"/>
                <w:bCs/>
                <w:color w:val="000000" w:themeColor="text1"/>
                <w:sz w:val="18"/>
                <w:szCs w:val="28"/>
                <w:lang w:val="uk-UA" w:eastAsia="ru-RU"/>
              </w:rPr>
            </w:pPr>
          </w:p>
        </w:tc>
        <w:tc>
          <w:tcPr>
            <w:tcW w:w="708" w:type="dxa"/>
          </w:tcPr>
          <w:p w:rsidR="00DB2FFD" w:rsidRPr="0050484D" w:rsidRDefault="00DB2FFD" w:rsidP="00BD3DB7">
            <w:pPr>
              <w:widowControl w:val="0"/>
              <w:contextualSpacing/>
              <w:rPr>
                <w:rFonts w:ascii="Times New Roman" w:eastAsia="Times New Roman" w:hAnsi="Times New Roman" w:cs="Times New Roman"/>
                <w:bCs/>
                <w:color w:val="000000" w:themeColor="text1"/>
                <w:sz w:val="18"/>
                <w:szCs w:val="28"/>
                <w:lang w:val="uk-UA" w:eastAsia="ru-RU"/>
              </w:rPr>
            </w:pPr>
          </w:p>
        </w:tc>
      </w:tr>
      <w:tr w:rsidR="000274CE" w:rsidRPr="0050484D" w:rsidTr="008A5791">
        <w:tc>
          <w:tcPr>
            <w:tcW w:w="8472" w:type="dxa"/>
          </w:tcPr>
          <w:p w:rsidR="000274CE" w:rsidRPr="0050484D" w:rsidRDefault="00512A7D" w:rsidP="00BD3DB7">
            <w:pPr>
              <w:widowControl w:val="0"/>
              <w:autoSpaceDE w:val="0"/>
              <w:autoSpaceDN w:val="0"/>
              <w:adjustRightInd w:val="0"/>
              <w:contextualSpacing/>
              <w:jc w:val="both"/>
              <w:rPr>
                <w:rFonts w:ascii="Times New Roman" w:hAnsi="Times New Roman" w:cs="Times New Roman"/>
                <w:caps/>
                <w:color w:val="000000" w:themeColor="text1"/>
                <w:sz w:val="28"/>
                <w:szCs w:val="28"/>
                <w:lang w:val="uk-UA"/>
              </w:rPr>
            </w:pPr>
            <w:r w:rsidRPr="0050484D">
              <w:rPr>
                <w:rFonts w:ascii="Times New Roman" w:hAnsi="Times New Roman" w:cs="Times New Roman"/>
                <w:caps/>
                <w:color w:val="000000" w:themeColor="text1"/>
                <w:sz w:val="28"/>
                <w:szCs w:val="28"/>
                <w:lang w:val="uk-UA"/>
              </w:rPr>
              <w:t>РОЗДІЛ </w:t>
            </w:r>
            <w:r w:rsidR="006845F3" w:rsidRPr="0050484D">
              <w:rPr>
                <w:rFonts w:ascii="Times New Roman" w:hAnsi="Times New Roman" w:cs="Times New Roman"/>
                <w:caps/>
                <w:color w:val="000000" w:themeColor="text1"/>
                <w:sz w:val="28"/>
                <w:szCs w:val="28"/>
                <w:lang w:val="uk-UA"/>
              </w:rPr>
              <w:t>5</w:t>
            </w:r>
            <w:r w:rsidRPr="0050484D">
              <w:rPr>
                <w:rFonts w:ascii="Times New Roman" w:hAnsi="Times New Roman" w:cs="Times New Roman"/>
                <w:caps/>
                <w:color w:val="000000" w:themeColor="text1"/>
                <w:sz w:val="28"/>
                <w:szCs w:val="28"/>
                <w:lang w:val="uk-UA"/>
              </w:rPr>
              <w:t xml:space="preserve"> </w:t>
            </w:r>
            <w:r w:rsidR="000274CE" w:rsidRPr="0050484D">
              <w:rPr>
                <w:rFonts w:ascii="Times New Roman" w:hAnsi="Times New Roman" w:cs="Times New Roman"/>
                <w:caps/>
                <w:color w:val="000000" w:themeColor="text1"/>
                <w:sz w:val="28"/>
                <w:szCs w:val="28"/>
                <w:lang w:val="uk-UA"/>
              </w:rPr>
              <w:t xml:space="preserve">Використання </w:t>
            </w:r>
            <w:r w:rsidRPr="0050484D">
              <w:rPr>
                <w:rFonts w:ascii="Times New Roman" w:hAnsi="Times New Roman" w:cs="Times New Roman"/>
                <w:caps/>
                <w:color w:val="000000" w:themeColor="text1"/>
                <w:sz w:val="28"/>
                <w:szCs w:val="28"/>
                <w:lang w:val="uk-UA"/>
              </w:rPr>
              <w:t>гідротермальних ресурсів</w:t>
            </w:r>
            <w:r w:rsidR="008F79F0" w:rsidRPr="0050484D">
              <w:rPr>
                <w:rFonts w:ascii="Times New Roman" w:hAnsi="Times New Roman" w:cs="Times New Roman"/>
                <w:caps/>
                <w:color w:val="000000" w:themeColor="text1"/>
                <w:sz w:val="28"/>
                <w:szCs w:val="28"/>
                <w:lang w:val="uk-UA"/>
              </w:rPr>
              <w:t xml:space="preserve"> </w:t>
            </w:r>
          </w:p>
        </w:tc>
        <w:tc>
          <w:tcPr>
            <w:tcW w:w="708" w:type="dxa"/>
          </w:tcPr>
          <w:p w:rsidR="000274CE" w:rsidRPr="0050484D" w:rsidRDefault="001C7240" w:rsidP="00BD3DB7">
            <w:pPr>
              <w:widowControl w:val="0"/>
              <w:autoSpaceDE w:val="0"/>
              <w:autoSpaceDN w:val="0"/>
              <w:adjustRightInd w:val="0"/>
              <w:contextualSpacing/>
              <w:jc w:val="both"/>
              <w:rPr>
                <w:rFonts w:ascii="Times New Roman" w:hAnsi="Times New Roman" w:cs="Times New Roman"/>
                <w:caps/>
                <w:color w:val="000000" w:themeColor="text1"/>
                <w:sz w:val="28"/>
                <w:szCs w:val="28"/>
                <w:lang w:val="uk-UA"/>
              </w:rPr>
            </w:pPr>
            <w:r>
              <w:rPr>
                <w:rFonts w:ascii="Times New Roman" w:hAnsi="Times New Roman" w:cs="Times New Roman"/>
                <w:caps/>
                <w:color w:val="000000" w:themeColor="text1"/>
                <w:sz w:val="28"/>
                <w:szCs w:val="28"/>
                <w:lang w:val="uk-UA"/>
              </w:rPr>
              <w:t>65</w:t>
            </w:r>
          </w:p>
        </w:tc>
      </w:tr>
      <w:tr w:rsidR="000274CE" w:rsidRPr="0050484D" w:rsidTr="008A5791">
        <w:tc>
          <w:tcPr>
            <w:tcW w:w="8472" w:type="dxa"/>
          </w:tcPr>
          <w:p w:rsidR="000274CE" w:rsidRPr="0050484D" w:rsidRDefault="006845F3" w:rsidP="00BD3DB7">
            <w:pPr>
              <w:widowControl w:val="0"/>
              <w:ind w:left="709"/>
              <w:contextualSpacing/>
              <w:jc w:val="both"/>
              <w:outlineLvl w:val="0"/>
              <w:rPr>
                <w:rFonts w:ascii="Times New Roman" w:eastAsia="Times New Roman" w:hAnsi="Times New Roman" w:cs="Times New Roman"/>
                <w:bCs/>
                <w:color w:val="000000" w:themeColor="text1"/>
                <w:kern w:val="36"/>
                <w:sz w:val="28"/>
                <w:szCs w:val="48"/>
                <w:lang w:val="uk-UA" w:eastAsia="ru-RU"/>
              </w:rPr>
            </w:pPr>
            <w:r w:rsidRPr="0050484D">
              <w:rPr>
                <w:rFonts w:ascii="Times New Roman" w:eastAsia="Times New Roman" w:hAnsi="Times New Roman" w:cs="Times New Roman"/>
                <w:bCs/>
                <w:color w:val="000000" w:themeColor="text1"/>
                <w:kern w:val="36"/>
                <w:sz w:val="28"/>
                <w:szCs w:val="48"/>
                <w:lang w:val="uk-UA" w:eastAsia="ru-RU"/>
              </w:rPr>
              <w:t>5</w:t>
            </w:r>
            <w:r w:rsidR="000274CE" w:rsidRPr="0050484D">
              <w:rPr>
                <w:rFonts w:ascii="Times New Roman" w:eastAsia="Times New Roman" w:hAnsi="Times New Roman" w:cs="Times New Roman"/>
                <w:bCs/>
                <w:color w:val="000000" w:themeColor="text1"/>
                <w:kern w:val="36"/>
                <w:sz w:val="28"/>
                <w:szCs w:val="48"/>
                <w:lang w:val="uk-UA" w:eastAsia="ru-RU"/>
              </w:rPr>
              <w:t>.1 Гідротермальні ресурси</w:t>
            </w:r>
          </w:p>
        </w:tc>
        <w:tc>
          <w:tcPr>
            <w:tcW w:w="708" w:type="dxa"/>
          </w:tcPr>
          <w:p w:rsidR="000274CE" w:rsidRPr="0050484D" w:rsidRDefault="001C7240" w:rsidP="00BD3DB7">
            <w:pPr>
              <w:widowControl w:val="0"/>
              <w:contextualSpacing/>
              <w:jc w:val="both"/>
              <w:outlineLvl w:val="0"/>
              <w:rPr>
                <w:rFonts w:ascii="Times New Roman" w:eastAsia="Times New Roman" w:hAnsi="Times New Roman" w:cs="Times New Roman"/>
                <w:bCs/>
                <w:color w:val="000000" w:themeColor="text1"/>
                <w:kern w:val="36"/>
                <w:sz w:val="28"/>
                <w:szCs w:val="48"/>
                <w:lang w:val="uk-UA" w:eastAsia="ru-RU"/>
              </w:rPr>
            </w:pPr>
            <w:r>
              <w:rPr>
                <w:rFonts w:ascii="Times New Roman" w:eastAsia="Times New Roman" w:hAnsi="Times New Roman" w:cs="Times New Roman"/>
                <w:bCs/>
                <w:color w:val="000000" w:themeColor="text1"/>
                <w:kern w:val="36"/>
                <w:sz w:val="28"/>
                <w:szCs w:val="48"/>
                <w:lang w:val="uk-UA" w:eastAsia="ru-RU"/>
              </w:rPr>
              <w:t>65</w:t>
            </w:r>
          </w:p>
        </w:tc>
      </w:tr>
      <w:tr w:rsidR="000274CE" w:rsidRPr="0050484D" w:rsidTr="008A5791">
        <w:tc>
          <w:tcPr>
            <w:tcW w:w="8472" w:type="dxa"/>
          </w:tcPr>
          <w:p w:rsidR="000274CE" w:rsidRPr="0050484D" w:rsidRDefault="006845F3" w:rsidP="00BD3DB7">
            <w:pPr>
              <w:widowControl w:val="0"/>
              <w:ind w:left="709"/>
              <w:contextualSpacing/>
              <w:jc w:val="both"/>
              <w:outlineLvl w:val="0"/>
              <w:rPr>
                <w:rFonts w:ascii="Times New Roman" w:eastAsia="Times New Roman" w:hAnsi="Times New Roman" w:cs="Times New Roman"/>
                <w:bCs/>
                <w:color w:val="000000" w:themeColor="text1"/>
                <w:sz w:val="28"/>
                <w:szCs w:val="28"/>
                <w:lang w:val="uk-UA" w:eastAsia="ru-RU"/>
              </w:rPr>
            </w:pPr>
            <w:r w:rsidRPr="0050484D">
              <w:rPr>
                <w:rFonts w:ascii="Times New Roman" w:eastAsia="Times New Roman" w:hAnsi="Times New Roman" w:cs="Times New Roman"/>
                <w:bCs/>
                <w:color w:val="000000" w:themeColor="text1"/>
                <w:kern w:val="36"/>
                <w:sz w:val="28"/>
                <w:szCs w:val="48"/>
                <w:lang w:val="uk-UA" w:eastAsia="ru-RU"/>
              </w:rPr>
              <w:t>5</w:t>
            </w:r>
            <w:r w:rsidR="000274CE" w:rsidRPr="0050484D">
              <w:rPr>
                <w:rFonts w:ascii="Times New Roman" w:eastAsia="Times New Roman" w:hAnsi="Times New Roman" w:cs="Times New Roman"/>
                <w:bCs/>
                <w:color w:val="000000" w:themeColor="text1"/>
                <w:kern w:val="36"/>
                <w:sz w:val="28"/>
                <w:szCs w:val="48"/>
                <w:lang w:val="uk-UA" w:eastAsia="ru-RU"/>
              </w:rPr>
              <w:t xml:space="preserve">.2 </w:t>
            </w:r>
            <w:r w:rsidR="000274CE" w:rsidRPr="0050484D">
              <w:rPr>
                <w:rFonts w:ascii="Times New Roman" w:eastAsia="Times New Roman" w:hAnsi="Times New Roman" w:cs="Times New Roman"/>
                <w:bCs/>
                <w:color w:val="000000" w:themeColor="text1"/>
                <w:sz w:val="28"/>
                <w:szCs w:val="28"/>
                <w:lang w:val="uk-UA" w:eastAsia="ru-RU"/>
              </w:rPr>
              <w:t>Петрогеотермальна енергія</w:t>
            </w:r>
          </w:p>
        </w:tc>
        <w:tc>
          <w:tcPr>
            <w:tcW w:w="708" w:type="dxa"/>
          </w:tcPr>
          <w:p w:rsidR="000274CE" w:rsidRPr="0050484D" w:rsidRDefault="001C7240" w:rsidP="00BD3DB7">
            <w:pPr>
              <w:widowControl w:val="0"/>
              <w:contextualSpacing/>
              <w:jc w:val="both"/>
              <w:outlineLvl w:val="0"/>
              <w:rPr>
                <w:rFonts w:ascii="Times New Roman" w:eastAsia="Times New Roman" w:hAnsi="Times New Roman" w:cs="Times New Roman"/>
                <w:bCs/>
                <w:color w:val="000000" w:themeColor="text1"/>
                <w:kern w:val="36"/>
                <w:sz w:val="28"/>
                <w:szCs w:val="48"/>
                <w:lang w:val="uk-UA" w:eastAsia="ru-RU"/>
              </w:rPr>
            </w:pPr>
            <w:r>
              <w:rPr>
                <w:rFonts w:ascii="Times New Roman" w:eastAsia="Times New Roman" w:hAnsi="Times New Roman" w:cs="Times New Roman"/>
                <w:bCs/>
                <w:color w:val="000000" w:themeColor="text1"/>
                <w:kern w:val="36"/>
                <w:sz w:val="28"/>
                <w:szCs w:val="48"/>
                <w:lang w:val="uk-UA" w:eastAsia="ru-RU"/>
              </w:rPr>
              <w:t>67</w:t>
            </w:r>
          </w:p>
        </w:tc>
      </w:tr>
      <w:tr w:rsidR="000274CE" w:rsidRPr="0050484D" w:rsidTr="008A5791">
        <w:tc>
          <w:tcPr>
            <w:tcW w:w="8472" w:type="dxa"/>
          </w:tcPr>
          <w:p w:rsidR="000274CE" w:rsidRPr="0050484D" w:rsidRDefault="006845F3" w:rsidP="00BD3DB7">
            <w:pPr>
              <w:widowControl w:val="0"/>
              <w:ind w:left="709"/>
              <w:contextualSpacing/>
              <w:jc w:val="both"/>
              <w:outlineLvl w:val="0"/>
              <w:rPr>
                <w:rFonts w:ascii="Times New Roman" w:eastAsia="Times New Roman" w:hAnsi="Times New Roman" w:cs="Times New Roman"/>
                <w:color w:val="000000" w:themeColor="text1"/>
                <w:sz w:val="28"/>
                <w:szCs w:val="28"/>
                <w:lang w:val="uk-UA" w:eastAsia="ru-RU"/>
              </w:rPr>
            </w:pPr>
            <w:r w:rsidRPr="0050484D">
              <w:rPr>
                <w:rFonts w:ascii="Times New Roman" w:eastAsia="Times New Roman" w:hAnsi="Times New Roman" w:cs="Times New Roman"/>
                <w:color w:val="000000" w:themeColor="text1"/>
                <w:sz w:val="28"/>
                <w:szCs w:val="28"/>
                <w:lang w:val="uk-UA" w:eastAsia="ru-RU"/>
              </w:rPr>
              <w:t>5</w:t>
            </w:r>
            <w:r w:rsidR="000274CE" w:rsidRPr="0050484D">
              <w:rPr>
                <w:rFonts w:ascii="Times New Roman" w:eastAsia="Times New Roman" w:hAnsi="Times New Roman" w:cs="Times New Roman"/>
                <w:color w:val="000000" w:themeColor="text1"/>
                <w:sz w:val="28"/>
                <w:szCs w:val="28"/>
                <w:lang w:val="uk-UA" w:eastAsia="ru-RU"/>
              </w:rPr>
              <w:t>.3 Ресурси нагрітих підземних вод</w:t>
            </w:r>
          </w:p>
        </w:tc>
        <w:tc>
          <w:tcPr>
            <w:tcW w:w="708" w:type="dxa"/>
          </w:tcPr>
          <w:p w:rsidR="008A5791" w:rsidRPr="001C7240" w:rsidRDefault="001C7240" w:rsidP="00BD3DB7">
            <w:pPr>
              <w:widowControl w:val="0"/>
              <w:contextualSpacing/>
              <w:jc w:val="both"/>
              <w:outlineLvl w:val="0"/>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68</w:t>
            </w:r>
          </w:p>
        </w:tc>
      </w:tr>
      <w:tr w:rsidR="00FD12AD" w:rsidRPr="0050484D" w:rsidTr="008A5791">
        <w:tc>
          <w:tcPr>
            <w:tcW w:w="8472" w:type="dxa"/>
          </w:tcPr>
          <w:p w:rsidR="00FD12AD" w:rsidRPr="0050484D" w:rsidRDefault="00FD12AD" w:rsidP="00BD3DB7">
            <w:pPr>
              <w:widowControl w:val="0"/>
              <w:ind w:left="709"/>
              <w:contextualSpacing/>
              <w:outlineLvl w:val="0"/>
              <w:rPr>
                <w:rFonts w:ascii="Times New Roman" w:eastAsia="Times New Roman" w:hAnsi="Times New Roman" w:cs="Times New Roman"/>
                <w:color w:val="000000" w:themeColor="text1"/>
                <w:sz w:val="28"/>
                <w:szCs w:val="28"/>
                <w:lang w:val="uk-UA" w:eastAsia="ru-RU"/>
              </w:rPr>
            </w:pPr>
            <w:r w:rsidRPr="0050484D">
              <w:rPr>
                <w:rFonts w:ascii="Times New Roman" w:eastAsia="Times New Roman" w:hAnsi="Times New Roman" w:cs="Times New Roman"/>
                <w:bCs/>
                <w:color w:val="000000" w:themeColor="text1"/>
                <w:kern w:val="36"/>
                <w:sz w:val="28"/>
                <w:szCs w:val="28"/>
                <w:lang w:val="uk-UA" w:eastAsia="ru-RU"/>
              </w:rPr>
              <w:t>5.4 Контрольні питання</w:t>
            </w:r>
          </w:p>
        </w:tc>
        <w:tc>
          <w:tcPr>
            <w:tcW w:w="708" w:type="dxa"/>
          </w:tcPr>
          <w:p w:rsidR="00FD12AD" w:rsidRPr="0050484D" w:rsidRDefault="001C7240" w:rsidP="00BD3DB7">
            <w:pPr>
              <w:widowControl w:val="0"/>
              <w:contextualSpacing/>
              <w:outlineLvl w:val="0"/>
              <w:rPr>
                <w:rFonts w:ascii="Times New Roman" w:eastAsia="Times New Roman" w:hAnsi="Times New Roman" w:cs="Times New Roman"/>
                <w:color w:val="000000" w:themeColor="text1"/>
                <w:sz w:val="20"/>
                <w:szCs w:val="28"/>
                <w:lang w:val="uk-UA" w:eastAsia="ru-RU"/>
              </w:rPr>
            </w:pPr>
            <w:r w:rsidRPr="001C7240">
              <w:rPr>
                <w:rFonts w:ascii="Times New Roman" w:eastAsia="Times New Roman" w:hAnsi="Times New Roman" w:cs="Times New Roman"/>
                <w:color w:val="000000" w:themeColor="text1"/>
                <w:sz w:val="28"/>
                <w:szCs w:val="28"/>
                <w:lang w:val="uk-UA" w:eastAsia="ru-RU"/>
              </w:rPr>
              <w:t>68</w:t>
            </w:r>
          </w:p>
        </w:tc>
      </w:tr>
      <w:tr w:rsidR="00DB2FFD" w:rsidRPr="0050484D" w:rsidTr="008A5791">
        <w:tc>
          <w:tcPr>
            <w:tcW w:w="8472" w:type="dxa"/>
          </w:tcPr>
          <w:p w:rsidR="00DB2FFD" w:rsidRPr="0050484D" w:rsidRDefault="00DB2FFD" w:rsidP="00BD3DB7">
            <w:pPr>
              <w:widowControl w:val="0"/>
              <w:ind w:left="709"/>
              <w:contextualSpacing/>
              <w:outlineLvl w:val="0"/>
              <w:rPr>
                <w:rFonts w:ascii="Times New Roman" w:eastAsia="Times New Roman" w:hAnsi="Times New Roman" w:cs="Times New Roman"/>
                <w:color w:val="000000" w:themeColor="text1"/>
                <w:sz w:val="18"/>
                <w:szCs w:val="28"/>
                <w:lang w:val="uk-UA" w:eastAsia="ru-RU"/>
              </w:rPr>
            </w:pPr>
          </w:p>
        </w:tc>
        <w:tc>
          <w:tcPr>
            <w:tcW w:w="708" w:type="dxa"/>
          </w:tcPr>
          <w:p w:rsidR="00DB2FFD" w:rsidRPr="0050484D" w:rsidRDefault="00DB2FFD" w:rsidP="00BD3DB7">
            <w:pPr>
              <w:widowControl w:val="0"/>
              <w:contextualSpacing/>
              <w:outlineLvl w:val="0"/>
              <w:rPr>
                <w:rFonts w:ascii="Times New Roman" w:eastAsia="Times New Roman" w:hAnsi="Times New Roman" w:cs="Times New Roman"/>
                <w:color w:val="000000" w:themeColor="text1"/>
                <w:sz w:val="18"/>
                <w:szCs w:val="28"/>
                <w:lang w:val="uk-UA" w:eastAsia="ru-RU"/>
              </w:rPr>
            </w:pPr>
          </w:p>
        </w:tc>
      </w:tr>
      <w:tr w:rsidR="000274CE" w:rsidRPr="0050484D" w:rsidTr="008A5791">
        <w:tc>
          <w:tcPr>
            <w:tcW w:w="8472" w:type="dxa"/>
          </w:tcPr>
          <w:p w:rsidR="000274CE" w:rsidRPr="0050484D" w:rsidRDefault="000274CE" w:rsidP="00BD3DB7">
            <w:pPr>
              <w:widowControl w:val="0"/>
              <w:contextualSpacing/>
              <w:jc w:val="both"/>
              <w:outlineLvl w:val="0"/>
              <w:rPr>
                <w:rFonts w:ascii="Times New Roman" w:eastAsia="Times New Roman" w:hAnsi="Times New Roman" w:cs="Times New Roman"/>
                <w:bCs/>
                <w:color w:val="000000" w:themeColor="text1"/>
                <w:kern w:val="36"/>
                <w:sz w:val="28"/>
                <w:szCs w:val="48"/>
                <w:lang w:val="uk-UA" w:eastAsia="ru-RU"/>
              </w:rPr>
            </w:pPr>
            <w:r w:rsidRPr="0050484D">
              <w:rPr>
                <w:rFonts w:ascii="Times New Roman" w:eastAsia="Times New Roman" w:hAnsi="Times New Roman" w:cs="Times New Roman"/>
                <w:bCs/>
                <w:color w:val="000000" w:themeColor="text1"/>
                <w:kern w:val="36"/>
                <w:sz w:val="28"/>
                <w:szCs w:val="48"/>
                <w:lang w:val="uk-UA" w:eastAsia="ru-RU"/>
              </w:rPr>
              <w:t>СПИСОК ВИКОРИСТАНИХ ДЖЕРЕЛ</w:t>
            </w:r>
          </w:p>
        </w:tc>
        <w:tc>
          <w:tcPr>
            <w:tcW w:w="708" w:type="dxa"/>
          </w:tcPr>
          <w:p w:rsidR="000274CE" w:rsidRPr="000E6057" w:rsidRDefault="000E6057" w:rsidP="00BD3DB7">
            <w:pPr>
              <w:widowControl w:val="0"/>
              <w:contextualSpacing/>
              <w:jc w:val="both"/>
              <w:outlineLvl w:val="0"/>
              <w:rPr>
                <w:rFonts w:ascii="Times New Roman" w:eastAsia="Times New Roman" w:hAnsi="Times New Roman" w:cs="Times New Roman"/>
                <w:bCs/>
                <w:color w:val="000000" w:themeColor="text1"/>
                <w:kern w:val="36"/>
                <w:sz w:val="28"/>
                <w:szCs w:val="48"/>
                <w:lang w:val="en-US" w:eastAsia="ru-RU"/>
              </w:rPr>
            </w:pPr>
            <w:r>
              <w:rPr>
                <w:rFonts w:ascii="Times New Roman" w:eastAsia="Times New Roman" w:hAnsi="Times New Roman" w:cs="Times New Roman"/>
                <w:bCs/>
                <w:color w:val="000000" w:themeColor="text1"/>
                <w:kern w:val="36"/>
                <w:sz w:val="28"/>
                <w:szCs w:val="48"/>
                <w:lang w:val="en-US" w:eastAsia="ru-RU"/>
              </w:rPr>
              <w:t>70</w:t>
            </w:r>
          </w:p>
        </w:tc>
      </w:tr>
    </w:tbl>
    <w:p w:rsidR="00857F74" w:rsidRPr="0050484D" w:rsidRDefault="00FD5532" w:rsidP="00BD3DB7">
      <w:pPr>
        <w:widowControl w:val="0"/>
        <w:spacing w:line="240" w:lineRule="auto"/>
        <w:ind w:firstLine="0"/>
        <w:jc w:val="center"/>
        <w:rPr>
          <w:rFonts w:ascii="Times New Roman" w:hAnsi="Times New Roman" w:cs="Times New Roman"/>
          <w:bCs/>
          <w:color w:val="000000" w:themeColor="text1"/>
          <w:kern w:val="36"/>
          <w:sz w:val="28"/>
          <w:szCs w:val="48"/>
          <w:lang w:val="uk-UA"/>
        </w:rPr>
      </w:pPr>
      <w:r w:rsidRPr="0050484D">
        <w:rPr>
          <w:rFonts w:ascii="Times New Roman" w:hAnsi="Times New Roman" w:cs="Times New Roman"/>
          <w:bCs/>
          <w:color w:val="000000" w:themeColor="text1"/>
          <w:kern w:val="36"/>
          <w:sz w:val="28"/>
          <w:szCs w:val="48"/>
          <w:lang w:val="uk-UA"/>
        </w:rPr>
        <w:lastRenderedPageBreak/>
        <w:t>ВСТУП</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Фактор енергозбереження є одним із визначальних для енергетичної стратегії України. Від його рівня залежить ефективне функціонування національної економіки.</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i/>
          <w:color w:val="000000" w:themeColor="text1"/>
          <w:sz w:val="28"/>
          <w:szCs w:val="28"/>
          <w:lang w:val="uk-UA"/>
        </w:rPr>
        <w:t>Технічний фактор</w:t>
      </w:r>
      <w:r w:rsidR="00E2765D" w:rsidRPr="0050484D">
        <w:rPr>
          <w:rFonts w:ascii="Times New Roman" w:hAnsi="Times New Roman" w:cs="Times New Roman"/>
          <w:i/>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відображає вплив технічного (технологічного) стану та рівня устаткування і обладнання на обсяги споживання енергоресурсів при виробництві продукції (послуг).</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i/>
          <w:color w:val="000000" w:themeColor="text1"/>
          <w:sz w:val="28"/>
          <w:szCs w:val="28"/>
          <w:lang w:val="uk-UA"/>
        </w:rPr>
        <w:t>Структурний фактор</w:t>
      </w:r>
      <w:r w:rsidRPr="0050484D">
        <w:rPr>
          <w:rFonts w:ascii="Times New Roman" w:hAnsi="Times New Roman" w:cs="Times New Roman"/>
          <w:color w:val="000000" w:themeColor="text1"/>
          <w:sz w:val="28"/>
          <w:szCs w:val="28"/>
          <w:lang w:val="uk-UA"/>
        </w:rPr>
        <w:t xml:space="preserve"> відображає вплив структурних змін у галузевій або міжгалузевій діяльності на обсяги споживання палива та енергії.</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На даний час основним фактором зниження енергоємності продукції (послуг) в усіх галузях економіки є формування ефективно діючої системи державного управління </w:t>
      </w:r>
      <w:r w:rsidR="00CE6BC4" w:rsidRPr="0050484D">
        <w:rPr>
          <w:rFonts w:ascii="Times New Roman" w:hAnsi="Times New Roman" w:cs="Times New Roman"/>
          <w:color w:val="000000" w:themeColor="text1"/>
          <w:sz w:val="28"/>
          <w:szCs w:val="28"/>
          <w:lang w:val="uk-UA"/>
        </w:rPr>
        <w:t>галуззю</w:t>
      </w:r>
      <w:r w:rsidRPr="0050484D">
        <w:rPr>
          <w:rFonts w:ascii="Times New Roman" w:hAnsi="Times New Roman" w:cs="Times New Roman"/>
          <w:color w:val="000000" w:themeColor="text1"/>
          <w:sz w:val="28"/>
          <w:szCs w:val="28"/>
          <w:lang w:val="uk-UA"/>
        </w:rPr>
        <w:t xml:space="preserve"> енергозбереження. Це дозволить, в першу чергу, удосконалити структуру кінцевого споживання енергоресурсів, зокрема, за рахунок подальшого розширення та поглиблення електрифікації в усіх </w:t>
      </w:r>
      <w:r w:rsidR="00CE6BC4" w:rsidRPr="0050484D">
        <w:rPr>
          <w:rFonts w:ascii="Times New Roman" w:hAnsi="Times New Roman" w:cs="Times New Roman"/>
          <w:color w:val="000000" w:themeColor="text1"/>
          <w:sz w:val="28"/>
          <w:szCs w:val="28"/>
          <w:lang w:val="uk-UA"/>
        </w:rPr>
        <w:t>галузя</w:t>
      </w:r>
      <w:r w:rsidRPr="0050484D">
        <w:rPr>
          <w:rFonts w:ascii="Times New Roman" w:hAnsi="Times New Roman" w:cs="Times New Roman"/>
          <w:color w:val="000000" w:themeColor="text1"/>
          <w:sz w:val="28"/>
          <w:szCs w:val="28"/>
          <w:lang w:val="uk-UA"/>
        </w:rPr>
        <w:t>х економіки шляхом заміщення дефіцитних видів палива з одночасним підвищенням ефективності виробництва.</w:t>
      </w:r>
    </w:p>
    <w:p w:rsidR="007543DC" w:rsidRPr="0050484D" w:rsidRDefault="007543DC" w:rsidP="00BD3DB7">
      <w:pPr>
        <w:widowControl w:val="0"/>
        <w:spacing w:line="240" w:lineRule="auto"/>
        <w:ind w:firstLine="426"/>
        <w:rPr>
          <w:rFonts w:ascii="Times New Roman" w:hAnsi="Times New Roman" w:cs="Times New Roman"/>
          <w:i/>
          <w:color w:val="000000" w:themeColor="text1"/>
          <w:sz w:val="28"/>
          <w:szCs w:val="28"/>
          <w:lang w:val="uk-UA"/>
        </w:rPr>
      </w:pPr>
      <w:r w:rsidRPr="0050484D">
        <w:rPr>
          <w:rFonts w:ascii="Times New Roman" w:hAnsi="Times New Roman" w:cs="Times New Roman"/>
          <w:i/>
          <w:color w:val="000000" w:themeColor="text1"/>
          <w:sz w:val="28"/>
          <w:szCs w:val="28"/>
          <w:lang w:val="uk-UA"/>
        </w:rPr>
        <w:t xml:space="preserve">Технічна (технологічна) складова потенціалу енергозбереження: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підвищення ефективності виробництва (видобутку), перетворення, транспортування та споживання енергоресурсів і відповідно зниження енергоємності продукції та надання послуг за рахунок впровадження новітніх енергоефективних технологій та енергозберігаючих заходів.</w:t>
      </w:r>
    </w:p>
    <w:p w:rsidR="007543DC" w:rsidRPr="0050484D" w:rsidRDefault="007543DC" w:rsidP="00BD3DB7">
      <w:pPr>
        <w:widowControl w:val="0"/>
        <w:spacing w:line="240" w:lineRule="auto"/>
        <w:ind w:firstLine="426"/>
        <w:rPr>
          <w:rFonts w:ascii="Times New Roman" w:hAnsi="Times New Roman" w:cs="Times New Roman"/>
          <w:i/>
          <w:color w:val="000000" w:themeColor="text1"/>
          <w:sz w:val="28"/>
          <w:szCs w:val="28"/>
          <w:lang w:val="uk-UA"/>
        </w:rPr>
      </w:pPr>
      <w:r w:rsidRPr="0050484D">
        <w:rPr>
          <w:rFonts w:ascii="Times New Roman" w:hAnsi="Times New Roman" w:cs="Times New Roman"/>
          <w:i/>
          <w:color w:val="000000" w:themeColor="text1"/>
          <w:sz w:val="28"/>
          <w:szCs w:val="28"/>
          <w:lang w:val="uk-UA"/>
        </w:rPr>
        <w:t xml:space="preserve">Структурна складова потенціалу енергозбереження: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зміна макроекономічних пропорцій в економіці з метою зниження рівнів енергоспоживання;</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зменшення питомої ваги енергоємних галузей і виробництв промисловості та транспорту за рахунок розвитку наукомістких галузей і виробництв з низькою енергоємністю та матеріаломісткістю</w:t>
      </w:r>
      <w:r w:rsidR="0050484D">
        <w:rPr>
          <w:rFonts w:ascii="Times New Roman" w:hAnsi="Times New Roman" w:cs="Times New Roman"/>
          <w:color w:val="000000" w:themeColor="text1"/>
          <w:sz w:val="28"/>
          <w:szCs w:val="28"/>
          <w:lang w:val="uk-UA"/>
        </w:rPr>
        <w:t>.</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У свою чергу структурний та технічний (технологічний) фактори залежать від міжгалузевих та внутрішньогалузевих зрушень в економіці.</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Загальний потенціал енергозбереження за рахунок технічного (техно</w:t>
      </w:r>
      <w:r w:rsid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 xml:space="preserve">логічного) та структурного факторів в </w:t>
      </w:r>
      <w:r w:rsidR="00CE6BC4" w:rsidRPr="0050484D">
        <w:rPr>
          <w:rFonts w:ascii="Times New Roman" w:hAnsi="Times New Roman" w:cs="Times New Roman"/>
          <w:color w:val="000000" w:themeColor="text1"/>
          <w:sz w:val="28"/>
          <w:szCs w:val="28"/>
          <w:lang w:val="uk-UA"/>
        </w:rPr>
        <w:t>економіці України у 2030 році становитиме</w:t>
      </w:r>
      <w:r w:rsidRPr="0050484D">
        <w:rPr>
          <w:rFonts w:ascii="Times New Roman" w:hAnsi="Times New Roman" w:cs="Times New Roman"/>
          <w:color w:val="000000" w:themeColor="text1"/>
          <w:sz w:val="28"/>
          <w:szCs w:val="28"/>
          <w:lang w:val="uk-UA"/>
        </w:rPr>
        <w:t xml:space="preserve"> 318,36 млн т у.</w:t>
      </w:r>
      <w:r w:rsidR="00CE6BC4"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п.(умовного палива), у тому числі з урахуванням:</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галузевого технічного (технологічного) фактора – 175,93 млн. т у.</w:t>
      </w:r>
      <w:r w:rsidR="00CE6BC4"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 xml:space="preserve">міжгалузевого технічного (технологічного) фактора – </w:t>
      </w:r>
      <w:r w:rsidR="00CE6BC4" w:rsidRPr="0050484D">
        <w:rPr>
          <w:rFonts w:ascii="Times New Roman" w:hAnsi="Times New Roman" w:cs="Times New Roman"/>
          <w:color w:val="000000" w:themeColor="text1"/>
          <w:sz w:val="28"/>
          <w:szCs w:val="28"/>
          <w:lang w:val="uk-UA"/>
        </w:rPr>
        <w:br/>
        <w:t>22,13 млн</w:t>
      </w:r>
      <w:r w:rsidRPr="0050484D">
        <w:rPr>
          <w:rFonts w:ascii="Times New Roman" w:hAnsi="Times New Roman" w:cs="Times New Roman"/>
          <w:color w:val="000000" w:themeColor="text1"/>
          <w:sz w:val="28"/>
          <w:szCs w:val="28"/>
          <w:lang w:val="uk-UA"/>
        </w:rPr>
        <w:t xml:space="preserve"> т у.</w:t>
      </w:r>
      <w:r w:rsidR="00CE6BC4"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галузевого с</w:t>
      </w:r>
      <w:r w:rsidR="00CE6BC4" w:rsidRPr="0050484D">
        <w:rPr>
          <w:rFonts w:ascii="Times New Roman" w:hAnsi="Times New Roman" w:cs="Times New Roman"/>
          <w:color w:val="000000" w:themeColor="text1"/>
          <w:sz w:val="28"/>
          <w:szCs w:val="28"/>
          <w:lang w:val="uk-UA"/>
        </w:rPr>
        <w:t>труктурного фактора – 61,65 млн</w:t>
      </w:r>
      <w:r w:rsidRPr="0050484D">
        <w:rPr>
          <w:rFonts w:ascii="Times New Roman" w:hAnsi="Times New Roman" w:cs="Times New Roman"/>
          <w:color w:val="000000" w:themeColor="text1"/>
          <w:sz w:val="28"/>
          <w:szCs w:val="28"/>
          <w:lang w:val="uk-UA"/>
        </w:rPr>
        <w:t xml:space="preserve"> т у.</w:t>
      </w:r>
      <w:r w:rsidR="00CE6BC4"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міжгалузевого структурного фактора – 58,65 млн т у.</w:t>
      </w:r>
      <w:r w:rsidR="00CE6BC4"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 xml:space="preserve">п.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У 2030 р. порівняно з 2005 р. загальна економія паливних ресурсів за рахунок технічного фактора</w:t>
      </w:r>
      <w:r w:rsidR="00CE6BC4" w:rsidRPr="0050484D">
        <w:rPr>
          <w:rFonts w:ascii="Times New Roman" w:hAnsi="Times New Roman" w:cs="Times New Roman"/>
          <w:color w:val="000000" w:themeColor="text1"/>
          <w:sz w:val="28"/>
          <w:szCs w:val="28"/>
          <w:lang w:val="uk-UA"/>
        </w:rPr>
        <w:t xml:space="preserve"> оцінюється в обсязі 128,42 млн</w:t>
      </w:r>
      <w:r w:rsidRPr="0050484D">
        <w:rPr>
          <w:rFonts w:ascii="Times New Roman" w:hAnsi="Times New Roman" w:cs="Times New Roman"/>
          <w:color w:val="000000" w:themeColor="text1"/>
          <w:sz w:val="28"/>
          <w:szCs w:val="28"/>
          <w:lang w:val="uk-UA"/>
        </w:rPr>
        <w:t xml:space="preserve"> т у.</w:t>
      </w:r>
      <w:r w:rsidR="00CE6BC4"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ел</w:t>
      </w:r>
      <w:r w:rsidR="00CE6BC4" w:rsidRPr="0050484D">
        <w:rPr>
          <w:rFonts w:ascii="Times New Roman" w:hAnsi="Times New Roman" w:cs="Times New Roman"/>
          <w:color w:val="000000" w:themeColor="text1"/>
          <w:sz w:val="28"/>
          <w:szCs w:val="28"/>
          <w:lang w:val="uk-UA"/>
        </w:rPr>
        <w:t xml:space="preserve">ектричної енергії – 108,72 млрд </w:t>
      </w:r>
      <w:r w:rsidRPr="0050484D">
        <w:rPr>
          <w:rFonts w:ascii="Times New Roman" w:hAnsi="Times New Roman" w:cs="Times New Roman"/>
          <w:color w:val="000000" w:themeColor="text1"/>
          <w:sz w:val="28"/>
          <w:szCs w:val="28"/>
          <w:lang w:val="uk-UA"/>
        </w:rPr>
        <w:t>кВт</w:t>
      </w:r>
      <w:r w:rsidR="00CE6BC4"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г</w:t>
      </w:r>
      <w:r w:rsidR="00CE6BC4" w:rsidRPr="0050484D">
        <w:rPr>
          <w:rFonts w:ascii="Times New Roman" w:hAnsi="Times New Roman" w:cs="Times New Roman"/>
          <w:color w:val="000000" w:themeColor="text1"/>
          <w:sz w:val="28"/>
          <w:szCs w:val="28"/>
          <w:lang w:val="uk-UA"/>
        </w:rPr>
        <w:t>од</w:t>
      </w:r>
      <w:r w:rsidRPr="0050484D">
        <w:rPr>
          <w:rFonts w:ascii="Times New Roman" w:hAnsi="Times New Roman" w:cs="Times New Roman"/>
          <w:color w:val="000000" w:themeColor="text1"/>
          <w:sz w:val="28"/>
          <w:szCs w:val="28"/>
          <w:lang w:val="uk-UA"/>
        </w:rPr>
        <w:t xml:space="preserve">, теплової енергії – </w:t>
      </w:r>
      <w:r w:rsidR="00CE6BC4" w:rsidRPr="0050484D">
        <w:rPr>
          <w:rFonts w:ascii="Times New Roman" w:hAnsi="Times New Roman" w:cs="Times New Roman"/>
          <w:color w:val="000000" w:themeColor="text1"/>
          <w:sz w:val="28"/>
          <w:szCs w:val="28"/>
          <w:lang w:val="uk-UA"/>
        </w:rPr>
        <w:br/>
      </w:r>
      <w:r w:rsidRPr="0050484D">
        <w:rPr>
          <w:rFonts w:ascii="Times New Roman" w:hAnsi="Times New Roman" w:cs="Times New Roman"/>
          <w:color w:val="000000" w:themeColor="text1"/>
          <w:sz w:val="28"/>
          <w:szCs w:val="28"/>
          <w:lang w:val="uk-UA"/>
        </w:rPr>
        <w:t>231,87 млн Гкал, що в цілому с</w:t>
      </w:r>
      <w:r w:rsidR="0050237E" w:rsidRPr="0050484D">
        <w:rPr>
          <w:rFonts w:ascii="Times New Roman" w:hAnsi="Times New Roman" w:cs="Times New Roman"/>
          <w:color w:val="000000" w:themeColor="text1"/>
          <w:sz w:val="28"/>
          <w:szCs w:val="28"/>
          <w:lang w:val="uk-UA"/>
        </w:rPr>
        <w:t>тановить</w:t>
      </w:r>
      <w:r w:rsidRPr="0050484D">
        <w:rPr>
          <w:rFonts w:ascii="Times New Roman" w:hAnsi="Times New Roman" w:cs="Times New Roman"/>
          <w:color w:val="000000" w:themeColor="text1"/>
          <w:sz w:val="28"/>
          <w:szCs w:val="28"/>
          <w:lang w:val="uk-UA"/>
        </w:rPr>
        <w:t xml:space="preserve"> 198,06 млн</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Обсяги капітальних вкладень на реалізацію галузевих і міжгалузевих </w:t>
      </w:r>
      <w:r w:rsidRPr="0050484D">
        <w:rPr>
          <w:rFonts w:ascii="Times New Roman" w:hAnsi="Times New Roman" w:cs="Times New Roman"/>
          <w:color w:val="000000" w:themeColor="text1"/>
          <w:sz w:val="28"/>
          <w:szCs w:val="28"/>
          <w:lang w:val="uk-UA"/>
        </w:rPr>
        <w:lastRenderedPageBreak/>
        <w:t>енергозберігаючих заходів у період 2006</w:t>
      </w:r>
      <w:r w:rsidR="0050237E" w:rsidRPr="0050484D">
        <w:rPr>
          <w:rFonts w:ascii="Times New Roman" w:hAnsi="Times New Roman" w:cs="Times New Roman"/>
          <w:color w:val="000000" w:themeColor="text1"/>
          <w:sz w:val="28"/>
          <w:szCs w:val="28"/>
          <w:lang w:val="uk-UA"/>
        </w:rPr>
        <w:t>–2030 рр.</w:t>
      </w:r>
      <w:r w:rsidRPr="0050484D">
        <w:rPr>
          <w:rFonts w:ascii="Times New Roman" w:hAnsi="Times New Roman" w:cs="Times New Roman"/>
          <w:color w:val="000000" w:themeColor="text1"/>
          <w:sz w:val="28"/>
          <w:szCs w:val="28"/>
          <w:lang w:val="uk-UA"/>
        </w:rPr>
        <w:t xml:space="preserve"> порівнян</w:t>
      </w:r>
      <w:r w:rsidR="0050237E" w:rsidRPr="0050484D">
        <w:rPr>
          <w:rFonts w:ascii="Times New Roman" w:hAnsi="Times New Roman" w:cs="Times New Roman"/>
          <w:color w:val="000000" w:themeColor="text1"/>
          <w:sz w:val="28"/>
          <w:szCs w:val="28"/>
          <w:lang w:val="uk-UA"/>
        </w:rPr>
        <w:t xml:space="preserve">о з </w:t>
      </w:r>
      <w:r w:rsidRPr="0050484D">
        <w:rPr>
          <w:rFonts w:ascii="Times New Roman" w:hAnsi="Times New Roman" w:cs="Times New Roman"/>
          <w:color w:val="000000" w:themeColor="text1"/>
          <w:sz w:val="28"/>
          <w:szCs w:val="28"/>
          <w:lang w:val="uk-UA"/>
        </w:rPr>
        <w:t>2005 роком оцінюються в таких розмірах: 2010 рік –</w:t>
      </w:r>
      <w:r w:rsidR="0050237E" w:rsidRPr="0050484D">
        <w:rPr>
          <w:rFonts w:ascii="Times New Roman" w:hAnsi="Times New Roman" w:cs="Times New Roman"/>
          <w:color w:val="000000" w:themeColor="text1"/>
          <w:sz w:val="28"/>
          <w:szCs w:val="28"/>
          <w:lang w:val="uk-UA"/>
        </w:rPr>
        <w:t xml:space="preserve"> 30,6 млрд</w:t>
      </w:r>
      <w:r w:rsidRPr="0050484D">
        <w:rPr>
          <w:rFonts w:ascii="Times New Roman" w:hAnsi="Times New Roman" w:cs="Times New Roman"/>
          <w:color w:val="000000" w:themeColor="text1"/>
          <w:sz w:val="28"/>
          <w:szCs w:val="28"/>
          <w:lang w:val="uk-UA"/>
        </w:rPr>
        <w:t xml:space="preserve"> грн; 2015 –</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53,7; 2020</w:t>
      </w:r>
      <w:r w:rsidR="0050237E" w:rsidRPr="0050484D">
        <w:rPr>
          <w:rFonts w:ascii="Times New Roman" w:hAnsi="Times New Roman" w:cs="Times New Roman"/>
          <w:color w:val="000000" w:themeColor="text1"/>
          <w:sz w:val="28"/>
          <w:szCs w:val="28"/>
          <w:lang w:val="uk-UA"/>
        </w:rPr>
        <w:t xml:space="preserve"> – 69,0; 2030 рік – 102,3 млрд</w:t>
      </w:r>
      <w:r w:rsidRPr="0050484D">
        <w:rPr>
          <w:rFonts w:ascii="Times New Roman" w:hAnsi="Times New Roman" w:cs="Times New Roman"/>
          <w:color w:val="000000" w:themeColor="text1"/>
          <w:sz w:val="28"/>
          <w:szCs w:val="28"/>
          <w:lang w:val="uk-UA"/>
        </w:rPr>
        <w:t xml:space="preserve"> грн.</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Одним з найбільш ефективних і масштабних напрямів енерго</w:t>
      </w:r>
      <w:r w:rsid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збереження за рахунок технічного (технологічного</w:t>
      </w:r>
      <w:r w:rsidR="0050237E"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 xml:space="preserve"> фактора, що суттєво впливає на рівень енергоспоживання, є впровадження галузевого енергозбереження за такими основними напрямами:</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впровадження нових енергозберігаючих технологій та обладнання;</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удосконалення існуючих технологій та обладнання;</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скорочення втрат енергоресурсів;</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 xml:space="preserve">підвищення якості продукції, вдосконалення та скорочення втрат сировини та матеріалів;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заміщення і вибір найбільш ефективних енергоносіїв.</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У зв’язку із цим важливого значення набувають питання, пов’язані з впровадженням енергоефективних технологій та обладнання у всіх галузях національної економіки, зокрема: оцінка потенціалу міжгалузевого енергозбереження за рахунок технічного (технологічного) фактора на період до 2030 року.</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Міжгалузеве технологічне енергозбереження має досить значний потенціал, проте, його відмінністю від галузевого потенціалу енерго</w:t>
      </w:r>
      <w:r w:rsid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збереження є більш висока економічність – у 2</w:t>
      </w:r>
      <w:r w:rsidR="0050237E"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4 рази.</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До основних міжгалузевих заходів слід віднести:</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використання сучасних ефективних систем обліку та контролю за витратами енергоресурсів;</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використання вторинних енергетичних ресурсів;</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впровадження автоматизованих систем керування енергоспожи</w:t>
      </w:r>
      <w:r w:rsidR="0050484D"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ванням;</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 xml:space="preserve">використання економічних систем і приладів електроосвітлення;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 xml:space="preserve">впровадження сучасних систем і засобів силової електроніки;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 xml:space="preserve">вдосконалення систем теплопостачання;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використання сучасних технологій спалювання низькоякісного твердого палива;</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ab/>
        <w:t>вдосконалення структури парку електроприладів у галузях, тощо.</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Освоєння нетрадиційних і відновлюваних джерел енергії (НВДЕ) слід розглядати як важливий фактор підвищення рівня енергетичної безпеки та зниження антропогенного впливу енергетики на довкілля. Масштабне використання потенціалу НВДЕ в Україні має не тільки внутрішнє, а й значне міжнародне значення як вагомий чинник протидії глобальним змінам клімату планети, покращ</w:t>
      </w:r>
      <w:r w:rsidR="0050237E" w:rsidRPr="0050484D">
        <w:rPr>
          <w:rFonts w:ascii="Times New Roman" w:hAnsi="Times New Roman" w:cs="Times New Roman"/>
          <w:color w:val="000000" w:themeColor="text1"/>
          <w:sz w:val="28"/>
          <w:szCs w:val="28"/>
          <w:lang w:val="uk-UA"/>
        </w:rPr>
        <w:t>е</w:t>
      </w:r>
      <w:r w:rsidRPr="0050484D">
        <w:rPr>
          <w:rFonts w:ascii="Times New Roman" w:hAnsi="Times New Roman" w:cs="Times New Roman"/>
          <w:color w:val="000000" w:themeColor="text1"/>
          <w:sz w:val="28"/>
          <w:szCs w:val="28"/>
          <w:lang w:val="uk-UA"/>
        </w:rPr>
        <w:t xml:space="preserve">ння загального стану енергетичної безпеки Європи. Тому шляхи та напрями стратегічного розвитку НВДЕ в країні повинні сприяти солідарним зусиллям Європейської спільноти у галузі енергетики та відповідати основним принципам Зеленої книги </w:t>
      </w:r>
      <w:r w:rsidR="0050237E"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Європейська стратегія сталої, конкурентоздатної та безпечної енергетики</w:t>
      </w:r>
      <w:r w:rsidR="0050237E"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 xml:space="preserve"> (Брюссель, 8.3.2006. COM(2006) 105).</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lastRenderedPageBreak/>
        <w:t>Технічно можливий річний енергетичний потенціал НВДЕ України в перерахунку на умовне паливо становить біля 79 млн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Економічно можливий потенц</w:t>
      </w:r>
      <w:r w:rsidR="0050237E" w:rsidRPr="0050484D">
        <w:rPr>
          <w:rFonts w:ascii="Times New Roman" w:hAnsi="Times New Roman" w:cs="Times New Roman"/>
          <w:color w:val="000000" w:themeColor="text1"/>
          <w:sz w:val="28"/>
          <w:szCs w:val="28"/>
          <w:lang w:val="uk-UA"/>
        </w:rPr>
        <w:t>іал цих джерел складає 57,7 млн</w:t>
      </w:r>
      <w:r w:rsidRPr="0050484D">
        <w:rPr>
          <w:rFonts w:ascii="Times New Roman" w:hAnsi="Times New Roman" w:cs="Times New Roman"/>
          <w:color w:val="000000" w:themeColor="text1"/>
          <w:sz w:val="28"/>
          <w:szCs w:val="28"/>
          <w:lang w:val="uk-UA"/>
        </w:rPr>
        <w:t xml:space="preserve"> т у.</w:t>
      </w:r>
      <w:r w:rsidR="0050237E" w:rsidRPr="0050484D">
        <w:rPr>
          <w:rFonts w:ascii="Times New Roman" w:hAnsi="Times New Roman" w:cs="Times New Roman"/>
          <w:color w:val="000000" w:themeColor="text1"/>
          <w:sz w:val="28"/>
          <w:szCs w:val="28"/>
          <w:lang w:val="uk-UA"/>
        </w:rPr>
        <w:t xml:space="preserve"> п., в тому числі відновлюва</w:t>
      </w:r>
      <w:r w:rsidRPr="0050484D">
        <w:rPr>
          <w:rFonts w:ascii="Times New Roman" w:hAnsi="Times New Roman" w:cs="Times New Roman"/>
          <w:color w:val="000000" w:themeColor="text1"/>
          <w:sz w:val="28"/>
          <w:szCs w:val="28"/>
          <w:lang w:val="uk-UA"/>
        </w:rPr>
        <w:t xml:space="preserve">них природних джерел енергії </w:t>
      </w:r>
      <w:r w:rsidR="0050237E"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 xml:space="preserve"> 35,5 млн.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позабалансових (нетрадиційних) – 22,2 млн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На даний час цей потенціал використовується недостатньо. Частка НВДЕ в енергетичному балансі країни становить 7,2% (6,4% </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 xml:space="preserve">позабалансові джерела енергії; 0,8% </w:t>
      </w:r>
      <w:r w:rsidR="0050237E" w:rsidRPr="0050484D">
        <w:rPr>
          <w:rFonts w:ascii="Times New Roman" w:hAnsi="Times New Roman" w:cs="Times New Roman"/>
          <w:color w:val="000000" w:themeColor="text1"/>
          <w:sz w:val="28"/>
          <w:szCs w:val="28"/>
          <w:lang w:val="uk-UA"/>
        </w:rPr>
        <w:t>– відновлюва</w:t>
      </w:r>
      <w:r w:rsidRPr="0050484D">
        <w:rPr>
          <w:rFonts w:ascii="Times New Roman" w:hAnsi="Times New Roman" w:cs="Times New Roman"/>
          <w:color w:val="000000" w:themeColor="text1"/>
          <w:sz w:val="28"/>
          <w:szCs w:val="28"/>
          <w:lang w:val="uk-UA"/>
        </w:rPr>
        <w:t xml:space="preserve">ні джерела енергії).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Перспективними напрямками розвитку НВДЕ в Україні є: біоенергетика, видобуток та утилізація шахтного метану, використання вторинних енергетичних ресурсів (ВЕР), позабалансових покладів вуглеводнів, вітрової і сонячної енергії, теплової енергії довкілля, освоєння економічно доцільного гідропотенціалу малих річок України. На базі відновлюваних джерел вагомий розвиток отримують технології одержання як теплової, так і електричної енергії.</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На сьогодні найбільш швидкими темпами здатна розвиватись біоенергетика. Очікується, що енергетичне використання всіх видів біомаси здатне забезпечити щорічно заміщення 9,2 млн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викопних палив на рівні 2030 року, в тому числі за рахунок енергетичного використання залиш</w:t>
      </w:r>
      <w:r w:rsidR="0050237E" w:rsidRPr="0050484D">
        <w:rPr>
          <w:rFonts w:ascii="Times New Roman" w:hAnsi="Times New Roman" w:cs="Times New Roman"/>
          <w:color w:val="000000" w:themeColor="text1"/>
          <w:sz w:val="28"/>
          <w:szCs w:val="28"/>
          <w:lang w:val="uk-UA"/>
        </w:rPr>
        <w:t>ків</w:t>
      </w:r>
      <w:r w:rsidRPr="0050484D">
        <w:rPr>
          <w:rFonts w:ascii="Times New Roman" w:hAnsi="Times New Roman" w:cs="Times New Roman"/>
          <w:color w:val="000000" w:themeColor="text1"/>
          <w:sz w:val="28"/>
          <w:szCs w:val="28"/>
          <w:lang w:val="uk-UA"/>
        </w:rPr>
        <w:t xml:space="preserve"> сільгоспкультур, зокрема, соломи – 2,9 млн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дров та відходів деревини – 1,6 млн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торфу – 0,6 млн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твердих побутових відходів – 1,1 млн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одержання та використання біогазу – 1,3 млн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 xml:space="preserve">п., виробництва паливного етанолу та біодизеля – </w:t>
      </w:r>
      <w:r w:rsidR="0050237E" w:rsidRPr="0050484D">
        <w:rPr>
          <w:rFonts w:ascii="Times New Roman" w:hAnsi="Times New Roman" w:cs="Times New Roman"/>
          <w:color w:val="000000" w:themeColor="text1"/>
          <w:sz w:val="28"/>
          <w:szCs w:val="28"/>
          <w:lang w:val="uk-UA"/>
        </w:rPr>
        <w:br/>
      </w:r>
      <w:r w:rsidRPr="0050484D">
        <w:rPr>
          <w:rFonts w:ascii="Times New Roman" w:hAnsi="Times New Roman" w:cs="Times New Roman"/>
          <w:color w:val="000000" w:themeColor="text1"/>
          <w:sz w:val="28"/>
          <w:szCs w:val="28"/>
          <w:lang w:val="uk-UA"/>
        </w:rPr>
        <w:t>1,8 млн т у.</w:t>
      </w:r>
      <w:r w:rsidR="0050237E" w:rsidRPr="0050484D">
        <w:rPr>
          <w:rFonts w:ascii="Times New Roman" w:hAnsi="Times New Roman" w:cs="Times New Roman"/>
          <w:color w:val="000000" w:themeColor="text1"/>
          <w:sz w:val="28"/>
          <w:szCs w:val="28"/>
          <w:lang w:val="uk-UA"/>
        </w:rPr>
        <w:t> </w:t>
      </w:r>
      <w:r w:rsidRPr="0050484D">
        <w:rPr>
          <w:rFonts w:ascii="Times New Roman" w:hAnsi="Times New Roman" w:cs="Times New Roman"/>
          <w:color w:val="000000" w:themeColor="text1"/>
          <w:sz w:val="28"/>
          <w:szCs w:val="28"/>
          <w:lang w:val="uk-UA"/>
        </w:rPr>
        <w:t xml:space="preserve">п. Загальний обсяг інвестицій у розвиток біоенергетики </w:t>
      </w:r>
      <w:r w:rsidR="0050237E" w:rsidRPr="0050484D">
        <w:rPr>
          <w:rFonts w:ascii="Times New Roman" w:hAnsi="Times New Roman" w:cs="Times New Roman"/>
          <w:color w:val="000000" w:themeColor="text1"/>
          <w:sz w:val="28"/>
          <w:szCs w:val="28"/>
          <w:lang w:val="uk-UA"/>
        </w:rPr>
        <w:t>становитиме до 2030 року близько 12 млрд</w:t>
      </w:r>
      <w:r w:rsidRPr="0050484D">
        <w:rPr>
          <w:rFonts w:ascii="Times New Roman" w:hAnsi="Times New Roman" w:cs="Times New Roman"/>
          <w:color w:val="000000" w:themeColor="text1"/>
          <w:sz w:val="28"/>
          <w:szCs w:val="28"/>
          <w:lang w:val="uk-UA"/>
        </w:rPr>
        <w:t xml:space="preserve"> грн.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Головними напрямками збільшення використання позабалансових джерел енергії є видобуток та утилізація шахтного метану, ресурси якого в Україні є значними. Використання метану для виробництва тепла та електроенергії забезпечить заміщення 5,8 млн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первинної енергії на рівні 2030 року, близько 1 млн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 на рівні 2010 року, водночас поліпшиться екологічний стан і стан безпеки у вуглевидобуванні.</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Поряд з цим, передбачається подальше збільшення використання природного газу малих родовищ, газоконденсатних родовищ і попутного нафтового газу для виробництва електроенергії і тепла. Обсяги видобутку ци</w:t>
      </w:r>
      <w:r w:rsidR="0050237E" w:rsidRPr="0050484D">
        <w:rPr>
          <w:rFonts w:ascii="Times New Roman" w:hAnsi="Times New Roman" w:cs="Times New Roman"/>
          <w:color w:val="000000" w:themeColor="text1"/>
          <w:sz w:val="28"/>
          <w:szCs w:val="28"/>
          <w:lang w:val="uk-UA"/>
        </w:rPr>
        <w:t>х ресурсів оцінюються в 200 тис</w:t>
      </w:r>
      <w:r w:rsidRPr="0050484D">
        <w:rPr>
          <w:rFonts w:ascii="Times New Roman" w:hAnsi="Times New Roman" w:cs="Times New Roman"/>
          <w:color w:val="000000" w:themeColor="text1"/>
          <w:sz w:val="28"/>
          <w:szCs w:val="28"/>
          <w:lang w:val="uk-UA"/>
        </w:rPr>
        <w:t xml:space="preserve">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у 2005 р. і 830 тис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у 2030 р.</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Передбачається виробництво електроенергії за рахунок надлишкового тиску доменного та при</w:t>
      </w:r>
      <w:r w:rsidR="0050237E" w:rsidRPr="0050484D">
        <w:rPr>
          <w:rFonts w:ascii="Times New Roman" w:hAnsi="Times New Roman" w:cs="Times New Roman"/>
          <w:color w:val="000000" w:themeColor="text1"/>
          <w:sz w:val="28"/>
          <w:szCs w:val="28"/>
          <w:lang w:val="uk-UA"/>
        </w:rPr>
        <w:t xml:space="preserve">родного газів до 1,3 млрд </w:t>
      </w:r>
      <w:r w:rsidRPr="0050484D">
        <w:rPr>
          <w:rFonts w:ascii="Times New Roman" w:hAnsi="Times New Roman" w:cs="Times New Roman"/>
          <w:color w:val="000000" w:themeColor="text1"/>
          <w:sz w:val="28"/>
          <w:szCs w:val="28"/>
          <w:lang w:val="uk-UA"/>
        </w:rPr>
        <w:t>кВт</w:t>
      </w:r>
      <w:r w:rsidR="0050237E"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г</w:t>
      </w:r>
      <w:r w:rsidR="0050237E" w:rsidRPr="0050484D">
        <w:rPr>
          <w:rFonts w:ascii="Times New Roman" w:hAnsi="Times New Roman" w:cs="Times New Roman"/>
          <w:color w:val="000000" w:themeColor="text1"/>
          <w:sz w:val="28"/>
          <w:szCs w:val="28"/>
          <w:lang w:val="uk-UA"/>
        </w:rPr>
        <w:t>од</w:t>
      </w:r>
      <w:r w:rsidRPr="0050484D">
        <w:rPr>
          <w:rFonts w:ascii="Times New Roman" w:hAnsi="Times New Roman" w:cs="Times New Roman"/>
          <w:color w:val="000000" w:themeColor="text1"/>
          <w:sz w:val="28"/>
          <w:szCs w:val="28"/>
          <w:lang w:val="uk-UA"/>
        </w:rPr>
        <w:t xml:space="preserve"> у 2030 році. Економічно доцільним є використання </w:t>
      </w:r>
      <w:r w:rsidR="0050484D" w:rsidRPr="0050484D">
        <w:rPr>
          <w:rFonts w:ascii="Times New Roman" w:hAnsi="Times New Roman" w:cs="Times New Roman"/>
          <w:color w:val="000000" w:themeColor="text1"/>
          <w:sz w:val="28"/>
          <w:szCs w:val="28"/>
          <w:lang w:val="uk-UA"/>
        </w:rPr>
        <w:t>промислов</w:t>
      </w:r>
      <w:r w:rsidR="0050484D">
        <w:rPr>
          <w:rFonts w:ascii="Times New Roman" w:hAnsi="Times New Roman" w:cs="Times New Roman"/>
          <w:color w:val="000000" w:themeColor="text1"/>
          <w:sz w:val="28"/>
          <w:szCs w:val="28"/>
          <w:lang w:val="uk-UA"/>
        </w:rPr>
        <w:t>их</w:t>
      </w:r>
      <w:r w:rsidR="0050484D"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 xml:space="preserve">горючих газів.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Залучення теплоти довкілля за допомогою теплових насосів і термотрансформаторів є одним із найбільш ефективних та екологічно чистих напрямів розвитку систем низькотемпературного теплопостачання, який має значне поширення у світовій енергетиці.</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Ресурси акумульованої в довкіллі низькопотенційної теплоти, що можуть використовуватися у теплонасосних системах теплопостачання </w:t>
      </w:r>
      <w:r w:rsidRPr="0050484D">
        <w:rPr>
          <w:rFonts w:ascii="Times New Roman" w:hAnsi="Times New Roman" w:cs="Times New Roman"/>
          <w:color w:val="000000" w:themeColor="text1"/>
          <w:sz w:val="28"/>
          <w:szCs w:val="28"/>
          <w:lang w:val="uk-UA"/>
        </w:rPr>
        <w:lastRenderedPageBreak/>
        <w:t>України, перевищують існуючі та перспективні потреби в тепловій енергії.</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Економічно доцільні для використання ресурси низькопотенційної теплоти природного і техногенного походження, що можуть утилізуватися тепловими </w:t>
      </w:r>
      <w:r w:rsidR="0050237E" w:rsidRPr="0050484D">
        <w:rPr>
          <w:rFonts w:ascii="Times New Roman" w:hAnsi="Times New Roman" w:cs="Times New Roman"/>
          <w:color w:val="000000" w:themeColor="text1"/>
          <w:sz w:val="28"/>
          <w:szCs w:val="28"/>
          <w:lang w:val="uk-UA"/>
        </w:rPr>
        <w:t xml:space="preserve">насосами, оцінюються у 22,7 млн </w:t>
      </w:r>
      <w:r w:rsidRPr="0050484D">
        <w:rPr>
          <w:rFonts w:ascii="Times New Roman" w:hAnsi="Times New Roman" w:cs="Times New Roman"/>
          <w:color w:val="000000" w:themeColor="text1"/>
          <w:sz w:val="28"/>
          <w:szCs w:val="28"/>
          <w:lang w:val="uk-UA"/>
        </w:rPr>
        <w:t>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на рівні 2030 року. Передбачається збільшити обсяги використання потенці</w:t>
      </w:r>
      <w:r w:rsidR="0050237E" w:rsidRPr="0050484D">
        <w:rPr>
          <w:rFonts w:ascii="Times New Roman" w:hAnsi="Times New Roman" w:cs="Times New Roman"/>
          <w:color w:val="000000" w:themeColor="text1"/>
          <w:sz w:val="28"/>
          <w:szCs w:val="28"/>
          <w:lang w:val="uk-UA"/>
        </w:rPr>
        <w:t>алу вітро</w:t>
      </w:r>
      <w:r w:rsidR="0050484D">
        <w:rPr>
          <w:rFonts w:ascii="Times New Roman" w:hAnsi="Times New Roman" w:cs="Times New Roman"/>
          <w:color w:val="000000" w:themeColor="text1"/>
          <w:sz w:val="28"/>
          <w:szCs w:val="28"/>
          <w:lang w:val="uk-UA"/>
        </w:rPr>
        <w:t>-</w:t>
      </w:r>
      <w:r w:rsidR="0050237E" w:rsidRPr="0050484D">
        <w:rPr>
          <w:rFonts w:ascii="Times New Roman" w:hAnsi="Times New Roman" w:cs="Times New Roman"/>
          <w:color w:val="000000" w:themeColor="text1"/>
          <w:sz w:val="28"/>
          <w:szCs w:val="28"/>
          <w:lang w:val="uk-UA"/>
        </w:rPr>
        <w:t>енергетики з 0,018 млн</w:t>
      </w:r>
      <w:r w:rsidRPr="0050484D">
        <w:rPr>
          <w:rFonts w:ascii="Times New Roman" w:hAnsi="Times New Roman" w:cs="Times New Roman"/>
          <w:color w:val="000000" w:themeColor="text1"/>
          <w:sz w:val="28"/>
          <w:szCs w:val="28"/>
          <w:lang w:val="uk-UA"/>
        </w:rPr>
        <w:t xml:space="preserve"> т у.</w:t>
      </w:r>
      <w:r w:rsidR="0050237E" w:rsidRPr="0050484D">
        <w:rPr>
          <w:rFonts w:ascii="Times New Roman" w:hAnsi="Times New Roman" w:cs="Times New Roman"/>
          <w:color w:val="000000" w:themeColor="text1"/>
          <w:sz w:val="28"/>
          <w:szCs w:val="28"/>
          <w:lang w:val="uk-UA"/>
        </w:rPr>
        <w:t xml:space="preserve"> п. у 2005 році до 0,7 млн</w:t>
      </w:r>
      <w:r w:rsidRPr="0050484D">
        <w:rPr>
          <w:rFonts w:ascii="Times New Roman" w:hAnsi="Times New Roman" w:cs="Times New Roman"/>
          <w:color w:val="000000" w:themeColor="text1"/>
          <w:sz w:val="28"/>
          <w:szCs w:val="28"/>
          <w:lang w:val="uk-UA"/>
        </w:rPr>
        <w:t xml:space="preserve"> т у.</w:t>
      </w:r>
      <w:r w:rsidR="0050237E"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 xml:space="preserve">п. у 2030 році. Розвиток вітроенергетики має базуватися на світових досягненнях в цій сфері з врахуванням екологічних вимог і з максимальним </w:t>
      </w:r>
      <w:r w:rsidR="0050484D" w:rsidRPr="0050484D">
        <w:rPr>
          <w:rFonts w:ascii="Times New Roman" w:hAnsi="Times New Roman" w:cs="Times New Roman"/>
          <w:color w:val="000000" w:themeColor="text1"/>
          <w:sz w:val="28"/>
          <w:szCs w:val="28"/>
          <w:lang w:val="uk-UA"/>
        </w:rPr>
        <w:t>викорис</w:t>
      </w:r>
      <w:r w:rsidRPr="0050484D">
        <w:rPr>
          <w:rFonts w:ascii="Times New Roman" w:hAnsi="Times New Roman" w:cs="Times New Roman"/>
          <w:color w:val="000000" w:themeColor="text1"/>
          <w:sz w:val="28"/>
          <w:szCs w:val="28"/>
          <w:lang w:val="uk-UA"/>
        </w:rPr>
        <w:t>танням вітчизняного науково-технічного і виробничого потенціалу.</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В останні роки в світі інтенсивно розвивається сонячна енергетика. В 2005 р. світове виробництво кремнієвих перетворювачів сонячної енергії досягло 1,8 ГВт, а в 2030 р. Європа планує освоїти виробництво 200 ГВт сонячних модулів із значним зниженням вартості виробленої електро</w:t>
      </w:r>
      <w:r w:rsidR="0050484D"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енергії. Україна має напрацьовані технології випуску сонячних модулів, які здійснюють перетворення сонячної енергії в електричну з допомогою фотоперетворювачів на основі полікристалічного кремнію, і експортує їх в Європу. Українські компанії при належному фінансуванні можуть за 1</w:t>
      </w:r>
      <w:r w:rsidR="0050237E"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2 роки освоїти серійний випуск крупних партій сонячних фотомодулів, суттєво знизити питомі витрати кремнію і вартість електроенергії.</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Мала гідроенергетика є технологічно освоєним способом виробництва електроенергії із невисокою собівартістю. В 2030 році на малих ГЕ</w:t>
      </w:r>
      <w:r w:rsidR="0045391B" w:rsidRPr="0050484D">
        <w:rPr>
          <w:rFonts w:ascii="Times New Roman" w:hAnsi="Times New Roman" w:cs="Times New Roman"/>
          <w:color w:val="000000" w:themeColor="text1"/>
          <w:sz w:val="28"/>
          <w:szCs w:val="28"/>
          <w:lang w:val="uk-UA"/>
        </w:rPr>
        <w:t>С планується виробити 3,34 млрд</w:t>
      </w:r>
      <w:r w:rsidRPr="0050484D">
        <w:rPr>
          <w:rFonts w:ascii="Times New Roman" w:hAnsi="Times New Roman" w:cs="Times New Roman"/>
          <w:color w:val="000000" w:themeColor="text1"/>
          <w:sz w:val="28"/>
          <w:szCs w:val="28"/>
          <w:lang w:val="uk-UA"/>
        </w:rPr>
        <w:t xml:space="preserve"> кВт. Розвиток цього напрямку потребує інвестиційних вкладень біля 7 млрд. грн.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Відповідно до базового сценарію, виробництво електроенергії з </w:t>
      </w:r>
      <w:r w:rsidR="0045391B" w:rsidRPr="0050484D">
        <w:rPr>
          <w:rFonts w:ascii="Times New Roman" w:hAnsi="Times New Roman" w:cs="Times New Roman"/>
          <w:color w:val="000000" w:themeColor="text1"/>
          <w:sz w:val="28"/>
          <w:szCs w:val="28"/>
          <w:lang w:val="uk-UA"/>
        </w:rPr>
        <w:t>використанням інших відновлюва</w:t>
      </w:r>
      <w:r w:rsidRPr="0050484D">
        <w:rPr>
          <w:rFonts w:ascii="Times New Roman" w:hAnsi="Times New Roman" w:cs="Times New Roman"/>
          <w:color w:val="000000" w:themeColor="text1"/>
          <w:sz w:val="28"/>
          <w:szCs w:val="28"/>
          <w:lang w:val="uk-UA"/>
        </w:rPr>
        <w:t xml:space="preserve">них джерел має збільшитись з </w:t>
      </w:r>
      <w:r w:rsidR="0045391B" w:rsidRPr="0050484D">
        <w:rPr>
          <w:rFonts w:ascii="Times New Roman" w:hAnsi="Times New Roman" w:cs="Times New Roman"/>
          <w:color w:val="000000" w:themeColor="text1"/>
          <w:sz w:val="28"/>
          <w:szCs w:val="28"/>
          <w:lang w:val="uk-UA"/>
        </w:rPr>
        <w:br/>
      </w:r>
      <w:r w:rsidRPr="0050484D">
        <w:rPr>
          <w:rFonts w:ascii="Times New Roman" w:hAnsi="Times New Roman" w:cs="Times New Roman"/>
          <w:color w:val="000000" w:themeColor="text1"/>
          <w:sz w:val="28"/>
          <w:szCs w:val="28"/>
          <w:lang w:val="uk-UA"/>
        </w:rPr>
        <w:t>51 млн кВт у 2005 р. до 2,1 млрд</w:t>
      </w:r>
      <w:r w:rsidR="0045391B"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кВт</w:t>
      </w:r>
      <w:r w:rsidR="0045391B"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г</w:t>
      </w:r>
      <w:r w:rsidR="0045391B" w:rsidRPr="0050484D">
        <w:rPr>
          <w:rFonts w:ascii="Times New Roman" w:hAnsi="Times New Roman" w:cs="Times New Roman"/>
          <w:color w:val="000000" w:themeColor="text1"/>
          <w:sz w:val="28"/>
          <w:szCs w:val="28"/>
          <w:lang w:val="uk-UA"/>
        </w:rPr>
        <w:t>од</w:t>
      </w:r>
      <w:r w:rsidRPr="0050484D">
        <w:rPr>
          <w:rFonts w:ascii="Times New Roman" w:hAnsi="Times New Roman" w:cs="Times New Roman"/>
          <w:color w:val="000000" w:themeColor="text1"/>
          <w:sz w:val="28"/>
          <w:szCs w:val="28"/>
          <w:lang w:val="uk-UA"/>
        </w:rPr>
        <w:t xml:space="preserve"> у 2030 р.</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Загальний обсяг інвестицій у розвиток НВДЕ із заміщенням понад </w:t>
      </w:r>
      <w:r w:rsidR="0045391B" w:rsidRPr="0050484D">
        <w:rPr>
          <w:rFonts w:ascii="Times New Roman" w:hAnsi="Times New Roman" w:cs="Times New Roman"/>
          <w:color w:val="000000" w:themeColor="text1"/>
          <w:sz w:val="28"/>
          <w:szCs w:val="28"/>
          <w:lang w:val="uk-UA"/>
        </w:rPr>
        <w:br/>
      </w:r>
      <w:r w:rsidRPr="0050484D">
        <w:rPr>
          <w:rFonts w:ascii="Times New Roman" w:hAnsi="Times New Roman" w:cs="Times New Roman"/>
          <w:color w:val="000000" w:themeColor="text1"/>
          <w:sz w:val="28"/>
          <w:szCs w:val="28"/>
          <w:lang w:val="uk-UA"/>
        </w:rPr>
        <w:t>57 млн т у.</w:t>
      </w:r>
      <w:r w:rsidR="0045391B"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с</w:t>
      </w:r>
      <w:r w:rsidR="0045391B" w:rsidRPr="0050484D">
        <w:rPr>
          <w:rFonts w:ascii="Times New Roman" w:hAnsi="Times New Roman" w:cs="Times New Roman"/>
          <w:color w:val="000000" w:themeColor="text1"/>
          <w:sz w:val="28"/>
          <w:szCs w:val="28"/>
          <w:lang w:val="uk-UA"/>
        </w:rPr>
        <w:t>тановитиме близько</w:t>
      </w:r>
      <w:r w:rsidRPr="0050484D">
        <w:rPr>
          <w:rFonts w:ascii="Times New Roman" w:hAnsi="Times New Roman" w:cs="Times New Roman"/>
          <w:color w:val="000000" w:themeColor="text1"/>
          <w:sz w:val="28"/>
          <w:szCs w:val="28"/>
          <w:lang w:val="uk-UA"/>
        </w:rPr>
        <w:t xml:space="preserve"> 60,0 млрд грн. При цьому частка НВДЕ в загальному паливно-енергетичному балансі країни може зрости до 19% на рівні 2030 року.</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Усі з перерахованих вище джерел та ресурсів мають великі потенційні можливості і здатні задовольняти дуже значні потреби в енергії. І тому, не вдаючись в методологію оцін</w:t>
      </w:r>
      <w:r w:rsidR="0045391B" w:rsidRPr="0050484D">
        <w:rPr>
          <w:rFonts w:ascii="Times New Roman" w:hAnsi="Times New Roman" w:cs="Times New Roman"/>
          <w:color w:val="000000" w:themeColor="text1"/>
          <w:sz w:val="28"/>
          <w:szCs w:val="28"/>
          <w:lang w:val="uk-UA"/>
        </w:rPr>
        <w:t>юван</w:t>
      </w:r>
      <w:r w:rsidR="00AC76A9" w:rsidRPr="0050484D">
        <w:rPr>
          <w:rFonts w:ascii="Times New Roman" w:hAnsi="Times New Roman" w:cs="Times New Roman"/>
          <w:color w:val="000000" w:themeColor="text1"/>
          <w:sz w:val="28"/>
          <w:szCs w:val="28"/>
          <w:lang w:val="uk-UA"/>
        </w:rPr>
        <w:t>ня</w:t>
      </w:r>
      <w:r w:rsidRPr="0050484D">
        <w:rPr>
          <w:rFonts w:ascii="Times New Roman" w:hAnsi="Times New Roman" w:cs="Times New Roman"/>
          <w:color w:val="000000" w:themeColor="text1"/>
          <w:sz w:val="28"/>
          <w:szCs w:val="28"/>
          <w:lang w:val="uk-UA"/>
        </w:rPr>
        <w:t xml:space="preserve"> потенційн</w:t>
      </w:r>
      <w:r w:rsidR="00AC76A9" w:rsidRPr="0050484D">
        <w:rPr>
          <w:rFonts w:ascii="Times New Roman" w:hAnsi="Times New Roman" w:cs="Times New Roman"/>
          <w:color w:val="000000" w:themeColor="text1"/>
          <w:sz w:val="28"/>
          <w:szCs w:val="28"/>
          <w:lang w:val="uk-UA"/>
        </w:rPr>
        <w:t>их ресурсів, обмежимося оцін</w:t>
      </w:r>
      <w:r w:rsidR="0050484D">
        <w:rPr>
          <w:rFonts w:ascii="Times New Roman" w:hAnsi="Times New Roman" w:cs="Times New Roman"/>
          <w:color w:val="000000" w:themeColor="text1"/>
          <w:sz w:val="28"/>
          <w:szCs w:val="28"/>
          <w:lang w:val="uk-UA"/>
        </w:rPr>
        <w:t>кою</w:t>
      </w:r>
      <w:r w:rsidRPr="0050484D">
        <w:rPr>
          <w:rFonts w:ascii="Times New Roman" w:hAnsi="Times New Roman" w:cs="Times New Roman"/>
          <w:color w:val="000000" w:themeColor="text1"/>
          <w:sz w:val="28"/>
          <w:szCs w:val="28"/>
          <w:lang w:val="uk-UA"/>
        </w:rPr>
        <w:t xml:space="preserve"> їх можливого внеску в паливно-енергетичний баланс України.</w:t>
      </w:r>
    </w:p>
    <w:p w:rsidR="007543DC" w:rsidRPr="0050484D" w:rsidRDefault="00AC76A9"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В</w:t>
      </w:r>
      <w:r w:rsidR="007543DC" w:rsidRPr="0050484D">
        <w:rPr>
          <w:rFonts w:ascii="Times New Roman" w:hAnsi="Times New Roman" w:cs="Times New Roman"/>
          <w:color w:val="000000" w:themeColor="text1"/>
          <w:sz w:val="28"/>
          <w:szCs w:val="28"/>
          <w:lang w:val="uk-UA"/>
        </w:rPr>
        <w:t xml:space="preserve">ідповідно до класифікації джерел енергії, яка склалася в міжнародній практиці до НІДЕ, як згадувалося раніше, відносяться всі без виключення гідроенергетичні ресурси та установки їх використання. Тому в статистичних даних з використання НВДЕ на сьогодні більшу частину займає саме гідроенергетика, як традиційно використовувана давно і стабільно багатьма країнами світу.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Разом з тим реальна частка дійсно НВДЕ в балансі споживання енергоресурсів без урахування гідроенергії та НПЕР залишається мізерною як у світі в цілому, так і в Україні зокрема. У 2000 році за рахунок експлуатації НВДЕ (без ГЕС) країнами OECD</w:t>
      </w:r>
      <w:r w:rsidR="00AC76A9"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 xml:space="preserve">було вироблено лише 2% </w:t>
      </w:r>
      <w:r w:rsidRPr="0050484D">
        <w:rPr>
          <w:rFonts w:ascii="Times New Roman" w:hAnsi="Times New Roman" w:cs="Times New Roman"/>
          <w:color w:val="000000" w:themeColor="text1"/>
          <w:sz w:val="28"/>
          <w:szCs w:val="28"/>
          <w:lang w:val="uk-UA"/>
        </w:rPr>
        <w:lastRenderedPageBreak/>
        <w:t>електроенергії, країнами ЄС – 2,4%</w:t>
      </w:r>
      <w:r w:rsid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 xml:space="preserve">, в Україні – до 0,1%. Прогнозується, що у майбутньому саме зростання частки НВДЕ (крім ГЕС) матиме головне значення, оскільки можливості розвитку гідроенергетики обмежені, і багатьма країнами вони вичерпані зовсім, а використання ВЕР та НПЕР </w:t>
      </w:r>
      <w:r w:rsidR="00AC76A9"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 xml:space="preserve"> це ті ж органічні види палив, використання яких відбуватиметься більш раціонально.</w:t>
      </w:r>
      <w:r w:rsidR="00B27E17">
        <w:rPr>
          <w:rFonts w:ascii="Times New Roman" w:hAnsi="Times New Roman" w:cs="Times New Roman"/>
          <w:color w:val="000000" w:themeColor="text1"/>
          <w:sz w:val="28"/>
          <w:szCs w:val="28"/>
          <w:lang w:val="uk-UA"/>
        </w:rPr>
        <w:t xml:space="preserve"> [1]</w:t>
      </w:r>
      <w:r w:rsidRPr="0050484D">
        <w:rPr>
          <w:rFonts w:ascii="Times New Roman" w:hAnsi="Times New Roman" w:cs="Times New Roman"/>
          <w:color w:val="000000" w:themeColor="text1"/>
          <w:sz w:val="28"/>
          <w:szCs w:val="28"/>
          <w:lang w:val="uk-UA"/>
        </w:rPr>
        <w:t xml:space="preserve">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Практично виробництво електроенергії здійснюється лише на ГЕС, малих ГЕС та за рахунок використання ВЕР (зокрема промислових горючих газів). Цифри інших джерел (біомаса, вітроенергія, сонячна енергія, геотермальна енергія та інші) за масштабом не </w:t>
      </w:r>
      <w:r w:rsidR="00AC76A9" w:rsidRPr="0050484D">
        <w:rPr>
          <w:rFonts w:ascii="Times New Roman" w:hAnsi="Times New Roman" w:cs="Times New Roman"/>
          <w:color w:val="000000" w:themeColor="text1"/>
          <w:sz w:val="28"/>
          <w:szCs w:val="28"/>
          <w:lang w:val="uk-UA"/>
        </w:rPr>
        <w:t>зіставні</w:t>
      </w:r>
      <w:r w:rsidRPr="0050484D">
        <w:rPr>
          <w:rFonts w:ascii="Times New Roman" w:hAnsi="Times New Roman" w:cs="Times New Roman"/>
          <w:color w:val="000000" w:themeColor="text1"/>
          <w:sz w:val="28"/>
          <w:szCs w:val="28"/>
          <w:lang w:val="uk-UA"/>
        </w:rPr>
        <w:t xml:space="preserve"> з гідроенергетикою і їх частка не перевищує 1% від загального об’єму виробленої енергії на ГЕС. </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В той же час найбільші сподівання внеску НВДЕ в паливно-енергетичний баланс світу покладаються саме на біомасу, сонячну та геотермальну енергію. Очікуваний внесок від експлуатації вітроустановок теж значний, але його використання у світі географічно зорієнтовано на певні зони, лише окремі країни інтенсивно розвивають вітроенергетику і для України ця перспектива потребує більш ретельного вивчення та економічного обґрунтування, хоча цьому напрямку сьогодні і приділяється першочергова увага. Вітроенергетика в Україні стрімко розвивається.</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Згідно з прогнозом, виконаним в Енергетичній стратегії України на період до 2030 року, затвердженим Кабінетом Міністрів України</w:t>
      </w:r>
      <w:r w:rsidR="00AC76A9"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 xml:space="preserve"> технічно досяжний річний енергетичний потенціал використання НВДЕ в Україні в перерахунку на умовне паливо становить на рівні 2030 року б</w:t>
      </w:r>
      <w:r w:rsidR="00AC76A9" w:rsidRPr="0050484D">
        <w:rPr>
          <w:rFonts w:ascii="Times New Roman" w:hAnsi="Times New Roman" w:cs="Times New Roman"/>
          <w:color w:val="000000" w:themeColor="text1"/>
          <w:sz w:val="28"/>
          <w:szCs w:val="28"/>
          <w:lang w:val="uk-UA"/>
        </w:rPr>
        <w:t>лизько</w:t>
      </w:r>
      <w:r w:rsidRPr="0050484D">
        <w:rPr>
          <w:rFonts w:ascii="Times New Roman" w:hAnsi="Times New Roman" w:cs="Times New Roman"/>
          <w:color w:val="000000" w:themeColor="text1"/>
          <w:sz w:val="28"/>
          <w:szCs w:val="28"/>
          <w:lang w:val="uk-UA"/>
        </w:rPr>
        <w:t xml:space="preserve"> </w:t>
      </w:r>
      <w:r w:rsidR="00AC76A9" w:rsidRPr="0050484D">
        <w:rPr>
          <w:rFonts w:ascii="Times New Roman" w:hAnsi="Times New Roman" w:cs="Times New Roman"/>
          <w:color w:val="000000" w:themeColor="text1"/>
          <w:sz w:val="28"/>
          <w:szCs w:val="28"/>
          <w:lang w:val="uk-UA"/>
        </w:rPr>
        <w:br/>
      </w:r>
      <w:r w:rsidRPr="0050484D">
        <w:rPr>
          <w:rFonts w:ascii="Times New Roman" w:hAnsi="Times New Roman" w:cs="Times New Roman"/>
          <w:color w:val="000000" w:themeColor="text1"/>
          <w:sz w:val="28"/>
          <w:szCs w:val="28"/>
          <w:lang w:val="uk-UA"/>
        </w:rPr>
        <w:t>79 млн т у.</w:t>
      </w:r>
      <w:r w:rsidR="00AC76A9"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Економічно досяжний потенціал цих джерел за базовим рівнем розвитку енергетики с</w:t>
      </w:r>
      <w:r w:rsidR="00AC76A9" w:rsidRPr="0050484D">
        <w:rPr>
          <w:rFonts w:ascii="Times New Roman" w:hAnsi="Times New Roman" w:cs="Times New Roman"/>
          <w:color w:val="000000" w:themeColor="text1"/>
          <w:sz w:val="28"/>
          <w:szCs w:val="28"/>
          <w:lang w:val="uk-UA"/>
        </w:rPr>
        <w:t>тановить 57,7 млн</w:t>
      </w:r>
      <w:r w:rsidRPr="0050484D">
        <w:rPr>
          <w:rFonts w:ascii="Times New Roman" w:hAnsi="Times New Roman" w:cs="Times New Roman"/>
          <w:color w:val="000000" w:themeColor="text1"/>
          <w:sz w:val="28"/>
          <w:szCs w:val="28"/>
          <w:lang w:val="uk-UA"/>
        </w:rPr>
        <w:t xml:space="preserve"> т у.</w:t>
      </w:r>
      <w:r w:rsidR="00AC76A9"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в тому числі на основі відновлюва</w:t>
      </w:r>
      <w:r w:rsidR="00AC76A9" w:rsidRPr="0050484D">
        <w:rPr>
          <w:rFonts w:ascii="Times New Roman" w:hAnsi="Times New Roman" w:cs="Times New Roman"/>
          <w:color w:val="000000" w:themeColor="text1"/>
          <w:sz w:val="28"/>
          <w:szCs w:val="28"/>
          <w:lang w:val="uk-UA"/>
        </w:rPr>
        <w:t>них природних джерел енергії –</w:t>
      </w:r>
      <w:r w:rsidRPr="0050484D">
        <w:rPr>
          <w:rFonts w:ascii="Times New Roman" w:hAnsi="Times New Roman" w:cs="Times New Roman"/>
          <w:color w:val="000000" w:themeColor="text1"/>
          <w:sz w:val="28"/>
          <w:szCs w:val="28"/>
          <w:lang w:val="uk-UA"/>
        </w:rPr>
        <w:t xml:space="preserve"> 35,5 млн т у.</w:t>
      </w:r>
      <w:r w:rsidR="00AC76A9"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позабалансових енергетичних ресурсів (нетрадиційних паливних ресурсів) – 22,2 млн. т у.</w:t>
      </w:r>
      <w:r w:rsidR="00AC76A9" w:rsidRPr="0050484D">
        <w:rPr>
          <w:rFonts w:ascii="Times New Roman" w:hAnsi="Times New Roman" w:cs="Times New Roman"/>
          <w:color w:val="000000" w:themeColor="text1"/>
          <w:sz w:val="28"/>
          <w:szCs w:val="28"/>
          <w:lang w:val="uk-UA"/>
        </w:rPr>
        <w:t xml:space="preserve"> п.</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В питаннях щодо пріоритетних напрямків інноваційної діяльності рекомендується встановити </w:t>
      </w:r>
      <w:r w:rsidR="00AC76A9" w:rsidRPr="0050484D">
        <w:rPr>
          <w:rFonts w:ascii="Times New Roman" w:hAnsi="Times New Roman" w:cs="Times New Roman"/>
          <w:color w:val="000000" w:themeColor="text1"/>
          <w:sz w:val="28"/>
          <w:szCs w:val="28"/>
          <w:lang w:val="uk-UA"/>
        </w:rPr>
        <w:t>таку ієрархію пріоритетів.</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Енергозбереження</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Інновації в енергоємних виробництвах, зокрема в металургії, хімії, гірничо-видобувних галузях, будівництві.</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Переоснащення теплових електростан</w:t>
      </w:r>
      <w:r w:rsidR="00AC76A9" w:rsidRPr="0050484D">
        <w:rPr>
          <w:rFonts w:ascii="Times New Roman" w:hAnsi="Times New Roman" w:cs="Times New Roman"/>
          <w:color w:val="000000" w:themeColor="text1"/>
          <w:sz w:val="28"/>
          <w:szCs w:val="28"/>
          <w:lang w:val="uk-UA"/>
        </w:rPr>
        <w:t>цій України прогресивним високо</w:t>
      </w:r>
      <w:r w:rsid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економічним обладнанням, широке застосування парогазових та газотурбінних технологій в енергетиці та комунальній сфері.</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Створення високоефективних виробництв використання вугілля та інших видів палива для забезпечення споживачів синтетичними видами палива (синтез-газ, дизпаливо, синтетичний бензин, біопаливо тощо).</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Нетрадиційні відновлювані джерела енергії та воднева енергетика</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 Впровадження теплонасосних технологій різного типу та призначення з доведенням рівнів їх використання відповідно до завдань </w:t>
      </w:r>
      <w:r w:rsidR="00AC76A9"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Енергетичної стратегії України до 2030 року</w:t>
      </w:r>
      <w:r w:rsidR="00AC76A9"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lastRenderedPageBreak/>
        <w:t>• Широке використання відходів біомаси з доведенням обсягів її використання на рівні 2030 року 9</w:t>
      </w:r>
      <w:r w:rsidR="00AC76A9" w:rsidRPr="0050484D">
        <w:rPr>
          <w:rFonts w:ascii="Times New Roman" w:hAnsi="Times New Roman" w:cs="Times New Roman"/>
          <w:color w:val="000000" w:themeColor="text1"/>
          <w:sz w:val="28"/>
          <w:szCs w:val="28"/>
          <w:lang w:val="uk-UA"/>
        </w:rPr>
        <w:t>–10 млн</w:t>
      </w:r>
      <w:r w:rsidRPr="0050484D">
        <w:rPr>
          <w:rFonts w:ascii="Times New Roman" w:hAnsi="Times New Roman" w:cs="Times New Roman"/>
          <w:color w:val="000000" w:themeColor="text1"/>
          <w:sz w:val="28"/>
          <w:szCs w:val="28"/>
          <w:lang w:val="uk-UA"/>
        </w:rPr>
        <w:t xml:space="preserve"> т у.</w:t>
      </w:r>
      <w:r w:rsidR="00AC76A9"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на рік.</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Відбудова малих ГЕС та будівництво нових малих ГЕС з доведенням їх загальної потужності до 1,5 млн кВт.</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Проведення комплексів робіт та створення інфраструктури геотермальної та сонячної енергетики з потенційними можливостями заміщення органічного палива на рівні 2030 року до 2</w:t>
      </w:r>
      <w:r w:rsidR="00AC76A9"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3 млн т у.</w:t>
      </w:r>
      <w:r w:rsidR="00AC76A9" w:rsidRP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п. на рік.</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Налагодження виробництва електро- та теплогенеру</w:t>
      </w:r>
      <w:r w:rsidR="00AC76A9" w:rsidRPr="0050484D">
        <w:rPr>
          <w:rFonts w:ascii="Times New Roman" w:hAnsi="Times New Roman" w:cs="Times New Roman"/>
          <w:color w:val="000000" w:themeColor="text1"/>
          <w:sz w:val="28"/>
          <w:szCs w:val="28"/>
          <w:lang w:val="uk-UA"/>
        </w:rPr>
        <w:t>вально</w:t>
      </w:r>
      <w:r w:rsidRPr="0050484D">
        <w:rPr>
          <w:rFonts w:ascii="Times New Roman" w:hAnsi="Times New Roman" w:cs="Times New Roman"/>
          <w:color w:val="000000" w:themeColor="text1"/>
          <w:sz w:val="28"/>
          <w:szCs w:val="28"/>
          <w:lang w:val="uk-UA"/>
        </w:rPr>
        <w:t>го облад</w:t>
      </w:r>
      <w:r w:rsid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нання на основі використання паливних елементів та водневих технологій.</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Серед технологій, які слід вважати критичними для науково-технологічного і соціально-економічного розвитку України та наявність яких забезпечуватиме необхідний рівень національної та енергетичної безпеки</w:t>
      </w:r>
      <w:r w:rsidR="00AC76A9"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 xml:space="preserve"> є такі:</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 </w:t>
      </w:r>
      <w:r w:rsidR="00AC76A9" w:rsidRPr="0050484D">
        <w:rPr>
          <w:rFonts w:ascii="Times New Roman" w:hAnsi="Times New Roman" w:cs="Times New Roman"/>
          <w:color w:val="000000" w:themeColor="text1"/>
          <w:sz w:val="28"/>
          <w:szCs w:val="28"/>
          <w:lang w:val="uk-UA"/>
        </w:rPr>
        <w:t>е</w:t>
      </w:r>
      <w:r w:rsidRPr="0050484D">
        <w:rPr>
          <w:rFonts w:ascii="Times New Roman" w:hAnsi="Times New Roman" w:cs="Times New Roman"/>
          <w:color w:val="000000" w:themeColor="text1"/>
          <w:sz w:val="28"/>
          <w:szCs w:val="28"/>
          <w:lang w:val="uk-UA"/>
        </w:rPr>
        <w:t>нергозберігаюче обладнання в електроенергетиці, зокрема парогазові енергоблоки, високоефективні вугільні ТЕС;</w:t>
      </w:r>
    </w:p>
    <w:p w:rsidR="007543DC" w:rsidRPr="0050484D" w:rsidRDefault="00AC76A9"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т</w:t>
      </w:r>
      <w:r w:rsidR="007543DC" w:rsidRPr="0050484D">
        <w:rPr>
          <w:rFonts w:ascii="Times New Roman" w:hAnsi="Times New Roman" w:cs="Times New Roman"/>
          <w:color w:val="000000" w:themeColor="text1"/>
          <w:sz w:val="28"/>
          <w:szCs w:val="28"/>
          <w:lang w:val="uk-UA"/>
        </w:rPr>
        <w:t>ехнології газифікації твердого палива, в т.</w:t>
      </w:r>
      <w:r w:rsidRPr="0050484D">
        <w:rPr>
          <w:rFonts w:ascii="Times New Roman" w:hAnsi="Times New Roman" w:cs="Times New Roman"/>
          <w:color w:val="000000" w:themeColor="text1"/>
          <w:sz w:val="28"/>
          <w:szCs w:val="28"/>
          <w:lang w:val="uk-UA"/>
        </w:rPr>
        <w:t xml:space="preserve"> </w:t>
      </w:r>
      <w:r w:rsidR="007543DC" w:rsidRPr="0050484D">
        <w:rPr>
          <w:rFonts w:ascii="Times New Roman" w:hAnsi="Times New Roman" w:cs="Times New Roman"/>
          <w:color w:val="000000" w:themeColor="text1"/>
          <w:sz w:val="28"/>
          <w:szCs w:val="28"/>
          <w:lang w:val="uk-UA"/>
        </w:rPr>
        <w:t>ч. біопалива з метою часткового витіснення природного газу;</w:t>
      </w:r>
    </w:p>
    <w:p w:rsidR="007543DC" w:rsidRPr="0050484D" w:rsidRDefault="00AC76A9"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т</w:t>
      </w:r>
      <w:r w:rsidR="007543DC" w:rsidRPr="0050484D">
        <w:rPr>
          <w:rFonts w:ascii="Times New Roman" w:hAnsi="Times New Roman" w:cs="Times New Roman"/>
          <w:color w:val="000000" w:themeColor="text1"/>
          <w:sz w:val="28"/>
          <w:szCs w:val="28"/>
          <w:lang w:val="uk-UA"/>
        </w:rPr>
        <w:t xml:space="preserve">еплонасосні технології для теплозабезпечення споживачів з </w:t>
      </w:r>
      <w:r w:rsidR="0050484D">
        <w:rPr>
          <w:rFonts w:ascii="Times New Roman" w:hAnsi="Times New Roman" w:cs="Times New Roman"/>
          <w:color w:val="000000" w:themeColor="text1"/>
          <w:sz w:val="28"/>
          <w:szCs w:val="28"/>
          <w:lang w:val="uk-UA"/>
        </w:rPr>
        <w:t>вико-рис</w:t>
      </w:r>
      <w:r w:rsidR="007543DC" w:rsidRPr="0050484D">
        <w:rPr>
          <w:rFonts w:ascii="Times New Roman" w:hAnsi="Times New Roman" w:cs="Times New Roman"/>
          <w:color w:val="000000" w:themeColor="text1"/>
          <w:sz w:val="28"/>
          <w:szCs w:val="28"/>
          <w:lang w:val="uk-UA"/>
        </w:rPr>
        <w:t>танням електроенергії та механічної енергії</w:t>
      </w:r>
      <w:r w:rsidRPr="0050484D">
        <w:rPr>
          <w:rFonts w:ascii="Times New Roman" w:hAnsi="Times New Roman" w:cs="Times New Roman"/>
          <w:color w:val="000000" w:themeColor="text1"/>
          <w:sz w:val="28"/>
          <w:szCs w:val="28"/>
          <w:lang w:val="uk-UA"/>
        </w:rPr>
        <w:t>,</w:t>
      </w:r>
      <w:r w:rsidR="007543DC" w:rsidRPr="0050484D">
        <w:rPr>
          <w:rFonts w:ascii="Times New Roman" w:hAnsi="Times New Roman" w:cs="Times New Roman"/>
          <w:color w:val="000000" w:themeColor="text1"/>
          <w:sz w:val="28"/>
          <w:szCs w:val="28"/>
          <w:lang w:val="uk-UA"/>
        </w:rPr>
        <w:t xml:space="preserve"> отримуваної без використання органічного палива;</w:t>
      </w:r>
    </w:p>
    <w:p w:rsidR="007543DC" w:rsidRPr="0050484D" w:rsidRDefault="00AC76A9"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т</w:t>
      </w:r>
      <w:r w:rsidR="007543DC" w:rsidRPr="0050484D">
        <w:rPr>
          <w:rFonts w:ascii="Times New Roman" w:hAnsi="Times New Roman" w:cs="Times New Roman"/>
          <w:color w:val="000000" w:themeColor="text1"/>
          <w:sz w:val="28"/>
          <w:szCs w:val="28"/>
          <w:lang w:val="uk-UA"/>
        </w:rPr>
        <w:t>ехнології з використанням паливних комірок;</w:t>
      </w:r>
    </w:p>
    <w:p w:rsidR="007543DC" w:rsidRPr="0050484D" w:rsidRDefault="00AC76A9"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т</w:t>
      </w:r>
      <w:r w:rsidR="007543DC" w:rsidRPr="0050484D">
        <w:rPr>
          <w:rFonts w:ascii="Times New Roman" w:hAnsi="Times New Roman" w:cs="Times New Roman"/>
          <w:color w:val="000000" w:themeColor="text1"/>
          <w:sz w:val="28"/>
          <w:szCs w:val="28"/>
          <w:lang w:val="uk-UA"/>
        </w:rPr>
        <w:t>ехнології використання сонячної та геотермальної енергії;</w:t>
      </w:r>
    </w:p>
    <w:p w:rsidR="007543DC" w:rsidRPr="0050484D" w:rsidRDefault="00AC76A9"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w:t>
      </w:r>
      <w:r w:rsidR="0050484D">
        <w:rPr>
          <w:rFonts w:ascii="Times New Roman" w:hAnsi="Times New Roman" w:cs="Times New Roman"/>
          <w:color w:val="000000" w:themeColor="text1"/>
          <w:sz w:val="28"/>
          <w:szCs w:val="28"/>
          <w:lang w:val="uk-UA"/>
        </w:rPr>
        <w:t xml:space="preserve"> </w:t>
      </w:r>
      <w:r w:rsidRPr="0050484D">
        <w:rPr>
          <w:rFonts w:ascii="Times New Roman" w:hAnsi="Times New Roman" w:cs="Times New Roman"/>
          <w:color w:val="000000" w:themeColor="text1"/>
          <w:sz w:val="28"/>
          <w:szCs w:val="28"/>
          <w:lang w:val="uk-UA"/>
        </w:rPr>
        <w:t>т</w:t>
      </w:r>
      <w:r w:rsidR="007543DC" w:rsidRPr="0050484D">
        <w:rPr>
          <w:rFonts w:ascii="Times New Roman" w:hAnsi="Times New Roman" w:cs="Times New Roman"/>
          <w:color w:val="000000" w:themeColor="text1"/>
          <w:sz w:val="28"/>
          <w:szCs w:val="28"/>
          <w:lang w:val="uk-UA"/>
        </w:rPr>
        <w:t>ехнології виробництва синтетичних видів палив, в т.</w:t>
      </w:r>
      <w:r w:rsidRPr="0050484D">
        <w:rPr>
          <w:rFonts w:ascii="Times New Roman" w:hAnsi="Times New Roman" w:cs="Times New Roman"/>
          <w:color w:val="000000" w:themeColor="text1"/>
          <w:sz w:val="28"/>
          <w:szCs w:val="28"/>
          <w:lang w:val="uk-UA"/>
        </w:rPr>
        <w:t xml:space="preserve"> </w:t>
      </w:r>
      <w:r w:rsidR="007543DC" w:rsidRPr="0050484D">
        <w:rPr>
          <w:rFonts w:ascii="Times New Roman" w:hAnsi="Times New Roman" w:cs="Times New Roman"/>
          <w:color w:val="000000" w:themeColor="text1"/>
          <w:sz w:val="28"/>
          <w:szCs w:val="28"/>
          <w:lang w:val="uk-UA"/>
        </w:rPr>
        <w:t>ч. біодизель</w:t>
      </w:r>
      <w:r w:rsidR="0050484D">
        <w:rPr>
          <w:rFonts w:ascii="Times New Roman" w:hAnsi="Times New Roman" w:cs="Times New Roman"/>
          <w:color w:val="000000" w:themeColor="text1"/>
          <w:sz w:val="28"/>
          <w:szCs w:val="28"/>
          <w:lang w:val="uk-UA"/>
        </w:rPr>
        <w:t>-</w:t>
      </w:r>
      <w:r w:rsidR="007543DC" w:rsidRPr="0050484D">
        <w:rPr>
          <w:rFonts w:ascii="Times New Roman" w:hAnsi="Times New Roman" w:cs="Times New Roman"/>
          <w:color w:val="000000" w:themeColor="text1"/>
          <w:sz w:val="28"/>
          <w:szCs w:val="28"/>
          <w:lang w:val="uk-UA"/>
        </w:rPr>
        <w:t>ного, на основі етанолу, метанолу тощо;</w:t>
      </w:r>
    </w:p>
    <w:p w:rsidR="007543DC" w:rsidRPr="0050484D" w:rsidRDefault="00AC76A9"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т</w:t>
      </w:r>
      <w:r w:rsidR="007543DC" w:rsidRPr="0050484D">
        <w:rPr>
          <w:rFonts w:ascii="Times New Roman" w:hAnsi="Times New Roman" w:cs="Times New Roman"/>
          <w:color w:val="000000" w:themeColor="text1"/>
          <w:sz w:val="28"/>
          <w:szCs w:val="28"/>
          <w:lang w:val="uk-UA"/>
        </w:rPr>
        <w:t>ехнолог</w:t>
      </w:r>
      <w:r w:rsidRPr="0050484D">
        <w:rPr>
          <w:rFonts w:ascii="Times New Roman" w:hAnsi="Times New Roman" w:cs="Times New Roman"/>
          <w:color w:val="000000" w:themeColor="text1"/>
          <w:sz w:val="28"/>
          <w:szCs w:val="28"/>
          <w:lang w:val="uk-UA"/>
        </w:rPr>
        <w:t>ії на основі використання водню</w:t>
      </w:r>
      <w:r w:rsidR="007543DC" w:rsidRPr="0050484D">
        <w:rPr>
          <w:rFonts w:ascii="Times New Roman" w:hAnsi="Times New Roman" w:cs="Times New Roman"/>
          <w:color w:val="000000" w:themeColor="text1"/>
          <w:sz w:val="28"/>
          <w:szCs w:val="28"/>
          <w:lang w:val="uk-UA"/>
        </w:rPr>
        <w:t xml:space="preserve"> як енергоресурсу;</w:t>
      </w:r>
    </w:p>
    <w:p w:rsidR="007543DC" w:rsidRPr="0050484D" w:rsidRDefault="00AC76A9"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т</w:t>
      </w:r>
      <w:r w:rsidR="007543DC" w:rsidRPr="0050484D">
        <w:rPr>
          <w:rFonts w:ascii="Times New Roman" w:hAnsi="Times New Roman" w:cs="Times New Roman"/>
          <w:color w:val="000000" w:themeColor="text1"/>
          <w:sz w:val="28"/>
          <w:szCs w:val="28"/>
          <w:lang w:val="uk-UA"/>
        </w:rPr>
        <w:t>ехнології отриманн</w:t>
      </w:r>
      <w:r w:rsidRPr="0050484D">
        <w:rPr>
          <w:rFonts w:ascii="Times New Roman" w:hAnsi="Times New Roman" w:cs="Times New Roman"/>
          <w:color w:val="000000" w:themeColor="text1"/>
          <w:sz w:val="28"/>
          <w:szCs w:val="28"/>
          <w:lang w:val="uk-UA"/>
        </w:rPr>
        <w:t>я водню з різних видів сировини.</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Низька енергоефективність стала одним з основних чинників кризових явищ в українській економіці. В першій половині 90-х років у структурі витрат на виробництво промислової продукції майже втричі зросла вартісна складова енергоресурсів, сягнувши 42% загальних матеріальних витрат на вир</w:t>
      </w:r>
      <w:r w:rsidR="00AC76A9" w:rsidRPr="0050484D">
        <w:rPr>
          <w:rFonts w:ascii="Times New Roman" w:hAnsi="Times New Roman" w:cs="Times New Roman"/>
          <w:color w:val="000000" w:themeColor="text1"/>
          <w:sz w:val="28"/>
          <w:szCs w:val="28"/>
          <w:lang w:val="uk-UA"/>
        </w:rPr>
        <w:t xml:space="preserve">обництво продукції. Лише з 1997 – </w:t>
      </w:r>
      <w:r w:rsidRPr="0050484D">
        <w:rPr>
          <w:rFonts w:ascii="Times New Roman" w:hAnsi="Times New Roman" w:cs="Times New Roman"/>
          <w:color w:val="000000" w:themeColor="text1"/>
          <w:sz w:val="28"/>
          <w:szCs w:val="28"/>
          <w:lang w:val="uk-UA"/>
        </w:rPr>
        <w:t xml:space="preserve">1999 року в результаті прийнятих на державному рівні заходів та зупинення </w:t>
      </w:r>
      <w:r w:rsidR="00AC76A9" w:rsidRPr="0050484D">
        <w:rPr>
          <w:rFonts w:ascii="Times New Roman" w:hAnsi="Times New Roman" w:cs="Times New Roman"/>
          <w:color w:val="000000" w:themeColor="text1"/>
          <w:sz w:val="28"/>
          <w:szCs w:val="28"/>
          <w:lang w:val="uk-UA"/>
        </w:rPr>
        <w:t>спаду</w:t>
      </w:r>
      <w:r w:rsidRPr="0050484D">
        <w:rPr>
          <w:rFonts w:ascii="Times New Roman" w:hAnsi="Times New Roman" w:cs="Times New Roman"/>
          <w:color w:val="000000" w:themeColor="text1"/>
          <w:sz w:val="28"/>
          <w:szCs w:val="28"/>
          <w:lang w:val="uk-UA"/>
        </w:rPr>
        <w:t xml:space="preserve"> промислового виробництва, п</w:t>
      </w:r>
      <w:r w:rsidR="00AC76A9" w:rsidRPr="0050484D">
        <w:rPr>
          <w:rFonts w:ascii="Times New Roman" w:hAnsi="Times New Roman" w:cs="Times New Roman"/>
          <w:color w:val="000000" w:themeColor="text1"/>
          <w:sz w:val="28"/>
          <w:szCs w:val="28"/>
          <w:lang w:val="uk-UA"/>
        </w:rPr>
        <w:t>евної стабілізації економіки і наступного</w:t>
      </w:r>
      <w:r w:rsidRPr="0050484D">
        <w:rPr>
          <w:rFonts w:ascii="Times New Roman" w:hAnsi="Times New Roman" w:cs="Times New Roman"/>
          <w:color w:val="000000" w:themeColor="text1"/>
          <w:sz w:val="28"/>
          <w:szCs w:val="28"/>
          <w:lang w:val="uk-UA"/>
        </w:rPr>
        <w:t xml:space="preserve">, починаючи з </w:t>
      </w:r>
      <w:r w:rsidR="00AC76A9" w:rsidRPr="0050484D">
        <w:rPr>
          <w:rFonts w:ascii="Times New Roman" w:hAnsi="Times New Roman" w:cs="Times New Roman"/>
          <w:color w:val="000000" w:themeColor="text1"/>
          <w:sz w:val="28"/>
          <w:szCs w:val="28"/>
          <w:lang w:val="uk-UA"/>
        </w:rPr>
        <w:br/>
      </w:r>
      <w:r w:rsidRPr="0050484D">
        <w:rPr>
          <w:rFonts w:ascii="Times New Roman" w:hAnsi="Times New Roman" w:cs="Times New Roman"/>
          <w:color w:val="000000" w:themeColor="text1"/>
          <w:sz w:val="28"/>
          <w:szCs w:val="28"/>
          <w:lang w:val="uk-UA"/>
        </w:rPr>
        <w:t>2000 року</w:t>
      </w:r>
      <w:r w:rsidR="00AC76A9"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 xml:space="preserve"> зростання ВВП розпочалось реальне поліпшення енергоефективності економіки. Якщо енергоємність ВВП протягом </w:t>
      </w:r>
      <w:r w:rsidR="00AC76A9" w:rsidRPr="0050484D">
        <w:rPr>
          <w:rFonts w:ascii="Times New Roman" w:hAnsi="Times New Roman" w:cs="Times New Roman"/>
          <w:color w:val="000000" w:themeColor="text1"/>
          <w:sz w:val="28"/>
          <w:szCs w:val="28"/>
          <w:lang w:val="uk-UA"/>
        </w:rPr>
        <w:br/>
      </w:r>
      <w:r w:rsidRPr="0050484D">
        <w:rPr>
          <w:rFonts w:ascii="Times New Roman" w:hAnsi="Times New Roman" w:cs="Times New Roman"/>
          <w:color w:val="000000" w:themeColor="text1"/>
          <w:sz w:val="28"/>
          <w:szCs w:val="28"/>
          <w:lang w:val="uk-UA"/>
        </w:rPr>
        <w:t>1990</w:t>
      </w:r>
      <w:r w:rsidR="00AC76A9" w:rsidRPr="0050484D">
        <w:rPr>
          <w:rFonts w:ascii="Times New Roman" w:hAnsi="Times New Roman" w:cs="Times New Roman"/>
          <w:color w:val="000000" w:themeColor="text1"/>
          <w:sz w:val="28"/>
          <w:szCs w:val="28"/>
          <w:lang w:val="uk-UA"/>
        </w:rPr>
        <w:t xml:space="preserve"> – </w:t>
      </w:r>
      <w:r w:rsidRPr="0050484D">
        <w:rPr>
          <w:rFonts w:ascii="Times New Roman" w:hAnsi="Times New Roman" w:cs="Times New Roman"/>
          <w:color w:val="000000" w:themeColor="text1"/>
          <w:sz w:val="28"/>
          <w:szCs w:val="28"/>
          <w:lang w:val="uk-UA"/>
        </w:rPr>
        <w:t>1996 рр. зросла на 38,6%, то з 2000 року спостерігалося її істотне зменшення, причому вперше в історії України зростання ВВП було досягнуто за одночасного скорочення споживання первинних паливно-енергетичних ресурсів.</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 xml:space="preserve">Проте, слід зазначити, що, починаючи з 2002 року, темпи зниження енергоємності ВВП уповільнилися в зв’язку з тим, що в найбільш енергоємних галузях економіки </w:t>
      </w:r>
      <w:r w:rsidR="00E91BD8" w:rsidRPr="0050484D">
        <w:rPr>
          <w:rFonts w:ascii="Times New Roman" w:hAnsi="Times New Roman" w:cs="Times New Roman"/>
          <w:color w:val="000000" w:themeColor="text1"/>
          <w:sz w:val="28"/>
          <w:szCs w:val="28"/>
          <w:lang w:val="uk-UA"/>
        </w:rPr>
        <w:t>–</w:t>
      </w:r>
      <w:r w:rsidRPr="0050484D">
        <w:rPr>
          <w:rFonts w:ascii="Times New Roman" w:hAnsi="Times New Roman" w:cs="Times New Roman"/>
          <w:color w:val="000000" w:themeColor="text1"/>
          <w:sz w:val="28"/>
          <w:szCs w:val="28"/>
          <w:lang w:val="uk-UA"/>
        </w:rPr>
        <w:t xml:space="preserve"> металургійній, машинобудівній, хімічній та нафтохімічній, а також у житлово-комунальній сфері динаміка зниження енергоємності валової доданої вартості зазнала негативних змін, </w:t>
      </w:r>
      <w:r w:rsidRPr="0050484D">
        <w:rPr>
          <w:rFonts w:ascii="Times New Roman" w:hAnsi="Times New Roman" w:cs="Times New Roman"/>
          <w:color w:val="000000" w:themeColor="text1"/>
          <w:sz w:val="28"/>
          <w:szCs w:val="28"/>
          <w:lang w:val="uk-UA"/>
        </w:rPr>
        <w:lastRenderedPageBreak/>
        <w:t>обумовлених недопустимо високим ступенем фізичного зносу основних фондів (65</w:t>
      </w:r>
      <w:r w:rsidR="00E91BD8" w:rsidRPr="0050484D">
        <w:rPr>
          <w:rFonts w:ascii="Times New Roman" w:hAnsi="Times New Roman" w:cs="Times New Roman"/>
          <w:color w:val="000000" w:themeColor="text1"/>
          <w:sz w:val="28"/>
          <w:szCs w:val="28"/>
          <w:lang w:val="uk-UA"/>
        </w:rPr>
        <w:t>–70%)</w:t>
      </w:r>
      <w:r w:rsidRPr="0050484D">
        <w:rPr>
          <w:rFonts w:ascii="Times New Roman" w:hAnsi="Times New Roman" w:cs="Times New Roman"/>
          <w:color w:val="000000" w:themeColor="text1"/>
          <w:sz w:val="28"/>
          <w:szCs w:val="28"/>
          <w:lang w:val="uk-UA"/>
        </w:rPr>
        <w:t xml:space="preserve"> та відповідним підвищенням питомих витрат паливно-енергетичних ресурсів на ряд важливих видів продукції.</w:t>
      </w:r>
    </w:p>
    <w:p w:rsidR="007543DC" w:rsidRPr="0050484D" w:rsidRDefault="007543DC" w:rsidP="00BD3DB7">
      <w:pPr>
        <w:widowControl w:val="0"/>
        <w:spacing w:line="240" w:lineRule="auto"/>
        <w:ind w:firstLine="426"/>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t>Фактор енергозбереження є одним із визначальних для енергетичної стратегії України. Від його рівня залежить ефективне функціонування національної економіки.</w:t>
      </w:r>
    </w:p>
    <w:p w:rsidR="007543DC" w:rsidRPr="0050484D" w:rsidRDefault="007543DC" w:rsidP="00BD3DB7">
      <w:pPr>
        <w:widowControl w:val="0"/>
        <w:spacing w:line="240" w:lineRule="auto"/>
        <w:rPr>
          <w:rFonts w:ascii="Times New Roman" w:hAnsi="Times New Roman" w:cs="Times New Roman"/>
          <w:color w:val="000000" w:themeColor="text1"/>
          <w:sz w:val="28"/>
          <w:szCs w:val="28"/>
          <w:lang w:val="uk-UA"/>
        </w:rPr>
      </w:pPr>
      <w:r w:rsidRPr="0050484D">
        <w:rPr>
          <w:rFonts w:ascii="Times New Roman" w:hAnsi="Times New Roman" w:cs="Times New Roman"/>
          <w:color w:val="000000" w:themeColor="text1"/>
          <w:sz w:val="28"/>
          <w:szCs w:val="28"/>
          <w:lang w:val="uk-UA"/>
        </w:rPr>
        <w:br w:type="page"/>
      </w:r>
    </w:p>
    <w:p w:rsidR="002A52DD" w:rsidRDefault="002A52DD" w:rsidP="002A52DD">
      <w:pPr>
        <w:jc w:val="center"/>
        <w:rPr>
          <w:rFonts w:ascii="Times New Roman" w:eastAsia="Times New Roman" w:hAnsi="Times New Roman" w:cs="Times New Roman"/>
          <w:bCs/>
          <w:color w:val="000000" w:themeColor="text1"/>
          <w:kern w:val="36"/>
          <w:sz w:val="56"/>
          <w:szCs w:val="48"/>
          <w:lang w:val="uk-UA" w:eastAsia="ru-RU"/>
        </w:rPr>
      </w:pPr>
      <w:r>
        <w:rPr>
          <w:rFonts w:ascii="Times New Roman" w:eastAsia="Times New Roman" w:hAnsi="Times New Roman" w:cs="Times New Roman"/>
          <w:bCs/>
          <w:color w:val="000000" w:themeColor="text1"/>
          <w:kern w:val="36"/>
          <w:sz w:val="56"/>
          <w:szCs w:val="48"/>
          <w:lang w:val="uk-UA" w:eastAsia="ru-RU"/>
        </w:rPr>
        <w:lastRenderedPageBreak/>
        <w:t>Відсутню частину</w:t>
      </w:r>
    </w:p>
    <w:p w:rsidR="00E12638" w:rsidRDefault="002A52DD" w:rsidP="002A52DD">
      <w:pPr>
        <w:widowControl w:val="0"/>
        <w:spacing w:line="240" w:lineRule="auto"/>
        <w:ind w:firstLine="426"/>
        <w:rPr>
          <w:rFonts w:ascii="Times New Roman" w:hAnsi="Times New Roman"/>
          <w:color w:val="000000"/>
          <w:sz w:val="28"/>
          <w:szCs w:val="28"/>
          <w:lang w:val="uk-UA" w:eastAsia="ru-RU"/>
        </w:rPr>
      </w:pPr>
      <w:r>
        <w:rPr>
          <w:rFonts w:ascii="Times New Roman" w:eastAsia="Times New Roman" w:hAnsi="Times New Roman" w:cs="Times New Roman"/>
          <w:bCs/>
          <w:color w:val="000000" w:themeColor="text1"/>
          <w:kern w:val="36"/>
          <w:sz w:val="56"/>
          <w:szCs w:val="48"/>
          <w:lang w:val="uk-UA" w:eastAsia="ru-RU"/>
        </w:rPr>
        <w:t>посібника можна придбати у ВНТУ</w:t>
      </w:r>
    </w:p>
    <w:p w:rsidR="000E6057" w:rsidRDefault="000E6057">
      <w:pPr>
        <w:rPr>
          <w:rFonts w:ascii="Times New Roman" w:hAnsi="Times New Roman"/>
          <w:color w:val="000000"/>
          <w:sz w:val="28"/>
          <w:szCs w:val="28"/>
          <w:lang w:val="uk-UA" w:eastAsia="ru-RU"/>
        </w:rPr>
      </w:pPr>
      <w:r>
        <w:rPr>
          <w:rFonts w:ascii="Times New Roman" w:hAnsi="Times New Roman"/>
          <w:color w:val="000000"/>
          <w:sz w:val="28"/>
          <w:szCs w:val="28"/>
          <w:lang w:val="uk-UA" w:eastAsia="ru-RU"/>
        </w:rPr>
        <w:br w:type="page"/>
      </w:r>
    </w:p>
    <w:p w:rsidR="00E12638" w:rsidRDefault="000E6057" w:rsidP="000E6057">
      <w:pPr>
        <w:widowControl w:val="0"/>
        <w:spacing w:line="240" w:lineRule="auto"/>
        <w:ind w:firstLine="426"/>
        <w:jc w:val="center"/>
        <w:rPr>
          <w:rFonts w:ascii="Times New Roman" w:hAnsi="Times New Roman"/>
          <w:color w:val="000000"/>
          <w:sz w:val="28"/>
          <w:szCs w:val="28"/>
          <w:lang w:val="en-US" w:eastAsia="ru-RU"/>
        </w:rPr>
      </w:pPr>
      <w:r>
        <w:rPr>
          <w:rFonts w:ascii="Times New Roman" w:hAnsi="Times New Roman" w:cs="Times New Roman"/>
          <w:sz w:val="28"/>
          <w:szCs w:val="28"/>
          <w:lang w:val="uk-UA"/>
        </w:rPr>
        <w:lastRenderedPageBreak/>
        <w:t>ГЛОСАРІЙ</w:t>
      </w:r>
    </w:p>
    <w:p w:rsidR="000E6057" w:rsidRDefault="000E6057" w:rsidP="00E12638">
      <w:pPr>
        <w:widowControl w:val="0"/>
        <w:spacing w:line="240" w:lineRule="auto"/>
        <w:ind w:firstLine="426"/>
        <w:rPr>
          <w:rFonts w:ascii="Times New Roman" w:hAnsi="Times New Roman"/>
          <w:color w:val="000000"/>
          <w:sz w:val="28"/>
          <w:szCs w:val="28"/>
          <w:lang w:val="en-US" w:eastAsia="ru-RU"/>
        </w:rPr>
      </w:pPr>
    </w:p>
    <w:p w:rsidR="000E6057" w:rsidRDefault="000E6057" w:rsidP="000E6057">
      <w:pPr>
        <w:pStyle w:val="a5"/>
        <w:numPr>
          <w:ilvl w:val="0"/>
          <w:numId w:val="16"/>
        </w:numPr>
        <w:spacing w:after="0" w:line="288" w:lineRule="auto"/>
        <w:jc w:val="both"/>
        <w:rPr>
          <w:rFonts w:ascii="Times New Roman" w:hAnsi="Times New Roman" w:cs="Times New Roman"/>
          <w:sz w:val="28"/>
          <w:szCs w:val="28"/>
        </w:rPr>
      </w:pPr>
      <w:r>
        <w:rPr>
          <w:rFonts w:ascii="Times New Roman" w:hAnsi="Times New Roman" w:cs="Times New Roman"/>
          <w:sz w:val="28"/>
          <w:szCs w:val="28"/>
        </w:rPr>
        <w:t>Відновлювальна енергетика (</w:t>
      </w:r>
      <w:r w:rsidRPr="00110FDD">
        <w:rPr>
          <w:rFonts w:ascii="Times New Roman" w:hAnsi="Times New Roman" w:cs="Times New Roman"/>
          <w:sz w:val="28"/>
          <w:szCs w:val="28"/>
        </w:rPr>
        <w:t>renewable</w:t>
      </w:r>
      <w:r>
        <w:rPr>
          <w:rFonts w:ascii="Times New Roman" w:hAnsi="Times New Roman" w:cs="Times New Roman"/>
          <w:sz w:val="28"/>
          <w:szCs w:val="28"/>
          <w:lang w:val="en-US"/>
        </w:rPr>
        <w:t xml:space="preserve"> </w:t>
      </w:r>
      <w:r w:rsidRPr="00110FDD">
        <w:rPr>
          <w:rFonts w:ascii="Times New Roman" w:hAnsi="Times New Roman" w:cs="Times New Roman"/>
          <w:sz w:val="28"/>
          <w:szCs w:val="28"/>
        </w:rPr>
        <w:t>energetics</w:t>
      </w:r>
      <w:r>
        <w:rPr>
          <w:rFonts w:ascii="Times New Roman" w:hAnsi="Times New Roman" w:cs="Times New Roman"/>
          <w:sz w:val="28"/>
          <w:szCs w:val="28"/>
        </w:rPr>
        <w:t xml:space="preserve">) – </w:t>
      </w:r>
      <w:r w:rsidRPr="00110FDD">
        <w:rPr>
          <w:rFonts w:ascii="Times New Roman" w:hAnsi="Times New Roman" w:cs="Times New Roman"/>
          <w:sz w:val="28"/>
          <w:szCs w:val="28"/>
        </w:rPr>
        <w:t>енергетична галузь, що спеціалізується на отриманні та використанні енергії з відновлюваних джерел енергії.</w:t>
      </w:r>
    </w:p>
    <w:p w:rsidR="000E6057" w:rsidRDefault="000E6057" w:rsidP="000E6057">
      <w:pPr>
        <w:pStyle w:val="a5"/>
        <w:numPr>
          <w:ilvl w:val="0"/>
          <w:numId w:val="16"/>
        </w:numPr>
        <w:spacing w:after="0" w:line="288" w:lineRule="auto"/>
        <w:jc w:val="both"/>
        <w:rPr>
          <w:rFonts w:ascii="Times New Roman" w:hAnsi="Times New Roman" w:cs="Times New Roman"/>
          <w:sz w:val="28"/>
          <w:szCs w:val="28"/>
        </w:rPr>
      </w:pPr>
      <w:r>
        <w:rPr>
          <w:rFonts w:ascii="Times New Roman" w:hAnsi="Times New Roman" w:cs="Times New Roman"/>
          <w:sz w:val="28"/>
          <w:szCs w:val="28"/>
        </w:rPr>
        <w:t>Колектор (</w:t>
      </w:r>
      <w:r w:rsidRPr="00634A64">
        <w:rPr>
          <w:rFonts w:ascii="Times New Roman" w:hAnsi="Times New Roman" w:cs="Times New Roman"/>
          <w:sz w:val="28"/>
          <w:szCs w:val="28"/>
        </w:rPr>
        <w:t>collector</w:t>
      </w:r>
      <w:r>
        <w:rPr>
          <w:rFonts w:ascii="Times New Roman" w:hAnsi="Times New Roman" w:cs="Times New Roman"/>
          <w:sz w:val="28"/>
          <w:szCs w:val="28"/>
        </w:rPr>
        <w:t xml:space="preserve">) – </w:t>
      </w:r>
      <w:r w:rsidRPr="00634A64">
        <w:rPr>
          <w:rFonts w:ascii="Times New Roman" w:hAnsi="Times New Roman" w:cs="Times New Roman"/>
          <w:sz w:val="28"/>
          <w:szCs w:val="28"/>
        </w:rPr>
        <w:t>пристрій, до складу якого входить приймач, що поглинає випромінювання та перетворює його в будь-який інший вид енергії, та концентратор, що являє собою оптичну систему, яка спрямовує потік з більшою густиною випромінювання на приймач</w:t>
      </w:r>
      <w:r>
        <w:rPr>
          <w:rFonts w:ascii="Times New Roman" w:hAnsi="Times New Roman" w:cs="Times New Roman"/>
          <w:sz w:val="28"/>
          <w:szCs w:val="28"/>
        </w:rPr>
        <w:t>.</w:t>
      </w:r>
    </w:p>
    <w:p w:rsidR="000E6057" w:rsidRDefault="000E6057" w:rsidP="000E6057">
      <w:pPr>
        <w:pStyle w:val="a5"/>
        <w:numPr>
          <w:ilvl w:val="0"/>
          <w:numId w:val="16"/>
        </w:numPr>
        <w:spacing w:after="0" w:line="288" w:lineRule="auto"/>
        <w:jc w:val="both"/>
        <w:rPr>
          <w:rFonts w:ascii="Times New Roman" w:hAnsi="Times New Roman" w:cs="Times New Roman"/>
          <w:sz w:val="28"/>
          <w:szCs w:val="28"/>
        </w:rPr>
      </w:pPr>
      <w:r>
        <w:rPr>
          <w:rFonts w:ascii="Times New Roman" w:hAnsi="Times New Roman" w:cs="Times New Roman"/>
          <w:sz w:val="28"/>
          <w:szCs w:val="28"/>
        </w:rPr>
        <w:t xml:space="preserve"> Геліоустановка (</w:t>
      </w:r>
      <w:r w:rsidRPr="00634A64">
        <w:rPr>
          <w:rFonts w:ascii="Times New Roman" w:hAnsi="Times New Roman" w:cs="Times New Roman"/>
          <w:sz w:val="28"/>
          <w:szCs w:val="28"/>
        </w:rPr>
        <w:t>solar</w:t>
      </w:r>
      <w:r w:rsidRPr="000E6057">
        <w:rPr>
          <w:rFonts w:ascii="Times New Roman" w:hAnsi="Times New Roman" w:cs="Times New Roman"/>
          <w:sz w:val="28"/>
          <w:szCs w:val="28"/>
        </w:rPr>
        <w:t xml:space="preserve"> </w:t>
      </w:r>
      <w:r w:rsidRPr="00634A64">
        <w:rPr>
          <w:rFonts w:ascii="Times New Roman" w:hAnsi="Times New Roman" w:cs="Times New Roman"/>
          <w:sz w:val="28"/>
          <w:szCs w:val="28"/>
        </w:rPr>
        <w:t>installation</w:t>
      </w:r>
      <w:r>
        <w:rPr>
          <w:rFonts w:ascii="Times New Roman" w:hAnsi="Times New Roman" w:cs="Times New Roman"/>
          <w:sz w:val="28"/>
          <w:szCs w:val="28"/>
        </w:rPr>
        <w:t>) – обладнання для перетворення енергії сонячної радіації в інші зручні для використання види енергії (теплову або електричну через теплову).</w:t>
      </w:r>
    </w:p>
    <w:p w:rsidR="000E6057" w:rsidRDefault="000E6057" w:rsidP="000E6057">
      <w:pPr>
        <w:pStyle w:val="a5"/>
        <w:numPr>
          <w:ilvl w:val="0"/>
          <w:numId w:val="16"/>
        </w:numPr>
        <w:spacing w:after="0" w:line="288" w:lineRule="auto"/>
        <w:jc w:val="both"/>
        <w:rPr>
          <w:rFonts w:ascii="Times New Roman" w:hAnsi="Times New Roman" w:cs="Times New Roman"/>
          <w:sz w:val="28"/>
          <w:szCs w:val="28"/>
        </w:rPr>
      </w:pPr>
      <w:r>
        <w:rPr>
          <w:rFonts w:ascii="Times New Roman" w:hAnsi="Times New Roman" w:cs="Times New Roman"/>
          <w:sz w:val="28"/>
          <w:szCs w:val="28"/>
        </w:rPr>
        <w:t xml:space="preserve"> «Сонячний ставок» (</w:t>
      </w:r>
      <w:r w:rsidRPr="000E6057">
        <w:rPr>
          <w:rFonts w:ascii="Times New Roman" w:hAnsi="Times New Roman" w:cs="Times New Roman"/>
          <w:sz w:val="28"/>
          <w:szCs w:val="28"/>
        </w:rPr>
        <w:t>solar pond</w:t>
      </w:r>
      <w:r>
        <w:rPr>
          <w:rFonts w:ascii="Times New Roman" w:hAnsi="Times New Roman" w:cs="Times New Roman"/>
          <w:sz w:val="28"/>
          <w:szCs w:val="28"/>
        </w:rPr>
        <w:t xml:space="preserve">) – штучна водойма, яка містить </w:t>
      </w:r>
      <w:r w:rsidRPr="001B5BD5">
        <w:rPr>
          <w:rFonts w:ascii="Times New Roman" w:hAnsi="Times New Roman" w:cs="Times New Roman"/>
          <w:sz w:val="28"/>
          <w:szCs w:val="28"/>
        </w:rPr>
        <w:t>високу концентрацію солі в придонних шарах води, не конвек</w:t>
      </w:r>
      <w:r>
        <w:rPr>
          <w:rFonts w:ascii="Times New Roman" w:hAnsi="Times New Roman" w:cs="Times New Roman"/>
          <w:sz w:val="28"/>
          <w:szCs w:val="28"/>
        </w:rPr>
        <w:t>ційний середній шар води</w:t>
      </w:r>
      <w:r w:rsidRPr="001B5BD5">
        <w:rPr>
          <w:rFonts w:ascii="Times New Roman" w:hAnsi="Times New Roman" w:cs="Times New Roman"/>
          <w:sz w:val="28"/>
          <w:szCs w:val="28"/>
        </w:rPr>
        <w:t xml:space="preserve">, в якому концентрація солі зростає з глибиною і конвекційний шар з низькою концентрацією солі </w:t>
      </w:r>
      <w:r>
        <w:rPr>
          <w:rFonts w:ascii="Times New Roman" w:hAnsi="Times New Roman" w:cs="Times New Roman"/>
          <w:sz w:val="28"/>
          <w:szCs w:val="28"/>
        </w:rPr>
        <w:t>–</w:t>
      </w:r>
      <w:r w:rsidRPr="001B5BD5">
        <w:rPr>
          <w:rFonts w:ascii="Times New Roman" w:hAnsi="Times New Roman" w:cs="Times New Roman"/>
          <w:sz w:val="28"/>
          <w:szCs w:val="28"/>
        </w:rPr>
        <w:t xml:space="preserve"> на поверхні</w:t>
      </w:r>
      <w:r>
        <w:rPr>
          <w:rFonts w:ascii="Times New Roman" w:hAnsi="Times New Roman" w:cs="Times New Roman"/>
          <w:sz w:val="28"/>
          <w:szCs w:val="28"/>
        </w:rPr>
        <w:t>.</w:t>
      </w:r>
    </w:p>
    <w:p w:rsidR="000E6057" w:rsidRDefault="000E6057" w:rsidP="000E6057">
      <w:pPr>
        <w:pStyle w:val="a5"/>
        <w:numPr>
          <w:ilvl w:val="0"/>
          <w:numId w:val="16"/>
        </w:numPr>
        <w:spacing w:after="0" w:line="288" w:lineRule="auto"/>
        <w:jc w:val="both"/>
        <w:rPr>
          <w:rFonts w:ascii="Times New Roman" w:hAnsi="Times New Roman" w:cs="Times New Roman"/>
          <w:sz w:val="28"/>
          <w:szCs w:val="28"/>
        </w:rPr>
      </w:pPr>
      <w:r>
        <w:rPr>
          <w:rFonts w:ascii="Times New Roman" w:hAnsi="Times New Roman" w:cs="Times New Roman"/>
          <w:sz w:val="28"/>
          <w:szCs w:val="28"/>
        </w:rPr>
        <w:t xml:space="preserve"> Фотоелектричний перетворювач (</w:t>
      </w:r>
      <w:r w:rsidRPr="00CC55C9">
        <w:rPr>
          <w:rFonts w:ascii="Times New Roman" w:hAnsi="Times New Roman" w:cs="Times New Roman"/>
          <w:sz w:val="28"/>
          <w:szCs w:val="28"/>
        </w:rPr>
        <w:t>photoelectric</w:t>
      </w:r>
      <w:r w:rsidRPr="000E6057">
        <w:rPr>
          <w:rFonts w:ascii="Times New Roman" w:hAnsi="Times New Roman" w:cs="Times New Roman"/>
          <w:sz w:val="28"/>
          <w:szCs w:val="28"/>
        </w:rPr>
        <w:t xml:space="preserve"> </w:t>
      </w:r>
      <w:r w:rsidRPr="00CC55C9">
        <w:rPr>
          <w:rFonts w:ascii="Times New Roman" w:hAnsi="Times New Roman" w:cs="Times New Roman"/>
          <w:sz w:val="28"/>
          <w:szCs w:val="28"/>
        </w:rPr>
        <w:t>converter</w:t>
      </w:r>
      <w:r>
        <w:rPr>
          <w:rFonts w:ascii="Times New Roman" w:hAnsi="Times New Roman" w:cs="Times New Roman"/>
          <w:sz w:val="28"/>
          <w:szCs w:val="28"/>
        </w:rPr>
        <w:t xml:space="preserve">) – </w:t>
      </w:r>
      <w:r w:rsidRPr="00CC55C9">
        <w:rPr>
          <w:rFonts w:ascii="Times New Roman" w:hAnsi="Times New Roman" w:cs="Times New Roman"/>
          <w:sz w:val="28"/>
          <w:szCs w:val="28"/>
        </w:rPr>
        <w:t>електричний пристрій, який діє як перетворювач, і служить для перетворення частини світлової енергії (як правило, видимих і інфрачервоних електромагнітних хвиль) у електричну за допомогою фотоелектричного ефекту.</w:t>
      </w:r>
    </w:p>
    <w:p w:rsidR="000E6057" w:rsidRDefault="000E6057" w:rsidP="000E6057">
      <w:pPr>
        <w:pStyle w:val="a5"/>
        <w:numPr>
          <w:ilvl w:val="0"/>
          <w:numId w:val="16"/>
        </w:numPr>
        <w:spacing w:after="0" w:line="288" w:lineRule="auto"/>
        <w:jc w:val="both"/>
        <w:rPr>
          <w:rFonts w:ascii="Times New Roman" w:hAnsi="Times New Roman" w:cs="Times New Roman"/>
          <w:sz w:val="28"/>
          <w:szCs w:val="28"/>
        </w:rPr>
      </w:pPr>
      <w:r>
        <w:rPr>
          <w:rFonts w:ascii="Times New Roman" w:hAnsi="Times New Roman" w:cs="Times New Roman"/>
          <w:sz w:val="28"/>
          <w:szCs w:val="28"/>
        </w:rPr>
        <w:t xml:space="preserve"> Вітрова електростанція (</w:t>
      </w:r>
      <w:r w:rsidRPr="001B3E4C">
        <w:rPr>
          <w:rFonts w:ascii="Times New Roman" w:hAnsi="Times New Roman" w:cs="Times New Roman"/>
          <w:sz w:val="28"/>
          <w:szCs w:val="28"/>
        </w:rPr>
        <w:t>wind</w:t>
      </w:r>
      <w:r w:rsidRPr="000E6057">
        <w:rPr>
          <w:rFonts w:ascii="Times New Roman" w:hAnsi="Times New Roman" w:cs="Times New Roman"/>
          <w:sz w:val="28"/>
          <w:szCs w:val="28"/>
        </w:rPr>
        <w:t xml:space="preserve"> </w:t>
      </w:r>
      <w:r w:rsidRPr="001B3E4C">
        <w:rPr>
          <w:rFonts w:ascii="Times New Roman" w:hAnsi="Times New Roman" w:cs="Times New Roman"/>
          <w:sz w:val="28"/>
          <w:szCs w:val="28"/>
        </w:rPr>
        <w:t>power</w:t>
      </w:r>
      <w:r>
        <w:rPr>
          <w:rFonts w:ascii="Times New Roman" w:hAnsi="Times New Roman" w:cs="Times New Roman"/>
          <w:sz w:val="28"/>
          <w:szCs w:val="28"/>
        </w:rPr>
        <w:t xml:space="preserve">) – </w:t>
      </w:r>
      <w:r w:rsidRPr="001B3E4C">
        <w:rPr>
          <w:rFonts w:ascii="Times New Roman" w:hAnsi="Times New Roman" w:cs="Times New Roman"/>
          <w:sz w:val="28"/>
          <w:szCs w:val="28"/>
        </w:rPr>
        <w:t>електростанція, яка за допомогою вітрової турбіни перетворює механічну енергію вітру на електричну. Вітрові електростанції — це система відновлюваної енергетики, оскільки вітер — відновлюване джерело енергії.</w:t>
      </w:r>
    </w:p>
    <w:p w:rsidR="000E6057" w:rsidRDefault="000E6057" w:rsidP="000E6057">
      <w:pPr>
        <w:pStyle w:val="a5"/>
        <w:numPr>
          <w:ilvl w:val="0"/>
          <w:numId w:val="16"/>
        </w:numPr>
        <w:spacing w:after="0" w:line="288" w:lineRule="auto"/>
        <w:jc w:val="both"/>
        <w:rPr>
          <w:rFonts w:ascii="Times New Roman" w:hAnsi="Times New Roman" w:cs="Times New Roman"/>
          <w:sz w:val="28"/>
          <w:szCs w:val="28"/>
        </w:rPr>
      </w:pPr>
      <w:r>
        <w:rPr>
          <w:rFonts w:ascii="Times New Roman" w:hAnsi="Times New Roman" w:cs="Times New Roman"/>
          <w:sz w:val="28"/>
          <w:szCs w:val="28"/>
        </w:rPr>
        <w:t xml:space="preserve"> Біопаливо (</w:t>
      </w:r>
      <w:r w:rsidRPr="004C515A">
        <w:rPr>
          <w:rFonts w:ascii="Times New Roman" w:hAnsi="Times New Roman" w:cs="Times New Roman"/>
          <w:sz w:val="28"/>
          <w:szCs w:val="28"/>
        </w:rPr>
        <w:t>bio</w:t>
      </w:r>
      <w:r w:rsidRPr="000E6057">
        <w:rPr>
          <w:rFonts w:ascii="Times New Roman" w:hAnsi="Times New Roman" w:cs="Times New Roman"/>
          <w:sz w:val="28"/>
          <w:szCs w:val="28"/>
        </w:rPr>
        <w:t xml:space="preserve"> </w:t>
      </w:r>
      <w:r w:rsidRPr="004C515A">
        <w:rPr>
          <w:rFonts w:ascii="Times New Roman" w:hAnsi="Times New Roman" w:cs="Times New Roman"/>
          <w:sz w:val="28"/>
          <w:szCs w:val="28"/>
        </w:rPr>
        <w:t>fuels</w:t>
      </w:r>
      <w:r>
        <w:rPr>
          <w:rFonts w:ascii="Times New Roman" w:hAnsi="Times New Roman" w:cs="Times New Roman"/>
          <w:sz w:val="28"/>
          <w:szCs w:val="28"/>
        </w:rPr>
        <w:t xml:space="preserve">) – </w:t>
      </w:r>
      <w:r w:rsidRPr="004C515A">
        <w:rPr>
          <w:rFonts w:ascii="Times New Roman" w:hAnsi="Times New Roman" w:cs="Times New Roman"/>
          <w:sz w:val="28"/>
          <w:szCs w:val="28"/>
        </w:rPr>
        <w:t>органічні матеріали, які використовуються для виробництва енергії.</w:t>
      </w:r>
    </w:p>
    <w:p w:rsidR="000E6057" w:rsidRDefault="000E6057" w:rsidP="000E6057">
      <w:pPr>
        <w:pStyle w:val="a5"/>
        <w:numPr>
          <w:ilvl w:val="0"/>
          <w:numId w:val="16"/>
        </w:numPr>
        <w:spacing w:after="0" w:line="288" w:lineRule="auto"/>
        <w:jc w:val="both"/>
        <w:rPr>
          <w:rFonts w:ascii="Times New Roman" w:hAnsi="Times New Roman" w:cs="Times New Roman"/>
          <w:sz w:val="28"/>
          <w:szCs w:val="28"/>
        </w:rPr>
      </w:pPr>
      <w:r>
        <w:rPr>
          <w:rFonts w:ascii="Times New Roman" w:hAnsi="Times New Roman" w:cs="Times New Roman"/>
          <w:sz w:val="28"/>
          <w:szCs w:val="28"/>
        </w:rPr>
        <w:t>Геотермальна енергія (</w:t>
      </w:r>
      <w:r w:rsidRPr="00B8760E">
        <w:rPr>
          <w:rFonts w:ascii="Times New Roman" w:hAnsi="Times New Roman" w:cs="Times New Roman"/>
          <w:sz w:val="28"/>
          <w:szCs w:val="28"/>
        </w:rPr>
        <w:t>geothermal</w:t>
      </w:r>
      <w:r w:rsidRPr="000E6057">
        <w:rPr>
          <w:rFonts w:ascii="Times New Roman" w:hAnsi="Times New Roman" w:cs="Times New Roman"/>
          <w:sz w:val="28"/>
          <w:szCs w:val="28"/>
        </w:rPr>
        <w:t xml:space="preserve"> </w:t>
      </w:r>
      <w:r w:rsidRPr="00B8760E">
        <w:rPr>
          <w:rFonts w:ascii="Times New Roman" w:hAnsi="Times New Roman" w:cs="Times New Roman"/>
          <w:sz w:val="28"/>
          <w:szCs w:val="28"/>
        </w:rPr>
        <w:t>energy</w:t>
      </w:r>
      <w:r>
        <w:rPr>
          <w:rFonts w:ascii="Times New Roman" w:hAnsi="Times New Roman" w:cs="Times New Roman"/>
          <w:sz w:val="28"/>
          <w:szCs w:val="28"/>
        </w:rPr>
        <w:t xml:space="preserve">) – </w:t>
      </w:r>
      <w:r w:rsidRPr="00B8760E">
        <w:rPr>
          <w:rFonts w:ascii="Times New Roman" w:hAnsi="Times New Roman" w:cs="Times New Roman"/>
          <w:sz w:val="28"/>
          <w:szCs w:val="28"/>
        </w:rPr>
        <w:t>промислове отримання енергії, зокрема електроенергії, з гарячих джерел, термальних підземних вод.</w:t>
      </w:r>
    </w:p>
    <w:p w:rsidR="000E6057" w:rsidRPr="000E6057" w:rsidRDefault="000E6057" w:rsidP="000E6057">
      <w:pPr>
        <w:pStyle w:val="a5"/>
        <w:numPr>
          <w:ilvl w:val="0"/>
          <w:numId w:val="16"/>
        </w:numPr>
        <w:spacing w:after="0" w:line="288" w:lineRule="auto"/>
        <w:jc w:val="both"/>
        <w:rPr>
          <w:rFonts w:ascii="Times New Roman" w:hAnsi="Times New Roman" w:cs="Times New Roman"/>
          <w:sz w:val="28"/>
          <w:szCs w:val="28"/>
        </w:rPr>
      </w:pPr>
      <w:r w:rsidRPr="000E6057">
        <w:rPr>
          <w:rFonts w:ascii="Times New Roman" w:hAnsi="Times New Roman" w:cs="Times New Roman"/>
          <w:sz w:val="28"/>
          <w:szCs w:val="28"/>
        </w:rPr>
        <w:t xml:space="preserve"> «Тепловий насос» (heat</w:t>
      </w:r>
      <w:r w:rsidRPr="000E6057">
        <w:rPr>
          <w:rFonts w:ascii="Times New Roman" w:hAnsi="Times New Roman" w:cs="Times New Roman"/>
          <w:sz w:val="28"/>
          <w:szCs w:val="28"/>
          <w:lang w:val="ru-RU"/>
        </w:rPr>
        <w:t xml:space="preserve"> </w:t>
      </w:r>
      <w:r w:rsidRPr="000E6057">
        <w:rPr>
          <w:rFonts w:ascii="Times New Roman" w:hAnsi="Times New Roman" w:cs="Times New Roman"/>
          <w:sz w:val="28"/>
          <w:szCs w:val="28"/>
        </w:rPr>
        <w:t xml:space="preserve">pump) </w:t>
      </w:r>
      <w:r>
        <w:rPr>
          <w:rFonts w:ascii="Times New Roman" w:hAnsi="Times New Roman" w:cs="Times New Roman"/>
          <w:sz w:val="28"/>
          <w:szCs w:val="28"/>
        </w:rPr>
        <w:t>–</w:t>
      </w:r>
      <w:r w:rsidRPr="000E6057">
        <w:rPr>
          <w:rFonts w:ascii="Times New Roman" w:hAnsi="Times New Roman" w:cs="Times New Roman"/>
          <w:sz w:val="28"/>
          <w:szCs w:val="28"/>
        </w:rPr>
        <w:t xml:space="preserve"> прилад, який переносить розсіяну теплову енергію в опалювальний контур.</w:t>
      </w:r>
    </w:p>
    <w:p w:rsidR="000E6057" w:rsidRPr="000E6057" w:rsidRDefault="000E6057" w:rsidP="000E6057">
      <w:pPr>
        <w:pStyle w:val="a5"/>
        <w:numPr>
          <w:ilvl w:val="0"/>
          <w:numId w:val="16"/>
        </w:numPr>
        <w:spacing w:after="0" w:line="288" w:lineRule="auto"/>
        <w:jc w:val="both"/>
        <w:rPr>
          <w:rFonts w:ascii="Times New Roman" w:hAnsi="Times New Roman" w:cs="Times New Roman"/>
          <w:sz w:val="28"/>
          <w:szCs w:val="28"/>
        </w:rPr>
      </w:pPr>
      <w:r w:rsidRPr="000E6057">
        <w:rPr>
          <w:rFonts w:ascii="Times New Roman" w:hAnsi="Times New Roman" w:cs="Times New Roman"/>
          <w:sz w:val="28"/>
          <w:szCs w:val="28"/>
        </w:rPr>
        <w:t xml:space="preserve"> Термальні води (hot water) </w:t>
      </w:r>
      <w:r>
        <w:rPr>
          <w:rFonts w:ascii="Times New Roman" w:hAnsi="Times New Roman" w:cs="Times New Roman"/>
          <w:sz w:val="28"/>
          <w:szCs w:val="28"/>
        </w:rPr>
        <w:t>–</w:t>
      </w:r>
      <w:r w:rsidRPr="000E6057">
        <w:rPr>
          <w:rFonts w:ascii="Times New Roman" w:hAnsi="Times New Roman" w:cs="Times New Roman"/>
          <w:sz w:val="28"/>
          <w:szCs w:val="28"/>
        </w:rPr>
        <w:t xml:space="preserve"> підземні води, що мають підвищену температуру (вище 20 °C).</w:t>
      </w:r>
    </w:p>
    <w:p w:rsidR="005A5429" w:rsidRPr="0050484D" w:rsidRDefault="005A5429" w:rsidP="00BD3DB7">
      <w:pPr>
        <w:widowControl w:val="0"/>
        <w:tabs>
          <w:tab w:val="left" w:pos="851"/>
          <w:tab w:val="left" w:pos="993"/>
        </w:tabs>
        <w:spacing w:line="240" w:lineRule="auto"/>
        <w:jc w:val="center"/>
        <w:rPr>
          <w:rFonts w:ascii="Times New Roman" w:hAnsi="Times New Roman"/>
          <w:bCs/>
          <w:caps/>
          <w:color w:val="000000"/>
          <w:sz w:val="28"/>
          <w:szCs w:val="28"/>
          <w:lang w:val="uk-UA" w:eastAsia="ru-RU"/>
        </w:rPr>
      </w:pPr>
      <w:r w:rsidRPr="0050484D">
        <w:rPr>
          <w:color w:val="000000"/>
          <w:sz w:val="28"/>
          <w:szCs w:val="28"/>
          <w:lang w:val="uk-UA"/>
        </w:rPr>
        <w:br w:type="page"/>
      </w:r>
      <w:r w:rsidRPr="0050484D">
        <w:rPr>
          <w:rFonts w:ascii="Times New Roman" w:hAnsi="Times New Roman"/>
          <w:bCs/>
          <w:caps/>
          <w:color w:val="000000"/>
          <w:sz w:val="28"/>
          <w:szCs w:val="28"/>
          <w:lang w:val="uk-UA" w:eastAsia="ru-RU"/>
        </w:rPr>
        <w:lastRenderedPageBreak/>
        <w:t>Список використаних джерел</w:t>
      </w:r>
    </w:p>
    <w:p w:rsidR="005A5429" w:rsidRPr="0050484D" w:rsidRDefault="005A5429" w:rsidP="00BD3DB7">
      <w:pPr>
        <w:pStyle w:val="6"/>
        <w:widowControl w:val="0"/>
        <w:ind w:left="340"/>
        <w:jc w:val="both"/>
        <w:rPr>
          <w:color w:val="000000"/>
          <w:sz w:val="28"/>
          <w:szCs w:val="28"/>
          <w:lang w:val="uk-UA"/>
        </w:rPr>
      </w:pPr>
    </w:p>
    <w:p w:rsidR="005A5429" w:rsidRPr="0050484D" w:rsidRDefault="005A5429" w:rsidP="0040299F">
      <w:pPr>
        <w:pStyle w:val="a5"/>
        <w:widowControl w:val="0"/>
        <w:numPr>
          <w:ilvl w:val="0"/>
          <w:numId w:val="15"/>
        </w:numPr>
        <w:autoSpaceDE w:val="0"/>
        <w:autoSpaceDN w:val="0"/>
        <w:adjustRightInd w:val="0"/>
        <w:spacing w:after="0" w:line="240" w:lineRule="auto"/>
        <w:ind w:left="426" w:hanging="426"/>
        <w:jc w:val="both"/>
        <w:rPr>
          <w:rFonts w:ascii="Times New Roman" w:hAnsi="Times New Roman"/>
          <w:sz w:val="28"/>
          <w:szCs w:val="28"/>
        </w:rPr>
      </w:pPr>
      <w:r w:rsidRPr="0050484D">
        <w:rPr>
          <w:rFonts w:ascii="Times New Roman" w:hAnsi="Times New Roman"/>
          <w:sz w:val="28"/>
          <w:szCs w:val="28"/>
        </w:rPr>
        <w:t>CSN 060210 Vypocet tepelnych ztrat budov plinstfednim vytapeni.</w:t>
      </w:r>
    </w:p>
    <w:p w:rsidR="0040299F" w:rsidRPr="002F155E" w:rsidRDefault="0040299F" w:rsidP="0040299F">
      <w:pPr>
        <w:pStyle w:val="a5"/>
        <w:widowControl w:val="0"/>
        <w:numPr>
          <w:ilvl w:val="0"/>
          <w:numId w:val="15"/>
        </w:numPr>
        <w:tabs>
          <w:tab w:val="left" w:pos="851"/>
          <w:tab w:val="left" w:pos="993"/>
          <w:tab w:val="left" w:pos="1134"/>
        </w:tabs>
        <w:autoSpaceDE w:val="0"/>
        <w:autoSpaceDN w:val="0"/>
        <w:adjustRightInd w:val="0"/>
        <w:spacing w:after="0" w:line="240" w:lineRule="auto"/>
        <w:ind w:left="426" w:hanging="426"/>
        <w:jc w:val="both"/>
        <w:rPr>
          <w:rFonts w:ascii="Times New Roman" w:hAnsi="Times New Roman"/>
          <w:color w:val="000000"/>
          <w:sz w:val="28"/>
          <w:szCs w:val="28"/>
        </w:rPr>
      </w:pPr>
      <w:r w:rsidRPr="0050484D">
        <w:rPr>
          <w:rFonts w:ascii="Times New Roman" w:hAnsi="Times New Roman"/>
          <w:color w:val="000000"/>
          <w:sz w:val="28"/>
          <w:szCs w:val="28"/>
        </w:rPr>
        <w:t xml:space="preserve">Беляев В. С. Проектирование энегоекономичных и энергоактивных гражданских зданий / В. С. Беляев, Л. П. Хохлова. </w:t>
      </w:r>
      <w:r w:rsidR="009B1DA1">
        <w:rPr>
          <w:rFonts w:ascii="Times New Roman" w:hAnsi="Times New Roman"/>
          <w:color w:val="000000"/>
          <w:sz w:val="28"/>
          <w:szCs w:val="28"/>
        </w:rPr>
        <w:t>–</w:t>
      </w:r>
      <w:r w:rsidRPr="0050484D">
        <w:rPr>
          <w:rFonts w:ascii="Times New Roman" w:hAnsi="Times New Roman"/>
          <w:color w:val="000000"/>
          <w:sz w:val="28"/>
          <w:szCs w:val="28"/>
        </w:rPr>
        <w:t xml:space="preserve"> М. : Высшая </w:t>
      </w:r>
      <w:r w:rsidRPr="002F155E">
        <w:rPr>
          <w:rFonts w:ascii="Times New Roman" w:hAnsi="Times New Roman"/>
          <w:color w:val="000000"/>
          <w:sz w:val="28"/>
          <w:szCs w:val="28"/>
        </w:rPr>
        <w:t xml:space="preserve">школа, 1991.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255 с.</w:t>
      </w:r>
    </w:p>
    <w:p w:rsidR="0040299F" w:rsidRPr="002F155E" w:rsidRDefault="0008322B" w:rsidP="0040299F">
      <w:pPr>
        <w:pStyle w:val="a5"/>
        <w:widowControl w:val="0"/>
        <w:numPr>
          <w:ilvl w:val="0"/>
          <w:numId w:val="15"/>
        </w:numPr>
        <w:tabs>
          <w:tab w:val="left" w:pos="851"/>
        </w:tabs>
        <w:autoSpaceDE w:val="0"/>
        <w:autoSpaceDN w:val="0"/>
        <w:adjustRightInd w:val="0"/>
        <w:spacing w:after="0" w:line="240" w:lineRule="auto"/>
        <w:ind w:left="426" w:hanging="426"/>
        <w:jc w:val="both"/>
        <w:rPr>
          <w:rStyle w:val="aa"/>
          <w:rFonts w:ascii="Times New Roman" w:hAnsi="Times New Roman" w:cs="Times New Roman"/>
          <w:color w:val="auto"/>
          <w:sz w:val="28"/>
          <w:szCs w:val="28"/>
          <w:u w:val="none"/>
        </w:rPr>
      </w:pPr>
      <w:hyperlink r:id="rId13" w:history="1">
        <w:r w:rsidR="002F155E" w:rsidRPr="002F155E">
          <w:rPr>
            <w:rStyle w:val="aa"/>
            <w:rFonts w:ascii="Times New Roman" w:hAnsi="Times New Roman" w:cs="Times New Roman"/>
            <w:color w:val="auto"/>
            <w:sz w:val="28"/>
            <w:szCs w:val="28"/>
            <w:u w:val="none"/>
          </w:rPr>
          <w:t xml:space="preserve">http://www.winterm.com.ua/sintsolar.htm. </w:t>
        </w:r>
      </w:hyperlink>
    </w:p>
    <w:p w:rsidR="005A5429" w:rsidRPr="002F155E" w:rsidRDefault="0008322B" w:rsidP="0040299F">
      <w:pPr>
        <w:pStyle w:val="a5"/>
        <w:widowControl w:val="0"/>
        <w:numPr>
          <w:ilvl w:val="0"/>
          <w:numId w:val="15"/>
        </w:numPr>
        <w:tabs>
          <w:tab w:val="left" w:pos="993"/>
        </w:tabs>
        <w:autoSpaceDE w:val="0"/>
        <w:autoSpaceDN w:val="0"/>
        <w:adjustRightInd w:val="0"/>
        <w:spacing w:after="0" w:line="240" w:lineRule="auto"/>
        <w:ind w:left="426" w:hanging="426"/>
        <w:jc w:val="both"/>
        <w:rPr>
          <w:rFonts w:ascii="Times New Roman" w:hAnsi="Times New Roman" w:cs="Times New Roman"/>
          <w:color w:val="000000" w:themeColor="text1"/>
          <w:sz w:val="28"/>
          <w:szCs w:val="28"/>
        </w:rPr>
      </w:pPr>
      <w:hyperlink r:id="rId14" w:tooltip="geonews.com.ua@gmail.com" w:history="1">
        <w:r w:rsidR="005A5429" w:rsidRPr="002F155E">
          <w:rPr>
            <w:rStyle w:val="aa"/>
            <w:rFonts w:ascii="Times New Roman" w:hAnsi="Times New Roman" w:cs="Times New Roman"/>
            <w:color w:val="000000" w:themeColor="text1"/>
            <w:sz w:val="28"/>
            <w:szCs w:val="28"/>
            <w:u w:val="none"/>
          </w:rPr>
          <w:t>geonews.com.ua@gmail.com</w:t>
        </w:r>
      </w:hyperlink>
      <w:r w:rsidR="005A5429" w:rsidRPr="002F155E">
        <w:rPr>
          <w:rFonts w:ascii="Times New Roman" w:hAnsi="Times New Roman" w:cs="Times New Roman"/>
          <w:color w:val="000000" w:themeColor="text1"/>
          <w:sz w:val="28"/>
          <w:szCs w:val="28"/>
        </w:rPr>
        <w:t>2004</w:t>
      </w:r>
      <w:r w:rsidR="009B1DA1">
        <w:rPr>
          <w:rFonts w:ascii="Times New Roman" w:hAnsi="Times New Roman" w:cs="Times New Roman"/>
          <w:color w:val="000000" w:themeColor="text1"/>
          <w:sz w:val="28"/>
          <w:szCs w:val="28"/>
        </w:rPr>
        <w:t>-</w:t>
      </w:r>
      <w:r w:rsidR="005A5429" w:rsidRPr="002F155E">
        <w:rPr>
          <w:rFonts w:ascii="Times New Roman" w:hAnsi="Times New Roman" w:cs="Times New Roman"/>
          <w:color w:val="000000" w:themeColor="text1"/>
          <w:sz w:val="28"/>
          <w:szCs w:val="28"/>
        </w:rPr>
        <w:t>11</w:t>
      </w:r>
      <w:r w:rsidR="009B1DA1">
        <w:rPr>
          <w:rFonts w:ascii="Times New Roman" w:hAnsi="Times New Roman" w:cs="Times New Roman"/>
          <w:color w:val="000000" w:themeColor="text1"/>
          <w:sz w:val="28"/>
          <w:szCs w:val="28"/>
        </w:rPr>
        <w:t>-к</w:t>
      </w:r>
      <w:r w:rsidR="005A5429" w:rsidRPr="002F155E">
        <w:rPr>
          <w:rFonts w:ascii="Times New Roman" w:hAnsi="Times New Roman" w:cs="Times New Roman"/>
          <w:color w:val="000000" w:themeColor="text1"/>
          <w:sz w:val="28"/>
          <w:szCs w:val="28"/>
        </w:rPr>
        <w:t>15</w:t>
      </w:r>
      <w:r w:rsidR="005A5429" w:rsidRPr="002F155E">
        <w:rPr>
          <w:rFonts w:ascii="Times New Roman" w:hAnsi="Times New Roman" w:cs="Times New Roman"/>
          <w:color w:val="000000" w:themeColor="text1"/>
          <w:sz w:val="28"/>
          <w:szCs w:val="28"/>
          <w:lang w:eastAsia="ru-RU"/>
        </w:rPr>
        <w:t xml:space="preserve"> "</w:t>
      </w:r>
      <w:r w:rsidR="005A5429" w:rsidRPr="002F155E">
        <w:rPr>
          <w:rFonts w:ascii="Times New Roman" w:hAnsi="Times New Roman" w:cs="Times New Roman"/>
          <w:bCs/>
          <w:color w:val="000000" w:themeColor="text1"/>
          <w:sz w:val="28"/>
          <w:szCs w:val="28"/>
          <w:lang w:eastAsia="ru-RU"/>
        </w:rPr>
        <w:t>GEOnews</w:t>
      </w:r>
      <w:r w:rsidR="005A5429" w:rsidRPr="002F155E">
        <w:rPr>
          <w:rFonts w:ascii="Times New Roman" w:hAnsi="Times New Roman" w:cs="Times New Roman"/>
          <w:color w:val="000000" w:themeColor="text1"/>
          <w:sz w:val="28"/>
          <w:szCs w:val="28"/>
          <w:lang w:eastAsia="ru-RU"/>
        </w:rPr>
        <w:t>"</w:t>
      </w:r>
      <w:r w:rsidR="002F155E" w:rsidRPr="002F155E">
        <w:rPr>
          <w:rFonts w:ascii="Times New Roman" w:hAnsi="Times New Roman" w:cs="Times New Roman"/>
          <w:color w:val="000000" w:themeColor="text1"/>
          <w:sz w:val="28"/>
          <w:szCs w:val="28"/>
          <w:lang w:eastAsia="ru-RU"/>
        </w:rPr>
        <w:t>.</w:t>
      </w:r>
    </w:p>
    <w:p w:rsidR="005A5429" w:rsidRPr="002F155E" w:rsidRDefault="0008322B" w:rsidP="0040299F">
      <w:pPr>
        <w:pStyle w:val="a5"/>
        <w:widowControl w:val="0"/>
        <w:numPr>
          <w:ilvl w:val="0"/>
          <w:numId w:val="15"/>
        </w:numPr>
        <w:tabs>
          <w:tab w:val="left" w:pos="851"/>
        </w:tabs>
        <w:spacing w:after="0" w:line="240" w:lineRule="auto"/>
        <w:ind w:left="426" w:hanging="426"/>
        <w:jc w:val="both"/>
        <w:rPr>
          <w:rFonts w:ascii="Times New Roman" w:hAnsi="Times New Roman" w:cs="Times New Roman"/>
          <w:color w:val="000000" w:themeColor="text1"/>
          <w:sz w:val="28"/>
          <w:szCs w:val="28"/>
        </w:rPr>
      </w:pPr>
      <w:hyperlink r:id="rId15" w:history="1">
        <w:r w:rsidR="005A5429" w:rsidRPr="002F155E">
          <w:rPr>
            <w:rStyle w:val="aa"/>
            <w:rFonts w:ascii="Times New Roman" w:hAnsi="Times New Roman" w:cs="Times New Roman"/>
            <w:color w:val="000000" w:themeColor="text1"/>
            <w:sz w:val="28"/>
            <w:szCs w:val="28"/>
            <w:u w:val="none"/>
          </w:rPr>
          <w:t>http://www.diagram.com.ua/list/alter-energy/alter-energy165.shtml</w:t>
        </w:r>
      </w:hyperlink>
      <w:r w:rsidR="002F155E" w:rsidRPr="002F155E">
        <w:t>.</w:t>
      </w:r>
    </w:p>
    <w:p w:rsidR="0040299F" w:rsidRPr="002F155E" w:rsidRDefault="0040299F" w:rsidP="0040299F">
      <w:pPr>
        <w:pStyle w:val="a5"/>
        <w:widowControl w:val="0"/>
        <w:numPr>
          <w:ilvl w:val="0"/>
          <w:numId w:val="15"/>
        </w:numPr>
        <w:tabs>
          <w:tab w:val="left" w:pos="851"/>
        </w:tabs>
        <w:autoSpaceDE w:val="0"/>
        <w:autoSpaceDN w:val="0"/>
        <w:adjustRightInd w:val="0"/>
        <w:spacing w:after="0" w:line="240" w:lineRule="auto"/>
        <w:ind w:left="426" w:hanging="426"/>
        <w:jc w:val="both"/>
        <w:rPr>
          <w:rFonts w:ascii="Times New Roman" w:hAnsi="Times New Roman"/>
          <w:color w:val="000000"/>
          <w:sz w:val="28"/>
          <w:szCs w:val="28"/>
        </w:rPr>
      </w:pPr>
      <w:r w:rsidRPr="002F155E">
        <w:rPr>
          <w:rFonts w:ascii="Times New Roman" w:hAnsi="Times New Roman"/>
          <w:color w:val="000000"/>
          <w:sz w:val="28"/>
          <w:szCs w:val="28"/>
        </w:rPr>
        <w:t xml:space="preserve">Долінський А. А. Стан енергетики України та перспективи її розвитку. / А. А. Долінський, Л. М. Грабов // Енергетика та електрифікація.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2011.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 3.</w:t>
      </w:r>
    </w:p>
    <w:p w:rsidR="0040299F" w:rsidRPr="002F155E" w:rsidRDefault="0040299F" w:rsidP="0040299F">
      <w:pPr>
        <w:pStyle w:val="a5"/>
        <w:widowControl w:val="0"/>
        <w:numPr>
          <w:ilvl w:val="0"/>
          <w:numId w:val="15"/>
        </w:numPr>
        <w:tabs>
          <w:tab w:val="left" w:pos="851"/>
        </w:tabs>
        <w:autoSpaceDE w:val="0"/>
        <w:autoSpaceDN w:val="0"/>
        <w:adjustRightInd w:val="0"/>
        <w:spacing w:after="0" w:line="240" w:lineRule="auto"/>
        <w:ind w:left="426" w:hanging="426"/>
        <w:jc w:val="both"/>
        <w:rPr>
          <w:rFonts w:ascii="Times New Roman" w:hAnsi="Times New Roman"/>
          <w:color w:val="000000"/>
          <w:sz w:val="28"/>
          <w:szCs w:val="28"/>
        </w:rPr>
      </w:pPr>
      <w:r w:rsidRPr="002F155E">
        <w:rPr>
          <w:rFonts w:ascii="Times New Roman" w:hAnsi="Times New Roman"/>
          <w:color w:val="000000"/>
          <w:sz w:val="28"/>
          <w:szCs w:val="28"/>
        </w:rPr>
        <w:t xml:space="preserve">Железная Т. А. Обзор современных технологий газификации биомассы / Т. А. Железная, Г. Г. Гелетуха // Промышденная теплотехника. – 2006.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Т. 28.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 2.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С. 61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73.</w:t>
      </w:r>
    </w:p>
    <w:p w:rsidR="005A5429" w:rsidRPr="002F155E" w:rsidRDefault="005A5429" w:rsidP="0040299F">
      <w:pPr>
        <w:pStyle w:val="a5"/>
        <w:widowControl w:val="0"/>
        <w:numPr>
          <w:ilvl w:val="0"/>
          <w:numId w:val="15"/>
        </w:numPr>
        <w:tabs>
          <w:tab w:val="left" w:pos="851"/>
        </w:tabs>
        <w:autoSpaceDE w:val="0"/>
        <w:autoSpaceDN w:val="0"/>
        <w:adjustRightInd w:val="0"/>
        <w:spacing w:after="0" w:line="240" w:lineRule="auto"/>
        <w:ind w:left="426" w:hanging="426"/>
        <w:jc w:val="both"/>
        <w:rPr>
          <w:rFonts w:ascii="Times New Roman" w:hAnsi="Times New Roman"/>
          <w:color w:val="000000"/>
          <w:sz w:val="28"/>
          <w:szCs w:val="28"/>
        </w:rPr>
      </w:pPr>
      <w:r w:rsidRPr="002F155E">
        <w:rPr>
          <w:rFonts w:ascii="Times New Roman" w:hAnsi="Times New Roman"/>
          <w:color w:val="000000"/>
          <w:sz w:val="28"/>
          <w:szCs w:val="28"/>
        </w:rPr>
        <w:t>Гєлетуха Г. Г. Використання місцевих видів палива для виробництва енергії в Україні / Г. Г. Гелетуха, Т. А. Желєзна,</w:t>
      </w:r>
      <w:r w:rsidR="00D43B18" w:rsidRPr="002F155E">
        <w:rPr>
          <w:rFonts w:ascii="Times New Roman" w:hAnsi="Times New Roman"/>
          <w:color w:val="000000"/>
          <w:sz w:val="28"/>
          <w:szCs w:val="28"/>
        </w:rPr>
        <w:t xml:space="preserve"> </w:t>
      </w:r>
      <w:r w:rsidRPr="002F155E">
        <w:rPr>
          <w:rFonts w:ascii="Times New Roman" w:hAnsi="Times New Roman"/>
          <w:color w:val="000000"/>
          <w:sz w:val="28"/>
          <w:szCs w:val="28"/>
        </w:rPr>
        <w:t xml:space="preserve">Ю. Б. Матвєєв // Промышденная теплотехника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2006.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Т. 28.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 2.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С. 85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93.</w:t>
      </w:r>
    </w:p>
    <w:p w:rsidR="0040299F" w:rsidRPr="002F155E" w:rsidRDefault="0040299F" w:rsidP="0040299F">
      <w:pPr>
        <w:pStyle w:val="a5"/>
        <w:widowControl w:val="0"/>
        <w:numPr>
          <w:ilvl w:val="0"/>
          <w:numId w:val="15"/>
        </w:numPr>
        <w:autoSpaceDE w:val="0"/>
        <w:autoSpaceDN w:val="0"/>
        <w:adjustRightInd w:val="0"/>
        <w:spacing w:line="240" w:lineRule="auto"/>
        <w:ind w:left="426" w:hanging="426"/>
        <w:jc w:val="both"/>
        <w:rPr>
          <w:rFonts w:ascii="Times New Roman" w:hAnsi="Times New Roman"/>
          <w:color w:val="000000"/>
          <w:sz w:val="28"/>
          <w:szCs w:val="28"/>
        </w:rPr>
      </w:pPr>
      <w:r w:rsidRPr="002F155E">
        <w:rPr>
          <w:rFonts w:ascii="Times New Roman" w:hAnsi="Times New Roman"/>
          <w:color w:val="000000"/>
          <w:sz w:val="28"/>
          <w:szCs w:val="28"/>
        </w:rPr>
        <w:t>Гелетуха Г.Г. Современное состояние и перспективы развития биоэнергетики вУкраине / Г. Г. Гелетуха, Т. А. Железная,</w:t>
      </w:r>
      <w:r w:rsidR="002F155E">
        <w:rPr>
          <w:rFonts w:ascii="Times New Roman" w:hAnsi="Times New Roman"/>
          <w:color w:val="000000"/>
          <w:sz w:val="28"/>
          <w:szCs w:val="28"/>
        </w:rPr>
        <w:t xml:space="preserve"> </w:t>
      </w:r>
      <w:r w:rsidRPr="002F155E">
        <w:rPr>
          <w:rFonts w:ascii="Times New Roman" w:hAnsi="Times New Roman"/>
          <w:color w:val="000000"/>
          <w:sz w:val="28"/>
          <w:szCs w:val="28"/>
        </w:rPr>
        <w:t>Н.</w:t>
      </w:r>
      <w:r w:rsidR="00D43B18" w:rsidRPr="002F155E">
        <w:rPr>
          <w:rFonts w:ascii="Times New Roman" w:hAnsi="Times New Roman"/>
          <w:color w:val="000000"/>
          <w:sz w:val="28"/>
          <w:szCs w:val="28"/>
        </w:rPr>
        <w:t> </w:t>
      </w:r>
      <w:r w:rsidRPr="002F155E">
        <w:rPr>
          <w:rFonts w:ascii="Times New Roman" w:hAnsi="Times New Roman"/>
          <w:color w:val="000000"/>
          <w:sz w:val="28"/>
          <w:szCs w:val="28"/>
        </w:rPr>
        <w:t>М.</w:t>
      </w:r>
      <w:r w:rsidR="00D43B18" w:rsidRPr="002F155E">
        <w:rPr>
          <w:rFonts w:ascii="Times New Roman" w:hAnsi="Times New Roman"/>
          <w:color w:val="000000"/>
          <w:sz w:val="28"/>
          <w:szCs w:val="28"/>
        </w:rPr>
        <w:t> </w:t>
      </w:r>
      <w:r w:rsidRPr="002F155E">
        <w:rPr>
          <w:rFonts w:ascii="Times New Roman" w:hAnsi="Times New Roman"/>
          <w:color w:val="000000"/>
          <w:sz w:val="28"/>
          <w:szCs w:val="28"/>
        </w:rPr>
        <w:t xml:space="preserve">Жовмир, Ю. Б. Матвеев // Промышленная теплотехника.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2005.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Т. 27.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 1.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С. 78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85.</w:t>
      </w:r>
    </w:p>
    <w:p w:rsidR="0040299F" w:rsidRPr="002F155E" w:rsidRDefault="0008322B" w:rsidP="0040299F">
      <w:pPr>
        <w:pStyle w:val="a5"/>
        <w:widowControl w:val="0"/>
        <w:numPr>
          <w:ilvl w:val="0"/>
          <w:numId w:val="15"/>
        </w:numPr>
        <w:tabs>
          <w:tab w:val="left" w:pos="851"/>
          <w:tab w:val="left" w:pos="993"/>
          <w:tab w:val="left" w:pos="1134"/>
        </w:tabs>
        <w:autoSpaceDE w:val="0"/>
        <w:autoSpaceDN w:val="0"/>
        <w:adjustRightInd w:val="0"/>
        <w:spacing w:after="0" w:line="240" w:lineRule="auto"/>
        <w:ind w:left="426" w:hanging="426"/>
        <w:jc w:val="both"/>
        <w:rPr>
          <w:rFonts w:ascii="Times New Roman" w:hAnsi="Times New Roman" w:cs="Times New Roman"/>
          <w:color w:val="000000"/>
          <w:sz w:val="28"/>
          <w:szCs w:val="28"/>
        </w:rPr>
      </w:pPr>
      <w:hyperlink r:id="rId16" w:history="1">
        <w:r w:rsidR="0040299F" w:rsidRPr="002F155E">
          <w:rPr>
            <w:rStyle w:val="aa"/>
            <w:rFonts w:ascii="Times New Roman" w:hAnsi="Times New Roman" w:cs="Times New Roman"/>
            <w:color w:val="000000"/>
            <w:sz w:val="28"/>
            <w:szCs w:val="28"/>
            <w:u w:val="none"/>
          </w:rPr>
          <w:t>energoinnovacia@gmail.com</w:t>
        </w:r>
      </w:hyperlink>
      <w:r w:rsidR="00D43B18" w:rsidRPr="002F155E">
        <w:t>.</w:t>
      </w:r>
    </w:p>
    <w:p w:rsidR="005A5429" w:rsidRPr="002F155E" w:rsidRDefault="005A5429" w:rsidP="0040299F">
      <w:pPr>
        <w:pStyle w:val="a5"/>
        <w:widowControl w:val="0"/>
        <w:numPr>
          <w:ilvl w:val="0"/>
          <w:numId w:val="15"/>
        </w:numPr>
        <w:tabs>
          <w:tab w:val="left" w:pos="851"/>
        </w:tabs>
        <w:spacing w:after="0" w:line="240" w:lineRule="auto"/>
        <w:ind w:left="426" w:hanging="426"/>
        <w:jc w:val="both"/>
        <w:rPr>
          <w:rFonts w:ascii="Times New Roman" w:hAnsi="Times New Roman"/>
          <w:color w:val="000000"/>
          <w:sz w:val="28"/>
          <w:szCs w:val="28"/>
        </w:rPr>
      </w:pPr>
      <w:r w:rsidRPr="002F155E">
        <w:rPr>
          <w:rFonts w:ascii="Times New Roman" w:hAnsi="Times New Roman"/>
          <w:color w:val="000000"/>
          <w:sz w:val="28"/>
          <w:szCs w:val="28"/>
        </w:rPr>
        <w:t xml:space="preserve">Воробйов Л. Й. Стан енергетики України та перспективи її розвитку / Л. Й. Воробйов, Л. М. Грабов // Енергетика та електрифікація.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2011.</w:t>
      </w:r>
      <w:r w:rsidRPr="002F155E">
        <w:rPr>
          <w:rFonts w:ascii="Times New Roman" w:hAnsi="Times New Roman"/>
          <w:color w:val="000000"/>
          <w:sz w:val="28"/>
          <w:szCs w:val="28"/>
        </w:rPr>
        <w:br/>
        <w:t xml:space="preserve"> </w:t>
      </w:r>
      <w:r w:rsidR="009B1DA1">
        <w:rPr>
          <w:rFonts w:ascii="Times New Roman" w:hAnsi="Times New Roman"/>
          <w:color w:val="000000"/>
          <w:sz w:val="28"/>
          <w:szCs w:val="28"/>
        </w:rPr>
        <w:t>–</w:t>
      </w:r>
      <w:r w:rsidRPr="002F155E">
        <w:rPr>
          <w:rFonts w:ascii="Times New Roman" w:hAnsi="Times New Roman"/>
          <w:color w:val="000000"/>
          <w:sz w:val="28"/>
          <w:szCs w:val="28"/>
        </w:rPr>
        <w:t xml:space="preserve"> № 7.</w:t>
      </w:r>
    </w:p>
    <w:p w:rsidR="005A5429" w:rsidRPr="002F155E" w:rsidRDefault="005A5429" w:rsidP="00BD3DB7">
      <w:pPr>
        <w:pStyle w:val="a5"/>
        <w:widowControl w:val="0"/>
        <w:spacing w:after="0" w:line="240" w:lineRule="auto"/>
        <w:ind w:left="928"/>
        <w:rPr>
          <w:rFonts w:ascii="HeliosCondLight" w:hAnsi="HeliosCondLight" w:cs="HeliosCondLight"/>
          <w:color w:val="000000"/>
          <w:sz w:val="18"/>
          <w:szCs w:val="18"/>
        </w:rPr>
      </w:pPr>
    </w:p>
    <w:p w:rsidR="005A5429" w:rsidRPr="0050484D" w:rsidRDefault="005A5429" w:rsidP="00BD3DB7">
      <w:pPr>
        <w:widowControl w:val="0"/>
        <w:spacing w:line="240" w:lineRule="auto"/>
        <w:rPr>
          <w:rFonts w:ascii="FreeSetC" w:hAnsi="FreeSetC" w:cs="FreeSetC"/>
          <w:color w:val="000000"/>
          <w:sz w:val="18"/>
          <w:szCs w:val="18"/>
          <w:lang w:val="uk-UA"/>
        </w:rPr>
      </w:pPr>
      <w:r w:rsidRPr="0050484D">
        <w:rPr>
          <w:rFonts w:ascii="FreeSetC" w:hAnsi="FreeSetC" w:cs="FreeSetC"/>
          <w:color w:val="000000"/>
          <w:sz w:val="18"/>
          <w:szCs w:val="18"/>
          <w:lang w:val="uk-UA"/>
        </w:rPr>
        <w:br w:type="page"/>
      </w:r>
    </w:p>
    <w:p w:rsidR="005A5429" w:rsidRPr="0050484D" w:rsidRDefault="005A5429" w:rsidP="00BD3DB7">
      <w:pPr>
        <w:pStyle w:val="6"/>
        <w:widowControl w:val="0"/>
        <w:ind w:left="340"/>
        <w:jc w:val="center"/>
        <w:rPr>
          <w:color w:val="000000"/>
          <w:sz w:val="28"/>
          <w:szCs w:val="28"/>
          <w:lang w:val="uk-UA"/>
        </w:rPr>
      </w:pPr>
      <w:r w:rsidRPr="0050484D">
        <w:rPr>
          <w:i/>
          <w:iCs/>
          <w:color w:val="000000"/>
          <w:sz w:val="28"/>
          <w:szCs w:val="28"/>
          <w:lang w:val="uk-UA"/>
        </w:rPr>
        <w:lastRenderedPageBreak/>
        <w:t>На</w:t>
      </w:r>
      <w:r w:rsidR="009B1DA1">
        <w:rPr>
          <w:i/>
          <w:iCs/>
          <w:color w:val="000000"/>
          <w:sz w:val="28"/>
          <w:szCs w:val="28"/>
          <w:lang w:val="uk-UA"/>
        </w:rPr>
        <w:t>вчальне</w:t>
      </w:r>
      <w:r w:rsidRPr="0050484D">
        <w:rPr>
          <w:i/>
          <w:iCs/>
          <w:color w:val="000000"/>
          <w:sz w:val="28"/>
          <w:szCs w:val="28"/>
          <w:lang w:val="uk-UA"/>
        </w:rPr>
        <w:t xml:space="preserve"> видання </w:t>
      </w:r>
    </w:p>
    <w:p w:rsidR="005A5429" w:rsidRPr="0050484D" w:rsidRDefault="005A5429" w:rsidP="00BD3DB7">
      <w:pPr>
        <w:pStyle w:val="Default"/>
        <w:widowControl w:val="0"/>
        <w:ind w:left="360"/>
        <w:jc w:val="center"/>
        <w:rPr>
          <w:b/>
          <w:bCs/>
          <w:sz w:val="32"/>
          <w:szCs w:val="32"/>
          <w:lang w:val="uk-UA"/>
        </w:rPr>
      </w:pPr>
    </w:p>
    <w:p w:rsidR="005A5429" w:rsidRPr="0050484D" w:rsidRDefault="005A5429" w:rsidP="00BD3DB7">
      <w:pPr>
        <w:pStyle w:val="Default"/>
        <w:widowControl w:val="0"/>
        <w:ind w:left="360"/>
        <w:jc w:val="center"/>
        <w:rPr>
          <w:b/>
          <w:bCs/>
          <w:sz w:val="32"/>
          <w:szCs w:val="32"/>
          <w:lang w:val="uk-UA"/>
        </w:rPr>
      </w:pPr>
    </w:p>
    <w:p w:rsidR="005A5429" w:rsidRPr="0050484D" w:rsidRDefault="005A5429" w:rsidP="00BD3DB7">
      <w:pPr>
        <w:pStyle w:val="Default"/>
        <w:widowControl w:val="0"/>
        <w:ind w:left="360"/>
        <w:jc w:val="center"/>
        <w:rPr>
          <w:b/>
          <w:bCs/>
          <w:sz w:val="32"/>
          <w:szCs w:val="32"/>
          <w:lang w:val="uk-UA"/>
        </w:rPr>
      </w:pPr>
      <w:r w:rsidRPr="0050484D">
        <w:rPr>
          <w:b/>
          <w:bCs/>
          <w:sz w:val="32"/>
          <w:szCs w:val="32"/>
          <w:lang w:val="uk-UA"/>
        </w:rPr>
        <w:t>Дудар Ігор Никифорович</w:t>
      </w:r>
    </w:p>
    <w:p w:rsidR="005A5429" w:rsidRPr="0050484D" w:rsidRDefault="005A5429" w:rsidP="00BD3DB7">
      <w:pPr>
        <w:pStyle w:val="Default"/>
        <w:widowControl w:val="0"/>
        <w:ind w:left="360"/>
        <w:jc w:val="center"/>
        <w:rPr>
          <w:sz w:val="32"/>
          <w:szCs w:val="32"/>
          <w:lang w:val="uk-UA"/>
        </w:rPr>
      </w:pPr>
      <w:r w:rsidRPr="0050484D">
        <w:rPr>
          <w:b/>
          <w:bCs/>
          <w:sz w:val="32"/>
          <w:szCs w:val="32"/>
          <w:lang w:val="uk-UA"/>
        </w:rPr>
        <w:t>Кучеренко Лілія Василівна</w:t>
      </w:r>
    </w:p>
    <w:p w:rsidR="005A5429" w:rsidRPr="0050484D" w:rsidRDefault="005A5429" w:rsidP="00BD3DB7">
      <w:pPr>
        <w:pStyle w:val="Default"/>
        <w:widowControl w:val="0"/>
        <w:ind w:left="360"/>
        <w:jc w:val="center"/>
        <w:rPr>
          <w:b/>
          <w:bCs/>
          <w:sz w:val="32"/>
          <w:szCs w:val="32"/>
          <w:lang w:val="uk-UA"/>
        </w:rPr>
      </w:pPr>
      <w:r w:rsidRPr="0050484D">
        <w:rPr>
          <w:b/>
          <w:bCs/>
          <w:sz w:val="32"/>
          <w:szCs w:val="32"/>
          <w:lang w:val="uk-UA"/>
        </w:rPr>
        <w:t>Швець Віталій Вікторович</w:t>
      </w:r>
    </w:p>
    <w:p w:rsidR="005A5429" w:rsidRDefault="005A5429" w:rsidP="00BD3DB7">
      <w:pPr>
        <w:pStyle w:val="Default"/>
        <w:widowControl w:val="0"/>
        <w:ind w:left="360"/>
        <w:jc w:val="center"/>
        <w:rPr>
          <w:sz w:val="32"/>
          <w:szCs w:val="32"/>
          <w:lang w:val="uk-UA"/>
        </w:rPr>
      </w:pPr>
    </w:p>
    <w:p w:rsidR="009B1DA1" w:rsidRPr="0050484D" w:rsidRDefault="009B1DA1" w:rsidP="00BD3DB7">
      <w:pPr>
        <w:pStyle w:val="Default"/>
        <w:widowControl w:val="0"/>
        <w:ind w:left="360"/>
        <w:jc w:val="center"/>
        <w:rPr>
          <w:sz w:val="32"/>
          <w:szCs w:val="32"/>
          <w:lang w:val="uk-UA"/>
        </w:rPr>
      </w:pPr>
    </w:p>
    <w:p w:rsidR="005A5429" w:rsidRPr="0050484D" w:rsidRDefault="005A5429" w:rsidP="00BD3DB7">
      <w:pPr>
        <w:pStyle w:val="Default"/>
        <w:widowControl w:val="0"/>
        <w:jc w:val="center"/>
        <w:rPr>
          <w:sz w:val="32"/>
          <w:szCs w:val="32"/>
          <w:lang w:val="uk-UA"/>
        </w:rPr>
      </w:pPr>
      <w:r w:rsidRPr="0050484D">
        <w:rPr>
          <w:b/>
          <w:bCs/>
          <w:sz w:val="32"/>
          <w:szCs w:val="32"/>
          <w:lang w:val="uk-UA"/>
        </w:rPr>
        <w:t>ЕНЕРГОЗБЕРЕЖЕННЯ В МІСЬКОМУ БУДІВНИЦТВІ</w:t>
      </w:r>
    </w:p>
    <w:p w:rsidR="005A5429" w:rsidRPr="0050484D" w:rsidRDefault="00D44969" w:rsidP="00BD3DB7">
      <w:pPr>
        <w:pStyle w:val="Default"/>
        <w:widowControl w:val="0"/>
        <w:jc w:val="center"/>
        <w:rPr>
          <w:sz w:val="28"/>
          <w:szCs w:val="28"/>
          <w:lang w:val="uk-UA"/>
        </w:rPr>
      </w:pPr>
      <w:r>
        <w:rPr>
          <w:sz w:val="28"/>
          <w:szCs w:val="28"/>
          <w:lang w:val="uk-UA"/>
        </w:rPr>
        <w:t>Частина 2</w:t>
      </w:r>
    </w:p>
    <w:p w:rsidR="009B1DA1" w:rsidRDefault="009B1DA1" w:rsidP="00BD3DB7">
      <w:pPr>
        <w:pStyle w:val="Default"/>
        <w:widowControl w:val="0"/>
        <w:jc w:val="center"/>
        <w:rPr>
          <w:sz w:val="28"/>
          <w:szCs w:val="28"/>
          <w:lang w:val="uk-UA"/>
        </w:rPr>
      </w:pPr>
    </w:p>
    <w:p w:rsidR="005A5429" w:rsidRPr="0050484D" w:rsidRDefault="005A5429" w:rsidP="00BD3DB7">
      <w:pPr>
        <w:pStyle w:val="Default"/>
        <w:widowControl w:val="0"/>
        <w:jc w:val="center"/>
        <w:rPr>
          <w:sz w:val="28"/>
          <w:szCs w:val="28"/>
          <w:lang w:val="uk-UA"/>
        </w:rPr>
      </w:pPr>
      <w:r w:rsidRPr="0050484D">
        <w:rPr>
          <w:sz w:val="28"/>
          <w:szCs w:val="28"/>
          <w:lang w:val="uk-UA"/>
        </w:rPr>
        <w:t>Навчальний посібник</w:t>
      </w:r>
    </w:p>
    <w:p w:rsidR="005A5429" w:rsidRPr="0050484D" w:rsidRDefault="005A5429" w:rsidP="00BD3DB7">
      <w:pPr>
        <w:pStyle w:val="Default"/>
        <w:widowControl w:val="0"/>
        <w:jc w:val="center"/>
        <w:rPr>
          <w:sz w:val="28"/>
          <w:szCs w:val="28"/>
          <w:lang w:val="uk-UA"/>
        </w:rPr>
      </w:pPr>
    </w:p>
    <w:p w:rsidR="005A5429" w:rsidRPr="0050484D" w:rsidRDefault="005A5429" w:rsidP="00BD3DB7">
      <w:pPr>
        <w:pStyle w:val="Default"/>
        <w:widowControl w:val="0"/>
        <w:jc w:val="center"/>
        <w:rPr>
          <w:sz w:val="28"/>
          <w:szCs w:val="28"/>
          <w:lang w:val="uk-UA"/>
        </w:rPr>
      </w:pPr>
    </w:p>
    <w:p w:rsidR="005A5429" w:rsidRPr="0050484D" w:rsidRDefault="005A5429" w:rsidP="00BD3DB7">
      <w:pPr>
        <w:pStyle w:val="Default"/>
        <w:widowControl w:val="0"/>
        <w:rPr>
          <w:sz w:val="28"/>
          <w:szCs w:val="28"/>
          <w:lang w:val="uk-UA"/>
        </w:rPr>
      </w:pPr>
      <w:r w:rsidRPr="0050484D">
        <w:rPr>
          <w:sz w:val="28"/>
          <w:szCs w:val="28"/>
          <w:lang w:val="uk-UA"/>
        </w:rPr>
        <w:t>Редактор Т. Старічек</w:t>
      </w:r>
    </w:p>
    <w:p w:rsidR="005A5429" w:rsidRPr="0050484D" w:rsidRDefault="005A5429" w:rsidP="00BD3DB7">
      <w:pPr>
        <w:pStyle w:val="Default"/>
        <w:widowControl w:val="0"/>
        <w:rPr>
          <w:sz w:val="28"/>
          <w:szCs w:val="28"/>
          <w:lang w:val="uk-UA"/>
        </w:rPr>
      </w:pPr>
      <w:r w:rsidRPr="0050484D">
        <w:rPr>
          <w:sz w:val="28"/>
          <w:szCs w:val="28"/>
          <w:lang w:val="uk-UA"/>
        </w:rPr>
        <w:t xml:space="preserve">Оригінал-макет підготовлено </w:t>
      </w:r>
      <w:r w:rsidR="000A5D7D">
        <w:rPr>
          <w:sz w:val="28"/>
          <w:szCs w:val="28"/>
          <w:lang w:val="uk-UA"/>
        </w:rPr>
        <w:t>В.</w:t>
      </w:r>
      <w:r w:rsidR="009B1DA1">
        <w:rPr>
          <w:sz w:val="28"/>
          <w:szCs w:val="28"/>
          <w:lang w:val="uk-UA"/>
        </w:rPr>
        <w:t xml:space="preserve"> </w:t>
      </w:r>
      <w:r w:rsidR="000A5D7D">
        <w:rPr>
          <w:sz w:val="28"/>
          <w:szCs w:val="28"/>
          <w:lang w:val="uk-UA"/>
        </w:rPr>
        <w:t>В. Швець</w:t>
      </w:r>
    </w:p>
    <w:p w:rsidR="005A5429" w:rsidRPr="0050484D" w:rsidRDefault="005A5429" w:rsidP="00BD3DB7">
      <w:pPr>
        <w:pStyle w:val="Default"/>
        <w:widowControl w:val="0"/>
        <w:jc w:val="center"/>
        <w:rPr>
          <w:sz w:val="23"/>
          <w:szCs w:val="23"/>
          <w:lang w:val="uk-UA"/>
        </w:rPr>
      </w:pPr>
    </w:p>
    <w:p w:rsidR="005A5429" w:rsidRPr="0050484D" w:rsidRDefault="005A5429" w:rsidP="00BD3DB7">
      <w:pPr>
        <w:pStyle w:val="Default"/>
        <w:widowControl w:val="0"/>
        <w:jc w:val="center"/>
        <w:rPr>
          <w:sz w:val="23"/>
          <w:szCs w:val="23"/>
          <w:lang w:val="uk-UA"/>
        </w:rPr>
      </w:pPr>
    </w:p>
    <w:p w:rsidR="005A5429" w:rsidRDefault="005A5429" w:rsidP="00BD3DB7">
      <w:pPr>
        <w:pStyle w:val="Default"/>
        <w:widowControl w:val="0"/>
        <w:jc w:val="center"/>
        <w:rPr>
          <w:sz w:val="23"/>
          <w:szCs w:val="23"/>
          <w:lang w:val="uk-UA"/>
        </w:rPr>
      </w:pPr>
    </w:p>
    <w:p w:rsidR="009B1DA1" w:rsidRPr="0050484D" w:rsidRDefault="009B1DA1" w:rsidP="00BD3DB7">
      <w:pPr>
        <w:pStyle w:val="Default"/>
        <w:widowControl w:val="0"/>
        <w:jc w:val="center"/>
        <w:rPr>
          <w:sz w:val="23"/>
          <w:szCs w:val="23"/>
          <w:lang w:val="uk-UA"/>
        </w:rPr>
      </w:pPr>
    </w:p>
    <w:p w:rsidR="005A5429" w:rsidRPr="0050484D" w:rsidRDefault="005A5429" w:rsidP="00BD3DB7">
      <w:pPr>
        <w:pStyle w:val="Default"/>
        <w:widowControl w:val="0"/>
        <w:jc w:val="center"/>
        <w:rPr>
          <w:lang w:val="uk-UA"/>
        </w:rPr>
      </w:pPr>
      <w:r w:rsidRPr="0050484D">
        <w:rPr>
          <w:lang w:val="uk-UA"/>
        </w:rPr>
        <w:t xml:space="preserve">Підписано до друку ..... </w:t>
      </w:r>
    </w:p>
    <w:p w:rsidR="005A5429" w:rsidRPr="0050484D" w:rsidRDefault="005A5429" w:rsidP="00BD3DB7">
      <w:pPr>
        <w:pStyle w:val="Default"/>
        <w:widowControl w:val="0"/>
        <w:jc w:val="center"/>
        <w:rPr>
          <w:lang w:val="uk-UA"/>
        </w:rPr>
      </w:pPr>
      <w:r w:rsidRPr="0050484D">
        <w:rPr>
          <w:lang w:val="uk-UA"/>
        </w:rPr>
        <w:t xml:space="preserve">Формат 29,7×42¼. Папір офсетний. </w:t>
      </w:r>
    </w:p>
    <w:p w:rsidR="005A5429" w:rsidRPr="0050484D" w:rsidRDefault="005A5429" w:rsidP="00BD3DB7">
      <w:pPr>
        <w:pStyle w:val="Default"/>
        <w:widowControl w:val="0"/>
        <w:jc w:val="center"/>
        <w:rPr>
          <w:lang w:val="uk-UA"/>
        </w:rPr>
      </w:pPr>
      <w:r w:rsidRPr="0050484D">
        <w:rPr>
          <w:lang w:val="uk-UA"/>
        </w:rPr>
        <w:t>Гарнітура Times</w:t>
      </w:r>
      <w:r w:rsidR="009B1DA1">
        <w:rPr>
          <w:lang w:val="uk-UA"/>
        </w:rPr>
        <w:t xml:space="preserve"> </w:t>
      </w:r>
      <w:r w:rsidRPr="0050484D">
        <w:rPr>
          <w:lang w:val="uk-UA"/>
        </w:rPr>
        <w:t>New</w:t>
      </w:r>
      <w:r w:rsidR="009B1DA1">
        <w:rPr>
          <w:lang w:val="uk-UA"/>
        </w:rPr>
        <w:t xml:space="preserve"> </w:t>
      </w:r>
      <w:r w:rsidRPr="0050484D">
        <w:rPr>
          <w:lang w:val="uk-UA"/>
        </w:rPr>
        <w:t>Roman</w:t>
      </w:r>
    </w:p>
    <w:p w:rsidR="005A5429" w:rsidRPr="0050484D" w:rsidRDefault="005A5429" w:rsidP="00BD3DB7">
      <w:pPr>
        <w:pStyle w:val="Default"/>
        <w:widowControl w:val="0"/>
        <w:jc w:val="center"/>
        <w:rPr>
          <w:lang w:val="uk-UA"/>
        </w:rPr>
      </w:pPr>
      <w:r w:rsidRPr="0050484D">
        <w:rPr>
          <w:lang w:val="uk-UA"/>
        </w:rPr>
        <w:t xml:space="preserve">Друк різографічний. Ум. др. арк. ...... </w:t>
      </w:r>
    </w:p>
    <w:p w:rsidR="005A5429" w:rsidRPr="0050484D" w:rsidRDefault="005A5429" w:rsidP="00BD3DB7">
      <w:pPr>
        <w:pStyle w:val="Default"/>
        <w:widowControl w:val="0"/>
        <w:jc w:val="center"/>
        <w:rPr>
          <w:lang w:val="uk-UA"/>
        </w:rPr>
      </w:pPr>
      <w:r w:rsidRPr="0050484D">
        <w:rPr>
          <w:lang w:val="uk-UA"/>
        </w:rPr>
        <w:t xml:space="preserve">Наклад  пр. Зам № ...... </w:t>
      </w:r>
    </w:p>
    <w:p w:rsidR="005A5429" w:rsidRPr="0050484D" w:rsidRDefault="005A5429" w:rsidP="00BD3DB7">
      <w:pPr>
        <w:pStyle w:val="Default"/>
        <w:widowControl w:val="0"/>
        <w:jc w:val="center"/>
        <w:rPr>
          <w:lang w:val="uk-UA"/>
        </w:rPr>
      </w:pPr>
    </w:p>
    <w:p w:rsidR="005A5429" w:rsidRDefault="005A5429" w:rsidP="00BD3DB7">
      <w:pPr>
        <w:pStyle w:val="Default"/>
        <w:widowControl w:val="0"/>
        <w:jc w:val="center"/>
        <w:rPr>
          <w:lang w:val="uk-UA"/>
        </w:rPr>
      </w:pPr>
    </w:p>
    <w:p w:rsidR="009B1DA1" w:rsidRPr="0050484D" w:rsidRDefault="009B1DA1" w:rsidP="00BD3DB7">
      <w:pPr>
        <w:pStyle w:val="Default"/>
        <w:widowControl w:val="0"/>
        <w:jc w:val="center"/>
        <w:rPr>
          <w:lang w:val="uk-UA"/>
        </w:rPr>
      </w:pPr>
    </w:p>
    <w:p w:rsidR="005A5429" w:rsidRPr="0050484D" w:rsidRDefault="005A5429" w:rsidP="00BD3DB7">
      <w:pPr>
        <w:pStyle w:val="Default"/>
        <w:widowControl w:val="0"/>
        <w:jc w:val="center"/>
        <w:rPr>
          <w:lang w:val="uk-UA"/>
        </w:rPr>
      </w:pPr>
      <w:r w:rsidRPr="0050484D">
        <w:rPr>
          <w:lang w:val="uk-UA"/>
        </w:rPr>
        <w:t xml:space="preserve">Вінницький національний технічний університет, </w:t>
      </w:r>
    </w:p>
    <w:p w:rsidR="005A5429" w:rsidRPr="0050484D" w:rsidRDefault="005A5429" w:rsidP="00BD3DB7">
      <w:pPr>
        <w:pStyle w:val="Default"/>
        <w:widowControl w:val="0"/>
        <w:jc w:val="center"/>
        <w:rPr>
          <w:lang w:val="uk-UA"/>
        </w:rPr>
      </w:pPr>
      <w:r w:rsidRPr="0050484D">
        <w:rPr>
          <w:lang w:val="uk-UA"/>
        </w:rPr>
        <w:t>навчально-методичний відділ ВНТУ.</w:t>
      </w:r>
    </w:p>
    <w:p w:rsidR="005A5429" w:rsidRPr="0050484D" w:rsidRDefault="005A5429" w:rsidP="00BD3DB7">
      <w:pPr>
        <w:pStyle w:val="Default"/>
        <w:widowControl w:val="0"/>
        <w:jc w:val="center"/>
        <w:rPr>
          <w:lang w:val="uk-UA"/>
        </w:rPr>
      </w:pPr>
      <w:r w:rsidRPr="0050484D">
        <w:rPr>
          <w:lang w:val="uk-UA"/>
        </w:rPr>
        <w:t xml:space="preserve">21021, м. Вінниця, Хмельницьке шосе, 95, </w:t>
      </w:r>
    </w:p>
    <w:p w:rsidR="005A5429" w:rsidRPr="0050484D" w:rsidRDefault="005A5429" w:rsidP="00BD3DB7">
      <w:pPr>
        <w:pStyle w:val="Default"/>
        <w:widowControl w:val="0"/>
        <w:jc w:val="center"/>
        <w:rPr>
          <w:lang w:val="uk-UA"/>
        </w:rPr>
      </w:pPr>
      <w:r w:rsidRPr="0050484D">
        <w:rPr>
          <w:lang w:val="uk-UA"/>
        </w:rPr>
        <w:t xml:space="preserve">ВНТУ, к. 2201. </w:t>
      </w:r>
    </w:p>
    <w:p w:rsidR="005A5429" w:rsidRPr="0050484D" w:rsidRDefault="005A5429" w:rsidP="00BD3DB7">
      <w:pPr>
        <w:pStyle w:val="Default"/>
        <w:widowControl w:val="0"/>
        <w:jc w:val="center"/>
        <w:rPr>
          <w:lang w:val="uk-UA"/>
        </w:rPr>
      </w:pPr>
      <w:r w:rsidRPr="0050484D">
        <w:rPr>
          <w:lang w:val="uk-UA"/>
        </w:rPr>
        <w:t xml:space="preserve">Тел. (0432) 59-87-36. </w:t>
      </w:r>
    </w:p>
    <w:p w:rsidR="005A5429" w:rsidRPr="0050484D" w:rsidRDefault="005A5429" w:rsidP="00BD3DB7">
      <w:pPr>
        <w:pStyle w:val="Default"/>
        <w:widowControl w:val="0"/>
        <w:jc w:val="center"/>
        <w:rPr>
          <w:lang w:val="uk-UA"/>
        </w:rPr>
      </w:pPr>
      <w:r w:rsidRPr="0050484D">
        <w:rPr>
          <w:lang w:val="uk-UA"/>
        </w:rPr>
        <w:t xml:space="preserve">Свідоцтво суб’єкта видавничої справи </w:t>
      </w:r>
    </w:p>
    <w:p w:rsidR="005A5429" w:rsidRPr="0050484D" w:rsidRDefault="005A5429" w:rsidP="00BD3DB7">
      <w:pPr>
        <w:pStyle w:val="Default"/>
        <w:widowControl w:val="0"/>
        <w:jc w:val="center"/>
        <w:rPr>
          <w:lang w:val="uk-UA"/>
        </w:rPr>
      </w:pPr>
      <w:r w:rsidRPr="0050484D">
        <w:rPr>
          <w:lang w:val="uk-UA"/>
        </w:rPr>
        <w:t xml:space="preserve">серія ДК № 3516 від 01.07.2009 р. </w:t>
      </w:r>
    </w:p>
    <w:p w:rsidR="005A5429" w:rsidRPr="0050484D" w:rsidRDefault="005A5429" w:rsidP="00BD3DB7">
      <w:pPr>
        <w:pStyle w:val="Default"/>
        <w:widowControl w:val="0"/>
        <w:jc w:val="center"/>
        <w:rPr>
          <w:lang w:val="uk-UA"/>
        </w:rPr>
      </w:pPr>
    </w:p>
    <w:p w:rsidR="005A5429" w:rsidRDefault="005A5429" w:rsidP="00BD3DB7">
      <w:pPr>
        <w:pStyle w:val="Default"/>
        <w:widowControl w:val="0"/>
        <w:jc w:val="center"/>
        <w:rPr>
          <w:lang w:val="uk-UA"/>
        </w:rPr>
      </w:pPr>
    </w:p>
    <w:p w:rsidR="009B1DA1" w:rsidRDefault="009B1DA1" w:rsidP="00BD3DB7">
      <w:pPr>
        <w:pStyle w:val="Default"/>
        <w:widowControl w:val="0"/>
        <w:jc w:val="center"/>
        <w:rPr>
          <w:lang w:val="uk-UA"/>
        </w:rPr>
      </w:pPr>
    </w:p>
    <w:p w:rsidR="009B1DA1" w:rsidRPr="0050484D" w:rsidRDefault="009B1DA1" w:rsidP="00BD3DB7">
      <w:pPr>
        <w:pStyle w:val="Default"/>
        <w:widowControl w:val="0"/>
        <w:jc w:val="center"/>
        <w:rPr>
          <w:lang w:val="uk-UA"/>
        </w:rPr>
      </w:pPr>
    </w:p>
    <w:p w:rsidR="005A5429" w:rsidRPr="0050484D" w:rsidRDefault="005A5429" w:rsidP="00BD3DB7">
      <w:pPr>
        <w:pStyle w:val="Default"/>
        <w:widowControl w:val="0"/>
        <w:jc w:val="center"/>
        <w:rPr>
          <w:lang w:val="uk-UA"/>
        </w:rPr>
      </w:pPr>
      <w:r w:rsidRPr="0050484D">
        <w:rPr>
          <w:lang w:val="uk-UA"/>
        </w:rPr>
        <w:t xml:space="preserve">Віддруковано у Вінницькому національному технічному університеті, </w:t>
      </w:r>
    </w:p>
    <w:p w:rsidR="005A5429" w:rsidRPr="0050484D" w:rsidRDefault="005A5429" w:rsidP="00BD3DB7">
      <w:pPr>
        <w:pStyle w:val="Default"/>
        <w:widowControl w:val="0"/>
        <w:jc w:val="center"/>
        <w:rPr>
          <w:lang w:val="uk-UA"/>
        </w:rPr>
      </w:pPr>
      <w:r w:rsidRPr="0050484D">
        <w:rPr>
          <w:lang w:val="uk-UA"/>
        </w:rPr>
        <w:t xml:space="preserve">в комп’ютерному інформаційно-видавничому центрі, </w:t>
      </w:r>
    </w:p>
    <w:p w:rsidR="005A5429" w:rsidRPr="0050484D" w:rsidRDefault="005A5429" w:rsidP="00BD3DB7">
      <w:pPr>
        <w:pStyle w:val="Default"/>
        <w:widowControl w:val="0"/>
        <w:jc w:val="center"/>
        <w:rPr>
          <w:lang w:val="uk-UA"/>
        </w:rPr>
      </w:pPr>
      <w:r w:rsidRPr="0050484D">
        <w:rPr>
          <w:lang w:val="uk-UA"/>
        </w:rPr>
        <w:t xml:space="preserve">21021, м. Вінниця, Хмельницьке шосе, 95, </w:t>
      </w:r>
    </w:p>
    <w:p w:rsidR="005A5429" w:rsidRPr="0050484D" w:rsidRDefault="005A5429" w:rsidP="00BD3DB7">
      <w:pPr>
        <w:pStyle w:val="Default"/>
        <w:widowControl w:val="0"/>
        <w:jc w:val="center"/>
        <w:rPr>
          <w:lang w:val="uk-UA"/>
        </w:rPr>
      </w:pPr>
      <w:r w:rsidRPr="0050484D">
        <w:rPr>
          <w:lang w:val="uk-UA"/>
        </w:rPr>
        <w:t xml:space="preserve">ВНТУ, ГНК, к. 114. </w:t>
      </w:r>
    </w:p>
    <w:p w:rsidR="005A5429" w:rsidRPr="0050484D" w:rsidRDefault="005A5429" w:rsidP="00BD3DB7">
      <w:pPr>
        <w:pStyle w:val="Default"/>
        <w:widowControl w:val="0"/>
        <w:jc w:val="center"/>
        <w:rPr>
          <w:lang w:val="uk-UA"/>
        </w:rPr>
      </w:pPr>
      <w:r w:rsidRPr="0050484D">
        <w:rPr>
          <w:lang w:val="uk-UA"/>
        </w:rPr>
        <w:t xml:space="preserve">Тел. (0432) 59-81-59. </w:t>
      </w:r>
    </w:p>
    <w:p w:rsidR="005A5429" w:rsidRPr="0050484D" w:rsidRDefault="005A5429" w:rsidP="00BD3DB7">
      <w:pPr>
        <w:pStyle w:val="Default"/>
        <w:widowControl w:val="0"/>
        <w:jc w:val="center"/>
        <w:rPr>
          <w:lang w:val="uk-UA"/>
        </w:rPr>
      </w:pPr>
      <w:r w:rsidRPr="0050484D">
        <w:rPr>
          <w:lang w:val="uk-UA"/>
        </w:rPr>
        <w:t xml:space="preserve">Свідоцтво суб’єкта видавничої справи </w:t>
      </w:r>
    </w:p>
    <w:p w:rsidR="005A5429" w:rsidRDefault="005A5429" w:rsidP="00BD3DB7">
      <w:pPr>
        <w:widowControl w:val="0"/>
        <w:spacing w:line="240" w:lineRule="auto"/>
        <w:ind w:firstLine="0"/>
        <w:jc w:val="center"/>
        <w:rPr>
          <w:rFonts w:ascii="Times New Roman" w:hAnsi="Times New Roman"/>
          <w:color w:val="000000"/>
          <w:sz w:val="24"/>
          <w:szCs w:val="24"/>
          <w:lang w:val="uk-UA" w:eastAsia="ru-RU"/>
        </w:rPr>
      </w:pPr>
      <w:r w:rsidRPr="0050484D">
        <w:rPr>
          <w:rFonts w:ascii="Times New Roman" w:hAnsi="Times New Roman"/>
          <w:color w:val="000000"/>
          <w:sz w:val="24"/>
          <w:szCs w:val="24"/>
          <w:lang w:val="uk-UA"/>
        </w:rPr>
        <w:t>серія ДК № 3516 від 01.07.2009 р.</w:t>
      </w:r>
    </w:p>
    <w:p w:rsidR="001B5EAA" w:rsidRPr="004C3510" w:rsidRDefault="001B5EAA" w:rsidP="00BD3DB7">
      <w:pPr>
        <w:widowControl w:val="0"/>
        <w:spacing w:line="240" w:lineRule="auto"/>
        <w:ind w:firstLine="709"/>
        <w:rPr>
          <w:color w:val="000000" w:themeColor="text1"/>
          <w:lang w:val="uk-UA"/>
        </w:rPr>
      </w:pPr>
    </w:p>
    <w:sectPr w:rsidR="001B5EAA" w:rsidRPr="004C3510" w:rsidSect="007A3706">
      <w:headerReference w:type="default" r:id="rId17"/>
      <w:footerReference w:type="default" r:id="rId18"/>
      <w:headerReference w:type="first" r:id="rId19"/>
      <w:footerReference w:type="first" r:id="rId20"/>
      <w:pgSz w:w="11906" w:h="16838"/>
      <w:pgMar w:top="1134"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757" w:rsidRDefault="00ED7757" w:rsidP="00D54C07">
      <w:pPr>
        <w:spacing w:line="240" w:lineRule="auto"/>
      </w:pPr>
      <w:r>
        <w:separator/>
      </w:r>
    </w:p>
  </w:endnote>
  <w:endnote w:type="continuationSeparator" w:id="1">
    <w:p w:rsidR="00ED7757" w:rsidRDefault="00ED7757" w:rsidP="00D54C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iosCondLight">
    <w:panose1 w:val="00000000000000000000"/>
    <w:charset w:val="CC"/>
    <w:family w:val="auto"/>
    <w:notTrueType/>
    <w:pitch w:val="default"/>
    <w:sig w:usb0="00000201" w:usb1="00000000" w:usb2="00000000" w:usb3="00000000" w:csb0="00000004" w:csb1="00000000"/>
  </w:font>
  <w:font w:name="FreeSetC">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706" w:rsidRDefault="007A3706">
    <w:pPr>
      <w:pStyle w:val="ae"/>
      <w:jc w:val="right"/>
    </w:pPr>
  </w:p>
  <w:p w:rsidR="007A3706" w:rsidRDefault="007A3706">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16388"/>
      <w:docPartObj>
        <w:docPartGallery w:val="Page Numbers (Bottom of Page)"/>
        <w:docPartUnique/>
      </w:docPartObj>
    </w:sdtPr>
    <w:sdtContent>
      <w:p w:rsidR="009B1DA1" w:rsidRDefault="0008322B">
        <w:pPr>
          <w:pStyle w:val="ae"/>
          <w:jc w:val="right"/>
        </w:pPr>
        <w:fldSimple w:instr=" PAGE   \* MERGEFORMAT ">
          <w:r w:rsidR="002A52DD">
            <w:rPr>
              <w:noProof/>
            </w:rPr>
            <w:t>14</w:t>
          </w:r>
        </w:fldSimple>
      </w:p>
    </w:sdtContent>
  </w:sdt>
  <w:p w:rsidR="007A3706" w:rsidRDefault="007A3706">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16386"/>
      <w:docPartObj>
        <w:docPartGallery w:val="Page Numbers (Bottom of Page)"/>
        <w:docPartUnique/>
      </w:docPartObj>
    </w:sdtPr>
    <w:sdtContent>
      <w:p w:rsidR="009B1DA1" w:rsidRDefault="0008322B">
        <w:pPr>
          <w:pStyle w:val="ae"/>
          <w:jc w:val="right"/>
        </w:pPr>
        <w:fldSimple w:instr=" PAGE   \* MERGEFORMAT ">
          <w:r w:rsidR="002A52DD">
            <w:rPr>
              <w:noProof/>
            </w:rPr>
            <w:t>3</w:t>
          </w:r>
        </w:fldSimple>
      </w:p>
    </w:sdtContent>
  </w:sdt>
  <w:p w:rsidR="007A3706" w:rsidRDefault="007A370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757" w:rsidRDefault="00ED7757" w:rsidP="00D54C07">
      <w:pPr>
        <w:spacing w:line="240" w:lineRule="auto"/>
      </w:pPr>
      <w:r>
        <w:separator/>
      </w:r>
    </w:p>
  </w:footnote>
  <w:footnote w:type="continuationSeparator" w:id="1">
    <w:p w:rsidR="00ED7757" w:rsidRDefault="00ED7757" w:rsidP="00D54C0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706" w:rsidRDefault="007A370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706" w:rsidRDefault="007A3706">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85A7B"/>
    <w:multiLevelType w:val="hybridMultilevel"/>
    <w:tmpl w:val="728A784E"/>
    <w:lvl w:ilvl="0" w:tplc="4300E196">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
    <w:nsid w:val="0EDA015E"/>
    <w:multiLevelType w:val="hybridMultilevel"/>
    <w:tmpl w:val="FC108B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2A8705D"/>
    <w:multiLevelType w:val="multilevel"/>
    <w:tmpl w:val="FAD41B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35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9D5DC7"/>
    <w:multiLevelType w:val="hybridMultilevel"/>
    <w:tmpl w:val="D020F548"/>
    <w:lvl w:ilvl="0" w:tplc="A078C862">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4">
    <w:nsid w:val="35F6532B"/>
    <w:multiLevelType w:val="hybridMultilevel"/>
    <w:tmpl w:val="74B49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C62D6E"/>
    <w:multiLevelType w:val="multilevel"/>
    <w:tmpl w:val="1CC03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4F4697F"/>
    <w:multiLevelType w:val="multilevel"/>
    <w:tmpl w:val="0A70E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9C46A4"/>
    <w:multiLevelType w:val="multilevel"/>
    <w:tmpl w:val="9EF0F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A518FA"/>
    <w:multiLevelType w:val="hybridMultilevel"/>
    <w:tmpl w:val="E14E09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2D2CD5"/>
    <w:multiLevelType w:val="hybridMultilevel"/>
    <w:tmpl w:val="403EF4D2"/>
    <w:lvl w:ilvl="0" w:tplc="A356B9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3D94C29"/>
    <w:multiLevelType w:val="multilevel"/>
    <w:tmpl w:val="FFB67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8026991"/>
    <w:multiLevelType w:val="hybridMultilevel"/>
    <w:tmpl w:val="353C9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4458FF"/>
    <w:multiLevelType w:val="hybridMultilevel"/>
    <w:tmpl w:val="F3548630"/>
    <w:lvl w:ilvl="0" w:tplc="D0329992">
      <w:start w:val="12"/>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F91125"/>
    <w:multiLevelType w:val="hybridMultilevel"/>
    <w:tmpl w:val="F04638EC"/>
    <w:lvl w:ilvl="0" w:tplc="16F40C9A">
      <w:start w:val="1"/>
      <w:numFmt w:val="decimal"/>
      <w:lvlText w:val="%1."/>
      <w:lvlJc w:val="left"/>
      <w:pPr>
        <w:tabs>
          <w:tab w:val="num" w:pos="801"/>
        </w:tabs>
        <w:ind w:left="801" w:hanging="375"/>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4">
    <w:nsid w:val="71C024DF"/>
    <w:multiLevelType w:val="multilevel"/>
    <w:tmpl w:val="4CA4A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CBC1542"/>
    <w:multiLevelType w:val="hybridMultilevel"/>
    <w:tmpl w:val="4B52E9D2"/>
    <w:lvl w:ilvl="0" w:tplc="795889BA">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num w:numId="1">
    <w:abstractNumId w:val="4"/>
  </w:num>
  <w:num w:numId="2">
    <w:abstractNumId w:val="5"/>
  </w:num>
  <w:num w:numId="3">
    <w:abstractNumId w:val="7"/>
  </w:num>
  <w:num w:numId="4">
    <w:abstractNumId w:val="2"/>
  </w:num>
  <w:num w:numId="5">
    <w:abstractNumId w:val="6"/>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15"/>
  </w:num>
  <w:num w:numId="13">
    <w:abstractNumId w:val="13"/>
  </w:num>
  <w:num w:numId="14">
    <w:abstractNumId w:val="1"/>
  </w:num>
  <w:num w:numId="15">
    <w:abstractNumId w:val="8"/>
  </w:num>
  <w:num w:numId="16">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5058"/>
  </w:hdrShapeDefaults>
  <w:footnotePr>
    <w:footnote w:id="0"/>
    <w:footnote w:id="1"/>
  </w:footnotePr>
  <w:endnotePr>
    <w:endnote w:id="0"/>
    <w:endnote w:id="1"/>
  </w:endnotePr>
  <w:compat/>
  <w:rsids>
    <w:rsidRoot w:val="00703A6C"/>
    <w:rsid w:val="00001A8C"/>
    <w:rsid w:val="000046AC"/>
    <w:rsid w:val="00007AEB"/>
    <w:rsid w:val="0001016F"/>
    <w:rsid w:val="00022076"/>
    <w:rsid w:val="00024CD9"/>
    <w:rsid w:val="00025CEB"/>
    <w:rsid w:val="000274CE"/>
    <w:rsid w:val="00030C01"/>
    <w:rsid w:val="00037FBB"/>
    <w:rsid w:val="00061471"/>
    <w:rsid w:val="00072908"/>
    <w:rsid w:val="0007574B"/>
    <w:rsid w:val="00075E8B"/>
    <w:rsid w:val="000769CA"/>
    <w:rsid w:val="0008322B"/>
    <w:rsid w:val="000A5D7D"/>
    <w:rsid w:val="000B3414"/>
    <w:rsid w:val="000C0FAE"/>
    <w:rsid w:val="000D2670"/>
    <w:rsid w:val="000E04CA"/>
    <w:rsid w:val="000E3756"/>
    <w:rsid w:val="000E6057"/>
    <w:rsid w:val="000F08F7"/>
    <w:rsid w:val="000F1902"/>
    <w:rsid w:val="000F7D7C"/>
    <w:rsid w:val="001227A0"/>
    <w:rsid w:val="00122A25"/>
    <w:rsid w:val="001236E3"/>
    <w:rsid w:val="00127728"/>
    <w:rsid w:val="001502DE"/>
    <w:rsid w:val="0015089C"/>
    <w:rsid w:val="001514A8"/>
    <w:rsid w:val="00153446"/>
    <w:rsid w:val="00157A13"/>
    <w:rsid w:val="00161A8B"/>
    <w:rsid w:val="00165822"/>
    <w:rsid w:val="00181FB9"/>
    <w:rsid w:val="0018255C"/>
    <w:rsid w:val="00185859"/>
    <w:rsid w:val="00191EAD"/>
    <w:rsid w:val="001A4E9B"/>
    <w:rsid w:val="001A6157"/>
    <w:rsid w:val="001A6695"/>
    <w:rsid w:val="001B3BDE"/>
    <w:rsid w:val="001B3C1E"/>
    <w:rsid w:val="001B5EAA"/>
    <w:rsid w:val="001C2A8E"/>
    <w:rsid w:val="001C7240"/>
    <w:rsid w:val="001D1045"/>
    <w:rsid w:val="001D433A"/>
    <w:rsid w:val="001D68FE"/>
    <w:rsid w:val="001D6BBA"/>
    <w:rsid w:val="001E3214"/>
    <w:rsid w:val="001F116D"/>
    <w:rsid w:val="001F2B44"/>
    <w:rsid w:val="001F5BE2"/>
    <w:rsid w:val="00201D25"/>
    <w:rsid w:val="00204445"/>
    <w:rsid w:val="002075A0"/>
    <w:rsid w:val="0021056D"/>
    <w:rsid w:val="00215DA5"/>
    <w:rsid w:val="0021766B"/>
    <w:rsid w:val="00222BEC"/>
    <w:rsid w:val="00230BDB"/>
    <w:rsid w:val="00236D12"/>
    <w:rsid w:val="00245502"/>
    <w:rsid w:val="002455E9"/>
    <w:rsid w:val="00245EBC"/>
    <w:rsid w:val="00246BF9"/>
    <w:rsid w:val="00250202"/>
    <w:rsid w:val="00250DE9"/>
    <w:rsid w:val="00253597"/>
    <w:rsid w:val="0026369B"/>
    <w:rsid w:val="00273ABA"/>
    <w:rsid w:val="00282890"/>
    <w:rsid w:val="002867A3"/>
    <w:rsid w:val="002879C3"/>
    <w:rsid w:val="002916C4"/>
    <w:rsid w:val="00295888"/>
    <w:rsid w:val="002A52DD"/>
    <w:rsid w:val="002B11A1"/>
    <w:rsid w:val="002C0EA9"/>
    <w:rsid w:val="002C36EB"/>
    <w:rsid w:val="002C67CE"/>
    <w:rsid w:val="002D1635"/>
    <w:rsid w:val="002E1EED"/>
    <w:rsid w:val="002F155E"/>
    <w:rsid w:val="002F653B"/>
    <w:rsid w:val="00300673"/>
    <w:rsid w:val="00301ECB"/>
    <w:rsid w:val="00303113"/>
    <w:rsid w:val="0030412B"/>
    <w:rsid w:val="003133FE"/>
    <w:rsid w:val="003137FD"/>
    <w:rsid w:val="00321487"/>
    <w:rsid w:val="003235A3"/>
    <w:rsid w:val="00346181"/>
    <w:rsid w:val="003476E6"/>
    <w:rsid w:val="00362212"/>
    <w:rsid w:val="003662A8"/>
    <w:rsid w:val="003703BA"/>
    <w:rsid w:val="003714E0"/>
    <w:rsid w:val="00374F11"/>
    <w:rsid w:val="00375AFF"/>
    <w:rsid w:val="00391BA2"/>
    <w:rsid w:val="00392055"/>
    <w:rsid w:val="003929B5"/>
    <w:rsid w:val="003A3BDD"/>
    <w:rsid w:val="003A4A1A"/>
    <w:rsid w:val="003A5ED3"/>
    <w:rsid w:val="003A6376"/>
    <w:rsid w:val="003B21BC"/>
    <w:rsid w:val="003C1A8F"/>
    <w:rsid w:val="003C3396"/>
    <w:rsid w:val="003D1A23"/>
    <w:rsid w:val="003D2D54"/>
    <w:rsid w:val="003E16AF"/>
    <w:rsid w:val="003E45DE"/>
    <w:rsid w:val="003F0FA8"/>
    <w:rsid w:val="003F3424"/>
    <w:rsid w:val="00400DBC"/>
    <w:rsid w:val="0040299F"/>
    <w:rsid w:val="00403836"/>
    <w:rsid w:val="00403A56"/>
    <w:rsid w:val="00406E28"/>
    <w:rsid w:val="004109BB"/>
    <w:rsid w:val="00415721"/>
    <w:rsid w:val="0041732D"/>
    <w:rsid w:val="0042170C"/>
    <w:rsid w:val="004243B1"/>
    <w:rsid w:val="00427D08"/>
    <w:rsid w:val="004305E7"/>
    <w:rsid w:val="00430BFA"/>
    <w:rsid w:val="004358DE"/>
    <w:rsid w:val="00436737"/>
    <w:rsid w:val="004463EA"/>
    <w:rsid w:val="00450E01"/>
    <w:rsid w:val="0045391B"/>
    <w:rsid w:val="0046726D"/>
    <w:rsid w:val="00467E3E"/>
    <w:rsid w:val="00477F85"/>
    <w:rsid w:val="004850D2"/>
    <w:rsid w:val="00485850"/>
    <w:rsid w:val="00490964"/>
    <w:rsid w:val="0049096E"/>
    <w:rsid w:val="004974ED"/>
    <w:rsid w:val="0049755D"/>
    <w:rsid w:val="004A026D"/>
    <w:rsid w:val="004B5581"/>
    <w:rsid w:val="004C3510"/>
    <w:rsid w:val="004C43E2"/>
    <w:rsid w:val="004E2B6B"/>
    <w:rsid w:val="004F4A72"/>
    <w:rsid w:val="004F7831"/>
    <w:rsid w:val="0050237E"/>
    <w:rsid w:val="0050484D"/>
    <w:rsid w:val="005079B6"/>
    <w:rsid w:val="00512A7D"/>
    <w:rsid w:val="00512F92"/>
    <w:rsid w:val="005218E1"/>
    <w:rsid w:val="00522146"/>
    <w:rsid w:val="0053053C"/>
    <w:rsid w:val="005349D1"/>
    <w:rsid w:val="00547C56"/>
    <w:rsid w:val="005523D4"/>
    <w:rsid w:val="00570D5F"/>
    <w:rsid w:val="00572567"/>
    <w:rsid w:val="00576429"/>
    <w:rsid w:val="00585B89"/>
    <w:rsid w:val="00586580"/>
    <w:rsid w:val="00597124"/>
    <w:rsid w:val="005A5429"/>
    <w:rsid w:val="005B4325"/>
    <w:rsid w:val="005B5FBC"/>
    <w:rsid w:val="005B60C9"/>
    <w:rsid w:val="005B68C0"/>
    <w:rsid w:val="005D0B4B"/>
    <w:rsid w:val="005E4AFD"/>
    <w:rsid w:val="0060249F"/>
    <w:rsid w:val="006073C4"/>
    <w:rsid w:val="006127C3"/>
    <w:rsid w:val="00614BA7"/>
    <w:rsid w:val="00614C93"/>
    <w:rsid w:val="00615781"/>
    <w:rsid w:val="00620D2B"/>
    <w:rsid w:val="00625984"/>
    <w:rsid w:val="00627183"/>
    <w:rsid w:val="006304C4"/>
    <w:rsid w:val="00637A10"/>
    <w:rsid w:val="00641119"/>
    <w:rsid w:val="006479EF"/>
    <w:rsid w:val="00647B49"/>
    <w:rsid w:val="0065697F"/>
    <w:rsid w:val="0066004D"/>
    <w:rsid w:val="006662DE"/>
    <w:rsid w:val="00674F68"/>
    <w:rsid w:val="00680E8A"/>
    <w:rsid w:val="006845F3"/>
    <w:rsid w:val="00687C7B"/>
    <w:rsid w:val="006A33A3"/>
    <w:rsid w:val="006D3605"/>
    <w:rsid w:val="006D5357"/>
    <w:rsid w:val="006E1063"/>
    <w:rsid w:val="006E1168"/>
    <w:rsid w:val="006E1B80"/>
    <w:rsid w:val="006F1BB7"/>
    <w:rsid w:val="006F6910"/>
    <w:rsid w:val="007013E1"/>
    <w:rsid w:val="00703A6C"/>
    <w:rsid w:val="00704409"/>
    <w:rsid w:val="0070662D"/>
    <w:rsid w:val="00706C2C"/>
    <w:rsid w:val="007114EF"/>
    <w:rsid w:val="0071438F"/>
    <w:rsid w:val="0072184B"/>
    <w:rsid w:val="007248FA"/>
    <w:rsid w:val="00726776"/>
    <w:rsid w:val="00733AA8"/>
    <w:rsid w:val="00746569"/>
    <w:rsid w:val="007515A6"/>
    <w:rsid w:val="00753F60"/>
    <w:rsid w:val="007543DC"/>
    <w:rsid w:val="00761F48"/>
    <w:rsid w:val="00764302"/>
    <w:rsid w:val="0077190A"/>
    <w:rsid w:val="00780C20"/>
    <w:rsid w:val="00787324"/>
    <w:rsid w:val="007A153B"/>
    <w:rsid w:val="007A2A76"/>
    <w:rsid w:val="007A3706"/>
    <w:rsid w:val="007A3A50"/>
    <w:rsid w:val="007A53BB"/>
    <w:rsid w:val="007B69EB"/>
    <w:rsid w:val="007C1771"/>
    <w:rsid w:val="007C1AE1"/>
    <w:rsid w:val="007C3FEE"/>
    <w:rsid w:val="007C5311"/>
    <w:rsid w:val="007C5E3D"/>
    <w:rsid w:val="007E061A"/>
    <w:rsid w:val="007E3080"/>
    <w:rsid w:val="007E326C"/>
    <w:rsid w:val="007F08D1"/>
    <w:rsid w:val="007F2F0A"/>
    <w:rsid w:val="00802427"/>
    <w:rsid w:val="008150F9"/>
    <w:rsid w:val="00825B65"/>
    <w:rsid w:val="008302D8"/>
    <w:rsid w:val="00841A14"/>
    <w:rsid w:val="008431FC"/>
    <w:rsid w:val="00845536"/>
    <w:rsid w:val="00853069"/>
    <w:rsid w:val="00854D8B"/>
    <w:rsid w:val="00855D14"/>
    <w:rsid w:val="00857F74"/>
    <w:rsid w:val="008675C1"/>
    <w:rsid w:val="00883586"/>
    <w:rsid w:val="008944CC"/>
    <w:rsid w:val="00894800"/>
    <w:rsid w:val="008A5791"/>
    <w:rsid w:val="008C7809"/>
    <w:rsid w:val="008D24C6"/>
    <w:rsid w:val="008D514B"/>
    <w:rsid w:val="008E39C7"/>
    <w:rsid w:val="008F2294"/>
    <w:rsid w:val="008F36FD"/>
    <w:rsid w:val="008F79F0"/>
    <w:rsid w:val="00902CEC"/>
    <w:rsid w:val="00904C30"/>
    <w:rsid w:val="009051FF"/>
    <w:rsid w:val="00906BBF"/>
    <w:rsid w:val="00926F28"/>
    <w:rsid w:val="00936B85"/>
    <w:rsid w:val="009503D9"/>
    <w:rsid w:val="00956841"/>
    <w:rsid w:val="009572F3"/>
    <w:rsid w:val="00965CE5"/>
    <w:rsid w:val="009723E8"/>
    <w:rsid w:val="009751CB"/>
    <w:rsid w:val="00980B24"/>
    <w:rsid w:val="00986672"/>
    <w:rsid w:val="009A5744"/>
    <w:rsid w:val="009B1DA1"/>
    <w:rsid w:val="009C2016"/>
    <w:rsid w:val="009C3DCF"/>
    <w:rsid w:val="009C4CEB"/>
    <w:rsid w:val="009E2B1F"/>
    <w:rsid w:val="009E2F99"/>
    <w:rsid w:val="009E3D58"/>
    <w:rsid w:val="009F1863"/>
    <w:rsid w:val="009F4241"/>
    <w:rsid w:val="00A02A10"/>
    <w:rsid w:val="00A03527"/>
    <w:rsid w:val="00A23CAE"/>
    <w:rsid w:val="00A24AD0"/>
    <w:rsid w:val="00A366C3"/>
    <w:rsid w:val="00A400FC"/>
    <w:rsid w:val="00A40E2D"/>
    <w:rsid w:val="00A477EB"/>
    <w:rsid w:val="00A550EF"/>
    <w:rsid w:val="00A65E88"/>
    <w:rsid w:val="00A66150"/>
    <w:rsid w:val="00A7696E"/>
    <w:rsid w:val="00A80896"/>
    <w:rsid w:val="00A876D6"/>
    <w:rsid w:val="00A919A1"/>
    <w:rsid w:val="00A95F9C"/>
    <w:rsid w:val="00AA01BE"/>
    <w:rsid w:val="00AA0A09"/>
    <w:rsid w:val="00AA32E1"/>
    <w:rsid w:val="00AA60CD"/>
    <w:rsid w:val="00AB0306"/>
    <w:rsid w:val="00AB547E"/>
    <w:rsid w:val="00AC224B"/>
    <w:rsid w:val="00AC5370"/>
    <w:rsid w:val="00AC76A9"/>
    <w:rsid w:val="00AE27B5"/>
    <w:rsid w:val="00AE785C"/>
    <w:rsid w:val="00AF205B"/>
    <w:rsid w:val="00AF4479"/>
    <w:rsid w:val="00AF46F3"/>
    <w:rsid w:val="00B00982"/>
    <w:rsid w:val="00B1090B"/>
    <w:rsid w:val="00B21275"/>
    <w:rsid w:val="00B23C61"/>
    <w:rsid w:val="00B23DD1"/>
    <w:rsid w:val="00B27DCC"/>
    <w:rsid w:val="00B27E17"/>
    <w:rsid w:val="00B31D79"/>
    <w:rsid w:val="00B33499"/>
    <w:rsid w:val="00B4220A"/>
    <w:rsid w:val="00B43044"/>
    <w:rsid w:val="00B43602"/>
    <w:rsid w:val="00B54430"/>
    <w:rsid w:val="00B572CE"/>
    <w:rsid w:val="00B67B1C"/>
    <w:rsid w:val="00B67C9C"/>
    <w:rsid w:val="00B90934"/>
    <w:rsid w:val="00B92026"/>
    <w:rsid w:val="00B9224D"/>
    <w:rsid w:val="00B977A1"/>
    <w:rsid w:val="00BA11B6"/>
    <w:rsid w:val="00BA50F5"/>
    <w:rsid w:val="00BB0B8C"/>
    <w:rsid w:val="00BB2898"/>
    <w:rsid w:val="00BB3DE2"/>
    <w:rsid w:val="00BB747B"/>
    <w:rsid w:val="00BC05AE"/>
    <w:rsid w:val="00BC4510"/>
    <w:rsid w:val="00BD3DB7"/>
    <w:rsid w:val="00BE1A9E"/>
    <w:rsid w:val="00BE1E0D"/>
    <w:rsid w:val="00BE2D96"/>
    <w:rsid w:val="00BF61D7"/>
    <w:rsid w:val="00C0742F"/>
    <w:rsid w:val="00C1113B"/>
    <w:rsid w:val="00C14D9E"/>
    <w:rsid w:val="00C21451"/>
    <w:rsid w:val="00C357B1"/>
    <w:rsid w:val="00C36774"/>
    <w:rsid w:val="00C42119"/>
    <w:rsid w:val="00C50D06"/>
    <w:rsid w:val="00C528F6"/>
    <w:rsid w:val="00C53146"/>
    <w:rsid w:val="00C5529E"/>
    <w:rsid w:val="00C6287E"/>
    <w:rsid w:val="00C6565F"/>
    <w:rsid w:val="00C66ADC"/>
    <w:rsid w:val="00C712EC"/>
    <w:rsid w:val="00C71E8F"/>
    <w:rsid w:val="00C7518A"/>
    <w:rsid w:val="00C81C99"/>
    <w:rsid w:val="00C82E8C"/>
    <w:rsid w:val="00C946C0"/>
    <w:rsid w:val="00CA1CB2"/>
    <w:rsid w:val="00CB601C"/>
    <w:rsid w:val="00CB77A3"/>
    <w:rsid w:val="00CD353D"/>
    <w:rsid w:val="00CD4F2C"/>
    <w:rsid w:val="00CD7447"/>
    <w:rsid w:val="00CE3E8F"/>
    <w:rsid w:val="00CE6BC4"/>
    <w:rsid w:val="00CF02B0"/>
    <w:rsid w:val="00D02A6C"/>
    <w:rsid w:val="00D06F4B"/>
    <w:rsid w:val="00D10664"/>
    <w:rsid w:val="00D11D85"/>
    <w:rsid w:val="00D14374"/>
    <w:rsid w:val="00D2695E"/>
    <w:rsid w:val="00D43B18"/>
    <w:rsid w:val="00D4490C"/>
    <w:rsid w:val="00D44969"/>
    <w:rsid w:val="00D462F3"/>
    <w:rsid w:val="00D512A3"/>
    <w:rsid w:val="00D54C07"/>
    <w:rsid w:val="00D770F4"/>
    <w:rsid w:val="00D804C2"/>
    <w:rsid w:val="00D944FF"/>
    <w:rsid w:val="00D95E48"/>
    <w:rsid w:val="00D97C03"/>
    <w:rsid w:val="00DA0ACF"/>
    <w:rsid w:val="00DB2FFD"/>
    <w:rsid w:val="00DC01A0"/>
    <w:rsid w:val="00DC1AC5"/>
    <w:rsid w:val="00DC6387"/>
    <w:rsid w:val="00DE4B65"/>
    <w:rsid w:val="00DF1F7C"/>
    <w:rsid w:val="00E02293"/>
    <w:rsid w:val="00E04681"/>
    <w:rsid w:val="00E11FFA"/>
    <w:rsid w:val="00E12638"/>
    <w:rsid w:val="00E16DCD"/>
    <w:rsid w:val="00E17D41"/>
    <w:rsid w:val="00E2069B"/>
    <w:rsid w:val="00E249AB"/>
    <w:rsid w:val="00E2765D"/>
    <w:rsid w:val="00E320B6"/>
    <w:rsid w:val="00E408F5"/>
    <w:rsid w:val="00E45D06"/>
    <w:rsid w:val="00E4687A"/>
    <w:rsid w:val="00E46B0C"/>
    <w:rsid w:val="00E540C1"/>
    <w:rsid w:val="00E63CD7"/>
    <w:rsid w:val="00E63D08"/>
    <w:rsid w:val="00E64858"/>
    <w:rsid w:val="00E66631"/>
    <w:rsid w:val="00E7689B"/>
    <w:rsid w:val="00E770C6"/>
    <w:rsid w:val="00E84F2C"/>
    <w:rsid w:val="00E91BD8"/>
    <w:rsid w:val="00E936FA"/>
    <w:rsid w:val="00EA3920"/>
    <w:rsid w:val="00EA47A8"/>
    <w:rsid w:val="00EB5BFB"/>
    <w:rsid w:val="00ED164A"/>
    <w:rsid w:val="00ED1ABE"/>
    <w:rsid w:val="00ED4E8E"/>
    <w:rsid w:val="00ED624E"/>
    <w:rsid w:val="00ED7757"/>
    <w:rsid w:val="00EE05B5"/>
    <w:rsid w:val="00EE0BEC"/>
    <w:rsid w:val="00EE458A"/>
    <w:rsid w:val="00EF049C"/>
    <w:rsid w:val="00EF0FA1"/>
    <w:rsid w:val="00EF3976"/>
    <w:rsid w:val="00EF4A17"/>
    <w:rsid w:val="00F07422"/>
    <w:rsid w:val="00F27933"/>
    <w:rsid w:val="00F3130E"/>
    <w:rsid w:val="00F40AF6"/>
    <w:rsid w:val="00F42574"/>
    <w:rsid w:val="00F42F50"/>
    <w:rsid w:val="00F5247B"/>
    <w:rsid w:val="00F717D8"/>
    <w:rsid w:val="00F71AFA"/>
    <w:rsid w:val="00F7367A"/>
    <w:rsid w:val="00F745AD"/>
    <w:rsid w:val="00F748B9"/>
    <w:rsid w:val="00F76C7B"/>
    <w:rsid w:val="00F81844"/>
    <w:rsid w:val="00F85606"/>
    <w:rsid w:val="00F90023"/>
    <w:rsid w:val="00F90BD7"/>
    <w:rsid w:val="00FA173B"/>
    <w:rsid w:val="00FA3DA9"/>
    <w:rsid w:val="00FB23EF"/>
    <w:rsid w:val="00FB5690"/>
    <w:rsid w:val="00FB74FA"/>
    <w:rsid w:val="00FC3290"/>
    <w:rsid w:val="00FC4779"/>
    <w:rsid w:val="00FD12AD"/>
    <w:rsid w:val="00FD1765"/>
    <w:rsid w:val="00FD4701"/>
    <w:rsid w:val="00FD5532"/>
    <w:rsid w:val="00FD6C1B"/>
    <w:rsid w:val="00FE10C8"/>
    <w:rsid w:val="00FE4BA8"/>
    <w:rsid w:val="00FE4F9E"/>
    <w:rsid w:val="00FE7F6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88" w:lineRule="auto"/>
        <w:ind w:firstLine="45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673"/>
  </w:style>
  <w:style w:type="paragraph" w:styleId="1">
    <w:name w:val="heading 1"/>
    <w:basedOn w:val="a"/>
    <w:next w:val="a"/>
    <w:link w:val="10"/>
    <w:uiPriority w:val="9"/>
    <w:qFormat/>
    <w:rsid w:val="005349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067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300673"/>
    <w:rPr>
      <w:rFonts w:ascii="Tahoma" w:hAnsi="Tahoma" w:cs="Tahoma"/>
      <w:sz w:val="16"/>
      <w:szCs w:val="16"/>
    </w:rPr>
  </w:style>
  <w:style w:type="paragraph" w:styleId="a5">
    <w:name w:val="List Paragraph"/>
    <w:basedOn w:val="a"/>
    <w:uiPriority w:val="34"/>
    <w:qFormat/>
    <w:rsid w:val="000F7D7C"/>
    <w:pPr>
      <w:spacing w:after="160" w:line="259" w:lineRule="auto"/>
      <w:ind w:left="720" w:firstLine="0"/>
      <w:contextualSpacing/>
      <w:jc w:val="left"/>
    </w:pPr>
    <w:rPr>
      <w:lang w:val="uk-UA"/>
    </w:rPr>
  </w:style>
  <w:style w:type="table" w:styleId="a6">
    <w:name w:val="Table Grid"/>
    <w:basedOn w:val="a1"/>
    <w:uiPriority w:val="59"/>
    <w:rsid w:val="000F7D7C"/>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Subtitle"/>
    <w:basedOn w:val="a"/>
    <w:next w:val="a"/>
    <w:link w:val="a8"/>
    <w:uiPriority w:val="11"/>
    <w:qFormat/>
    <w:rsid w:val="003F3424"/>
    <w:pPr>
      <w:numPr>
        <w:ilvl w:val="1"/>
      </w:numPr>
      <w:ind w:firstLine="454"/>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3F3424"/>
    <w:rPr>
      <w:rFonts w:asciiTheme="majorHAnsi" w:eastAsiaTheme="majorEastAsia" w:hAnsiTheme="majorHAnsi" w:cstheme="majorBidi"/>
      <w:i/>
      <w:iCs/>
      <w:color w:val="4F81BD" w:themeColor="accent1"/>
      <w:spacing w:val="15"/>
      <w:sz w:val="24"/>
      <w:szCs w:val="24"/>
    </w:rPr>
  </w:style>
  <w:style w:type="paragraph" w:styleId="a9">
    <w:name w:val="No Spacing"/>
    <w:uiPriority w:val="1"/>
    <w:qFormat/>
    <w:rsid w:val="003F3424"/>
    <w:pPr>
      <w:spacing w:line="240" w:lineRule="auto"/>
    </w:pPr>
  </w:style>
  <w:style w:type="table" w:customStyle="1" w:styleId="11">
    <w:name w:val="Сетка таблицы1"/>
    <w:basedOn w:val="a1"/>
    <w:next w:val="a6"/>
    <w:uiPriority w:val="59"/>
    <w:rsid w:val="0057642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5349D1"/>
    <w:rPr>
      <w:rFonts w:asciiTheme="majorHAnsi" w:eastAsiaTheme="majorEastAsia" w:hAnsiTheme="majorHAnsi" w:cstheme="majorBidi"/>
      <w:b/>
      <w:bCs/>
      <w:color w:val="365F91" w:themeColor="accent1" w:themeShade="BF"/>
      <w:sz w:val="28"/>
      <w:szCs w:val="28"/>
    </w:rPr>
  </w:style>
  <w:style w:type="character" w:styleId="aa">
    <w:name w:val="Hyperlink"/>
    <w:basedOn w:val="a0"/>
    <w:uiPriority w:val="99"/>
    <w:unhideWhenUsed/>
    <w:rsid w:val="00AA60CD"/>
    <w:rPr>
      <w:color w:val="0000FF"/>
      <w:u w:val="single"/>
    </w:rPr>
  </w:style>
  <w:style w:type="paragraph" w:customStyle="1" w:styleId="Default">
    <w:name w:val="Default"/>
    <w:uiPriority w:val="99"/>
    <w:rsid w:val="00B43602"/>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customStyle="1" w:styleId="6">
    <w:name w:val="......... 6"/>
    <w:basedOn w:val="Default"/>
    <w:next w:val="Default"/>
    <w:uiPriority w:val="99"/>
    <w:rsid w:val="00B43602"/>
    <w:rPr>
      <w:color w:val="auto"/>
    </w:rPr>
  </w:style>
  <w:style w:type="paragraph" w:styleId="ab">
    <w:name w:val="Normal (Web)"/>
    <w:basedOn w:val="a"/>
    <w:uiPriority w:val="99"/>
    <w:semiHidden/>
    <w:unhideWhenUsed/>
    <w:rsid w:val="00F717D8"/>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60249F"/>
  </w:style>
  <w:style w:type="character" w:customStyle="1" w:styleId="hps">
    <w:name w:val="hps"/>
    <w:basedOn w:val="a0"/>
    <w:rsid w:val="0060249F"/>
  </w:style>
  <w:style w:type="character" w:customStyle="1" w:styleId="atn">
    <w:name w:val="atn"/>
    <w:basedOn w:val="a0"/>
    <w:rsid w:val="0060249F"/>
  </w:style>
  <w:style w:type="table" w:customStyle="1" w:styleId="2">
    <w:name w:val="Сетка таблицы2"/>
    <w:basedOn w:val="a1"/>
    <w:next w:val="a6"/>
    <w:uiPriority w:val="59"/>
    <w:rsid w:val="006024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D54C07"/>
    <w:pPr>
      <w:tabs>
        <w:tab w:val="center" w:pos="4677"/>
        <w:tab w:val="right" w:pos="9355"/>
      </w:tabs>
      <w:spacing w:line="240" w:lineRule="auto"/>
    </w:pPr>
  </w:style>
  <w:style w:type="character" w:customStyle="1" w:styleId="ad">
    <w:name w:val="Верхний колонтитул Знак"/>
    <w:basedOn w:val="a0"/>
    <w:link w:val="ac"/>
    <w:uiPriority w:val="99"/>
    <w:rsid w:val="00D54C07"/>
  </w:style>
  <w:style w:type="paragraph" w:styleId="ae">
    <w:name w:val="footer"/>
    <w:basedOn w:val="a"/>
    <w:link w:val="af"/>
    <w:uiPriority w:val="99"/>
    <w:unhideWhenUsed/>
    <w:rsid w:val="00D54C07"/>
    <w:pPr>
      <w:tabs>
        <w:tab w:val="center" w:pos="4677"/>
        <w:tab w:val="right" w:pos="9355"/>
      </w:tabs>
      <w:spacing w:line="240" w:lineRule="auto"/>
    </w:pPr>
  </w:style>
  <w:style w:type="character" w:customStyle="1" w:styleId="af">
    <w:name w:val="Нижний колонтитул Знак"/>
    <w:basedOn w:val="a0"/>
    <w:link w:val="ae"/>
    <w:uiPriority w:val="99"/>
    <w:rsid w:val="00D54C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88" w:lineRule="auto"/>
        <w:ind w:firstLine="45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673"/>
  </w:style>
  <w:style w:type="paragraph" w:styleId="1">
    <w:name w:val="heading 1"/>
    <w:basedOn w:val="a"/>
    <w:next w:val="a"/>
    <w:link w:val="10"/>
    <w:uiPriority w:val="9"/>
    <w:qFormat/>
    <w:rsid w:val="005349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067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300673"/>
    <w:rPr>
      <w:rFonts w:ascii="Tahoma" w:hAnsi="Tahoma" w:cs="Tahoma"/>
      <w:sz w:val="16"/>
      <w:szCs w:val="16"/>
    </w:rPr>
  </w:style>
  <w:style w:type="paragraph" w:styleId="a5">
    <w:name w:val="List Paragraph"/>
    <w:basedOn w:val="a"/>
    <w:uiPriority w:val="34"/>
    <w:qFormat/>
    <w:rsid w:val="000F7D7C"/>
    <w:pPr>
      <w:spacing w:after="160" w:line="259" w:lineRule="auto"/>
      <w:ind w:left="720" w:firstLine="0"/>
      <w:contextualSpacing/>
      <w:jc w:val="left"/>
    </w:pPr>
    <w:rPr>
      <w:lang w:val="uk-UA"/>
    </w:rPr>
  </w:style>
  <w:style w:type="table" w:styleId="a6">
    <w:name w:val="Table Grid"/>
    <w:basedOn w:val="a1"/>
    <w:uiPriority w:val="59"/>
    <w:rsid w:val="000F7D7C"/>
    <w:pPr>
      <w:spacing w:line="240" w:lineRule="auto"/>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Subtitle"/>
    <w:basedOn w:val="a"/>
    <w:next w:val="a"/>
    <w:link w:val="a8"/>
    <w:uiPriority w:val="11"/>
    <w:qFormat/>
    <w:rsid w:val="003F3424"/>
    <w:pPr>
      <w:numPr>
        <w:ilvl w:val="1"/>
      </w:numPr>
      <w:ind w:firstLine="454"/>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3F3424"/>
    <w:rPr>
      <w:rFonts w:asciiTheme="majorHAnsi" w:eastAsiaTheme="majorEastAsia" w:hAnsiTheme="majorHAnsi" w:cstheme="majorBidi"/>
      <w:i/>
      <w:iCs/>
      <w:color w:val="4F81BD" w:themeColor="accent1"/>
      <w:spacing w:val="15"/>
      <w:sz w:val="24"/>
      <w:szCs w:val="24"/>
    </w:rPr>
  </w:style>
  <w:style w:type="paragraph" w:styleId="a9">
    <w:name w:val="No Spacing"/>
    <w:uiPriority w:val="1"/>
    <w:qFormat/>
    <w:rsid w:val="003F3424"/>
    <w:pPr>
      <w:spacing w:line="240" w:lineRule="auto"/>
    </w:pPr>
  </w:style>
  <w:style w:type="table" w:customStyle="1" w:styleId="11">
    <w:name w:val="Сетка таблицы1"/>
    <w:basedOn w:val="a1"/>
    <w:next w:val="a6"/>
    <w:uiPriority w:val="59"/>
    <w:rsid w:val="0057642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5349D1"/>
    <w:rPr>
      <w:rFonts w:asciiTheme="majorHAnsi" w:eastAsiaTheme="majorEastAsia" w:hAnsiTheme="majorHAnsi" w:cstheme="majorBidi"/>
      <w:b/>
      <w:bCs/>
      <w:color w:val="365F91" w:themeColor="accent1" w:themeShade="BF"/>
      <w:sz w:val="28"/>
      <w:szCs w:val="28"/>
    </w:rPr>
  </w:style>
  <w:style w:type="character" w:styleId="aa">
    <w:name w:val="Hyperlink"/>
    <w:basedOn w:val="a0"/>
    <w:uiPriority w:val="99"/>
    <w:unhideWhenUsed/>
    <w:rsid w:val="00AA60CD"/>
    <w:rPr>
      <w:color w:val="0000FF"/>
      <w:u w:val="single"/>
    </w:rPr>
  </w:style>
  <w:style w:type="paragraph" w:customStyle="1" w:styleId="Default">
    <w:name w:val="Default"/>
    <w:rsid w:val="00B43602"/>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customStyle="1" w:styleId="6">
    <w:name w:val="......... 6"/>
    <w:basedOn w:val="Default"/>
    <w:next w:val="Default"/>
    <w:uiPriority w:val="99"/>
    <w:rsid w:val="00B43602"/>
    <w:rPr>
      <w:color w:val="auto"/>
    </w:rPr>
  </w:style>
  <w:style w:type="paragraph" w:styleId="ab">
    <w:name w:val="Normal (Web)"/>
    <w:basedOn w:val="a"/>
    <w:uiPriority w:val="99"/>
    <w:semiHidden/>
    <w:unhideWhenUsed/>
    <w:rsid w:val="00F717D8"/>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60249F"/>
  </w:style>
  <w:style w:type="character" w:customStyle="1" w:styleId="hps">
    <w:name w:val="hps"/>
    <w:basedOn w:val="a0"/>
    <w:rsid w:val="0060249F"/>
  </w:style>
  <w:style w:type="character" w:customStyle="1" w:styleId="atn">
    <w:name w:val="atn"/>
    <w:basedOn w:val="a0"/>
    <w:rsid w:val="0060249F"/>
  </w:style>
  <w:style w:type="table" w:customStyle="1" w:styleId="2">
    <w:name w:val="Сетка таблицы2"/>
    <w:basedOn w:val="a1"/>
    <w:next w:val="a6"/>
    <w:uiPriority w:val="59"/>
    <w:rsid w:val="0060249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D54C07"/>
    <w:pPr>
      <w:tabs>
        <w:tab w:val="center" w:pos="4677"/>
        <w:tab w:val="right" w:pos="9355"/>
      </w:tabs>
      <w:spacing w:line="240" w:lineRule="auto"/>
    </w:pPr>
  </w:style>
  <w:style w:type="character" w:customStyle="1" w:styleId="ad">
    <w:name w:val="Верхний колонтитул Знак"/>
    <w:basedOn w:val="a0"/>
    <w:link w:val="ac"/>
    <w:uiPriority w:val="99"/>
    <w:rsid w:val="00D54C07"/>
  </w:style>
  <w:style w:type="paragraph" w:styleId="ae">
    <w:name w:val="footer"/>
    <w:basedOn w:val="a"/>
    <w:link w:val="af"/>
    <w:uiPriority w:val="99"/>
    <w:unhideWhenUsed/>
    <w:rsid w:val="00D54C07"/>
    <w:pPr>
      <w:tabs>
        <w:tab w:val="center" w:pos="4677"/>
        <w:tab w:val="right" w:pos="9355"/>
      </w:tabs>
      <w:spacing w:line="240" w:lineRule="auto"/>
    </w:pPr>
  </w:style>
  <w:style w:type="character" w:customStyle="1" w:styleId="af">
    <w:name w:val="Нижний колонтитул Знак"/>
    <w:basedOn w:val="a0"/>
    <w:link w:val="ae"/>
    <w:uiPriority w:val="99"/>
    <w:rsid w:val="00D54C07"/>
  </w:style>
</w:styles>
</file>

<file path=word/webSettings.xml><?xml version="1.0" encoding="utf-8"?>
<w:webSettings xmlns:r="http://schemas.openxmlformats.org/officeDocument/2006/relationships" xmlns:w="http://schemas.openxmlformats.org/wordprocessingml/2006/main">
  <w:divs>
    <w:div w:id="206336384">
      <w:bodyDiv w:val="1"/>
      <w:marLeft w:val="0"/>
      <w:marRight w:val="0"/>
      <w:marTop w:val="0"/>
      <w:marBottom w:val="0"/>
      <w:divBdr>
        <w:top w:val="none" w:sz="0" w:space="0" w:color="auto"/>
        <w:left w:val="none" w:sz="0" w:space="0" w:color="auto"/>
        <w:bottom w:val="none" w:sz="0" w:space="0" w:color="auto"/>
        <w:right w:val="none" w:sz="0" w:space="0" w:color="auto"/>
      </w:divBdr>
      <w:divsChild>
        <w:div w:id="52316776">
          <w:marLeft w:val="0"/>
          <w:marRight w:val="0"/>
          <w:marTop w:val="0"/>
          <w:marBottom w:val="0"/>
          <w:divBdr>
            <w:top w:val="none" w:sz="0" w:space="0" w:color="auto"/>
            <w:left w:val="none" w:sz="0" w:space="0" w:color="auto"/>
            <w:bottom w:val="none" w:sz="0" w:space="0" w:color="auto"/>
            <w:right w:val="none" w:sz="0" w:space="0" w:color="auto"/>
          </w:divBdr>
          <w:divsChild>
            <w:div w:id="1188062869">
              <w:marLeft w:val="0"/>
              <w:marRight w:val="0"/>
              <w:marTop w:val="0"/>
              <w:marBottom w:val="0"/>
              <w:divBdr>
                <w:top w:val="none" w:sz="0" w:space="0" w:color="auto"/>
                <w:left w:val="none" w:sz="0" w:space="0" w:color="auto"/>
                <w:bottom w:val="none" w:sz="0" w:space="0" w:color="auto"/>
                <w:right w:val="none" w:sz="0" w:space="0" w:color="auto"/>
              </w:divBdr>
              <w:divsChild>
                <w:div w:id="1393886337">
                  <w:marLeft w:val="0"/>
                  <w:marRight w:val="0"/>
                  <w:marTop w:val="0"/>
                  <w:marBottom w:val="0"/>
                  <w:divBdr>
                    <w:top w:val="none" w:sz="0" w:space="0" w:color="auto"/>
                    <w:left w:val="none" w:sz="0" w:space="0" w:color="auto"/>
                    <w:bottom w:val="none" w:sz="0" w:space="0" w:color="auto"/>
                    <w:right w:val="none" w:sz="0" w:space="0" w:color="auto"/>
                  </w:divBdr>
                  <w:divsChild>
                    <w:div w:id="52521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278966">
      <w:bodyDiv w:val="1"/>
      <w:marLeft w:val="0"/>
      <w:marRight w:val="0"/>
      <w:marTop w:val="0"/>
      <w:marBottom w:val="0"/>
      <w:divBdr>
        <w:top w:val="none" w:sz="0" w:space="0" w:color="auto"/>
        <w:left w:val="none" w:sz="0" w:space="0" w:color="auto"/>
        <w:bottom w:val="none" w:sz="0" w:space="0" w:color="auto"/>
        <w:right w:val="none" w:sz="0" w:space="0" w:color="auto"/>
      </w:divBdr>
    </w:div>
    <w:div w:id="489904201">
      <w:bodyDiv w:val="1"/>
      <w:marLeft w:val="0"/>
      <w:marRight w:val="0"/>
      <w:marTop w:val="0"/>
      <w:marBottom w:val="0"/>
      <w:divBdr>
        <w:top w:val="none" w:sz="0" w:space="0" w:color="auto"/>
        <w:left w:val="none" w:sz="0" w:space="0" w:color="auto"/>
        <w:bottom w:val="none" w:sz="0" w:space="0" w:color="auto"/>
        <w:right w:val="none" w:sz="0" w:space="0" w:color="auto"/>
      </w:divBdr>
    </w:div>
    <w:div w:id="502747698">
      <w:bodyDiv w:val="1"/>
      <w:marLeft w:val="0"/>
      <w:marRight w:val="0"/>
      <w:marTop w:val="0"/>
      <w:marBottom w:val="0"/>
      <w:divBdr>
        <w:top w:val="none" w:sz="0" w:space="0" w:color="auto"/>
        <w:left w:val="none" w:sz="0" w:space="0" w:color="auto"/>
        <w:bottom w:val="none" w:sz="0" w:space="0" w:color="auto"/>
        <w:right w:val="none" w:sz="0" w:space="0" w:color="auto"/>
      </w:divBdr>
      <w:divsChild>
        <w:div w:id="670989465">
          <w:marLeft w:val="0"/>
          <w:marRight w:val="0"/>
          <w:marTop w:val="0"/>
          <w:marBottom w:val="0"/>
          <w:divBdr>
            <w:top w:val="none" w:sz="0" w:space="0" w:color="auto"/>
            <w:left w:val="none" w:sz="0" w:space="0" w:color="auto"/>
            <w:bottom w:val="none" w:sz="0" w:space="0" w:color="auto"/>
            <w:right w:val="none" w:sz="0" w:space="0" w:color="auto"/>
          </w:divBdr>
          <w:divsChild>
            <w:div w:id="544408317">
              <w:marLeft w:val="0"/>
              <w:marRight w:val="0"/>
              <w:marTop w:val="0"/>
              <w:marBottom w:val="0"/>
              <w:divBdr>
                <w:top w:val="none" w:sz="0" w:space="0" w:color="auto"/>
                <w:left w:val="none" w:sz="0" w:space="0" w:color="auto"/>
                <w:bottom w:val="none" w:sz="0" w:space="0" w:color="auto"/>
                <w:right w:val="none" w:sz="0" w:space="0" w:color="auto"/>
              </w:divBdr>
              <w:divsChild>
                <w:div w:id="1110975071">
                  <w:marLeft w:val="0"/>
                  <w:marRight w:val="0"/>
                  <w:marTop w:val="0"/>
                  <w:marBottom w:val="0"/>
                  <w:divBdr>
                    <w:top w:val="none" w:sz="0" w:space="0" w:color="auto"/>
                    <w:left w:val="none" w:sz="0" w:space="0" w:color="auto"/>
                    <w:bottom w:val="none" w:sz="0" w:space="0" w:color="auto"/>
                    <w:right w:val="none" w:sz="0" w:space="0" w:color="auto"/>
                  </w:divBdr>
                  <w:divsChild>
                    <w:div w:id="5990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860530">
      <w:bodyDiv w:val="1"/>
      <w:marLeft w:val="0"/>
      <w:marRight w:val="0"/>
      <w:marTop w:val="0"/>
      <w:marBottom w:val="0"/>
      <w:divBdr>
        <w:top w:val="none" w:sz="0" w:space="0" w:color="auto"/>
        <w:left w:val="none" w:sz="0" w:space="0" w:color="auto"/>
        <w:bottom w:val="none" w:sz="0" w:space="0" w:color="auto"/>
        <w:right w:val="none" w:sz="0" w:space="0" w:color="auto"/>
      </w:divBdr>
    </w:div>
    <w:div w:id="603073835">
      <w:bodyDiv w:val="1"/>
      <w:marLeft w:val="0"/>
      <w:marRight w:val="0"/>
      <w:marTop w:val="0"/>
      <w:marBottom w:val="0"/>
      <w:divBdr>
        <w:top w:val="none" w:sz="0" w:space="0" w:color="auto"/>
        <w:left w:val="none" w:sz="0" w:space="0" w:color="auto"/>
        <w:bottom w:val="none" w:sz="0" w:space="0" w:color="auto"/>
        <w:right w:val="none" w:sz="0" w:space="0" w:color="auto"/>
      </w:divBdr>
    </w:div>
    <w:div w:id="973683024">
      <w:bodyDiv w:val="1"/>
      <w:marLeft w:val="0"/>
      <w:marRight w:val="0"/>
      <w:marTop w:val="0"/>
      <w:marBottom w:val="0"/>
      <w:divBdr>
        <w:top w:val="none" w:sz="0" w:space="0" w:color="auto"/>
        <w:left w:val="none" w:sz="0" w:space="0" w:color="auto"/>
        <w:bottom w:val="none" w:sz="0" w:space="0" w:color="auto"/>
        <w:right w:val="none" w:sz="0" w:space="0" w:color="auto"/>
      </w:divBdr>
      <w:divsChild>
        <w:div w:id="923149523">
          <w:marLeft w:val="0"/>
          <w:marRight w:val="0"/>
          <w:marTop w:val="0"/>
          <w:marBottom w:val="0"/>
          <w:divBdr>
            <w:top w:val="none" w:sz="0" w:space="0" w:color="auto"/>
            <w:left w:val="none" w:sz="0" w:space="0" w:color="auto"/>
            <w:bottom w:val="none" w:sz="0" w:space="0" w:color="auto"/>
            <w:right w:val="none" w:sz="0" w:space="0" w:color="auto"/>
          </w:divBdr>
          <w:divsChild>
            <w:div w:id="1510681688">
              <w:marLeft w:val="0"/>
              <w:marRight w:val="0"/>
              <w:marTop w:val="0"/>
              <w:marBottom w:val="0"/>
              <w:divBdr>
                <w:top w:val="none" w:sz="0" w:space="0" w:color="auto"/>
                <w:left w:val="none" w:sz="0" w:space="0" w:color="auto"/>
                <w:bottom w:val="none" w:sz="0" w:space="0" w:color="auto"/>
                <w:right w:val="none" w:sz="0" w:space="0" w:color="auto"/>
              </w:divBdr>
              <w:divsChild>
                <w:div w:id="1003165173">
                  <w:marLeft w:val="0"/>
                  <w:marRight w:val="0"/>
                  <w:marTop w:val="0"/>
                  <w:marBottom w:val="0"/>
                  <w:divBdr>
                    <w:top w:val="none" w:sz="0" w:space="0" w:color="auto"/>
                    <w:left w:val="none" w:sz="0" w:space="0" w:color="auto"/>
                    <w:bottom w:val="none" w:sz="0" w:space="0" w:color="auto"/>
                    <w:right w:val="none" w:sz="0" w:space="0" w:color="auto"/>
                  </w:divBdr>
                  <w:divsChild>
                    <w:div w:id="181325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93722">
      <w:bodyDiv w:val="1"/>
      <w:marLeft w:val="0"/>
      <w:marRight w:val="0"/>
      <w:marTop w:val="0"/>
      <w:marBottom w:val="0"/>
      <w:divBdr>
        <w:top w:val="none" w:sz="0" w:space="0" w:color="auto"/>
        <w:left w:val="none" w:sz="0" w:space="0" w:color="auto"/>
        <w:bottom w:val="none" w:sz="0" w:space="0" w:color="auto"/>
        <w:right w:val="none" w:sz="0" w:space="0" w:color="auto"/>
      </w:divBdr>
      <w:divsChild>
        <w:div w:id="606084586">
          <w:marLeft w:val="0"/>
          <w:marRight w:val="0"/>
          <w:marTop w:val="0"/>
          <w:marBottom w:val="0"/>
          <w:divBdr>
            <w:top w:val="none" w:sz="0" w:space="0" w:color="auto"/>
            <w:left w:val="none" w:sz="0" w:space="0" w:color="auto"/>
            <w:bottom w:val="none" w:sz="0" w:space="0" w:color="auto"/>
            <w:right w:val="none" w:sz="0" w:space="0" w:color="auto"/>
          </w:divBdr>
          <w:divsChild>
            <w:div w:id="411659112">
              <w:marLeft w:val="0"/>
              <w:marRight w:val="0"/>
              <w:marTop w:val="0"/>
              <w:marBottom w:val="0"/>
              <w:divBdr>
                <w:top w:val="none" w:sz="0" w:space="0" w:color="auto"/>
                <w:left w:val="none" w:sz="0" w:space="0" w:color="auto"/>
                <w:bottom w:val="none" w:sz="0" w:space="0" w:color="auto"/>
                <w:right w:val="none" w:sz="0" w:space="0" w:color="auto"/>
              </w:divBdr>
              <w:divsChild>
                <w:div w:id="571277566">
                  <w:marLeft w:val="0"/>
                  <w:marRight w:val="0"/>
                  <w:marTop w:val="0"/>
                  <w:marBottom w:val="0"/>
                  <w:divBdr>
                    <w:top w:val="none" w:sz="0" w:space="0" w:color="auto"/>
                    <w:left w:val="none" w:sz="0" w:space="0" w:color="auto"/>
                    <w:bottom w:val="none" w:sz="0" w:space="0" w:color="auto"/>
                    <w:right w:val="none" w:sz="0" w:space="0" w:color="auto"/>
                  </w:divBdr>
                  <w:divsChild>
                    <w:div w:id="16449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096021">
      <w:bodyDiv w:val="1"/>
      <w:marLeft w:val="0"/>
      <w:marRight w:val="0"/>
      <w:marTop w:val="0"/>
      <w:marBottom w:val="0"/>
      <w:divBdr>
        <w:top w:val="none" w:sz="0" w:space="0" w:color="auto"/>
        <w:left w:val="none" w:sz="0" w:space="0" w:color="auto"/>
        <w:bottom w:val="none" w:sz="0" w:space="0" w:color="auto"/>
        <w:right w:val="none" w:sz="0" w:space="0" w:color="auto"/>
      </w:divBdr>
    </w:div>
    <w:div w:id="1418093661">
      <w:bodyDiv w:val="1"/>
      <w:marLeft w:val="0"/>
      <w:marRight w:val="0"/>
      <w:marTop w:val="0"/>
      <w:marBottom w:val="0"/>
      <w:divBdr>
        <w:top w:val="none" w:sz="0" w:space="0" w:color="auto"/>
        <w:left w:val="none" w:sz="0" w:space="0" w:color="auto"/>
        <w:bottom w:val="none" w:sz="0" w:space="0" w:color="auto"/>
        <w:right w:val="none" w:sz="0" w:space="0" w:color="auto"/>
      </w:divBdr>
      <w:divsChild>
        <w:div w:id="1414859889">
          <w:marLeft w:val="0"/>
          <w:marRight w:val="0"/>
          <w:marTop w:val="0"/>
          <w:marBottom w:val="0"/>
          <w:divBdr>
            <w:top w:val="none" w:sz="0" w:space="0" w:color="auto"/>
            <w:left w:val="none" w:sz="0" w:space="0" w:color="auto"/>
            <w:bottom w:val="none" w:sz="0" w:space="0" w:color="auto"/>
            <w:right w:val="none" w:sz="0" w:space="0" w:color="auto"/>
          </w:divBdr>
          <w:divsChild>
            <w:div w:id="914901443">
              <w:marLeft w:val="0"/>
              <w:marRight w:val="0"/>
              <w:marTop w:val="0"/>
              <w:marBottom w:val="0"/>
              <w:divBdr>
                <w:top w:val="none" w:sz="0" w:space="0" w:color="auto"/>
                <w:left w:val="none" w:sz="0" w:space="0" w:color="auto"/>
                <w:bottom w:val="none" w:sz="0" w:space="0" w:color="auto"/>
                <w:right w:val="none" w:sz="0" w:space="0" w:color="auto"/>
              </w:divBdr>
              <w:divsChild>
                <w:div w:id="498040769">
                  <w:marLeft w:val="0"/>
                  <w:marRight w:val="0"/>
                  <w:marTop w:val="0"/>
                  <w:marBottom w:val="0"/>
                  <w:divBdr>
                    <w:top w:val="none" w:sz="0" w:space="0" w:color="auto"/>
                    <w:left w:val="none" w:sz="0" w:space="0" w:color="auto"/>
                    <w:bottom w:val="none" w:sz="0" w:space="0" w:color="auto"/>
                    <w:right w:val="none" w:sz="0" w:space="0" w:color="auto"/>
                  </w:divBdr>
                  <w:divsChild>
                    <w:div w:id="557128787">
                      <w:marLeft w:val="0"/>
                      <w:marRight w:val="0"/>
                      <w:marTop w:val="0"/>
                      <w:marBottom w:val="0"/>
                      <w:divBdr>
                        <w:top w:val="none" w:sz="0" w:space="0" w:color="auto"/>
                        <w:left w:val="none" w:sz="0" w:space="0" w:color="auto"/>
                        <w:bottom w:val="none" w:sz="0" w:space="0" w:color="auto"/>
                        <w:right w:val="none" w:sz="0" w:space="0" w:color="auto"/>
                      </w:divBdr>
                    </w:div>
                  </w:divsChild>
                </w:div>
                <w:div w:id="111263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3940">
      <w:bodyDiv w:val="1"/>
      <w:marLeft w:val="0"/>
      <w:marRight w:val="0"/>
      <w:marTop w:val="0"/>
      <w:marBottom w:val="0"/>
      <w:divBdr>
        <w:top w:val="none" w:sz="0" w:space="0" w:color="auto"/>
        <w:left w:val="none" w:sz="0" w:space="0" w:color="auto"/>
        <w:bottom w:val="none" w:sz="0" w:space="0" w:color="auto"/>
        <w:right w:val="none" w:sz="0" w:space="0" w:color="auto"/>
      </w:divBdr>
    </w:div>
    <w:div w:id="175593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mages.yandex.ua/yandsearch?source=wiz&amp;fp=8&amp;uinfo=ww-1263-wh-675-fw-1038-fh-469-pd-1&amp;tld=ua&amp;p=8&amp;text=%D1%8D%D0%BD%D0%B5%D1%80%D0%B3%D0%BE%D1%81%D0%B1%D0%B5%D1%80%D0%B5%D0%B3%D0%B0%D1%8E%D1%89%D0%B8%D0%B9%20%D0%B4%D0%BE%D0%BC&amp;noreask=1&amp;pos=250&amp;rpt=simage&amp;lr=143&amp;img_url=http://sob.ru/upimg/issue/5745_big" TargetMode="External"/><Relationship Id="rId13" Type="http://schemas.openxmlformats.org/officeDocument/2006/relationships/hyperlink" Target="http://www.winterm.com.ua/sintsolar.htm.%2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nergoinnovacia@gmail.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diagram.com.ua/list/alter-energy/alter-energy165.shtml" TargetMode="External"/><Relationship Id="rId10" Type="http://schemas.openxmlformats.org/officeDocument/2006/relationships/hyperlink" Target="http://images.yandex.ua/yandsearch?source=psearch&amp;fp=22&amp;uinfo=ww-1263-wh-675-fw-1038-fh-469-pd-1&amp;tld=ua&amp;p=22&amp;text=%D1%8D%D0%BD%D0%B5%D1%80%D0%B3%D0%BE%D1%81%D0%B1%D0%B5%D1%80%D0%B5%D0%B3%D0%B0%D1%8E%D1%89%D0%B8%D0%B5%20%D0%BC%D0%B5%D1%80%D0%BE%D0%BF%D1%80%D0%B8%D1%8F%D1%82%D0%B8%D1%8F%20%D0%B2%20%D0%B6%D0%B8%D0%BB%D0%BE%D0%BC%20%D1%80%D0%B0%D0%B9%D0%BE%D0%BD%D0%B5&amp;pos=678&amp;rpt=simage&amp;lr=143&amp;img_url=http://img0.liveinternet.ru/images/attach/c/7/94/331/94331322_2611_3.jp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mailto:geonews.com.ua@gmail.com" TargetMode="External"/><Relationship Id="rId22" Type="http://schemas.openxmlformats.org/officeDocument/2006/relationships/theme" Target="theme/theme1.xml"/><Relationship Id="rId6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8F67E-B946-484D-B334-2BD8D16FE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4365</TotalTime>
  <Pages>14</Pages>
  <Words>14861</Words>
  <Characters>8471</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Дмитрий Каленюк</cp:lastModifiedBy>
  <cp:revision>33</cp:revision>
  <cp:lastPrinted>2015-11-10T13:47:00Z</cp:lastPrinted>
  <dcterms:created xsi:type="dcterms:W3CDTF">2014-05-23T09:22:00Z</dcterms:created>
  <dcterms:modified xsi:type="dcterms:W3CDTF">2016-02-18T07:32:00Z</dcterms:modified>
</cp:coreProperties>
</file>