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502" w:rsidRDefault="00D173F5">
      <w:pPr>
        <w:pStyle w:val="a3"/>
        <w:spacing w:before="66"/>
        <w:ind w:left="95" w:right="8787"/>
        <w:jc w:val="center"/>
      </w:pPr>
      <w:r>
        <w:t>УДК 728.82.0</w:t>
      </w:r>
    </w:p>
    <w:p w:rsidR="006D6502" w:rsidRDefault="006D6502">
      <w:pPr>
        <w:pStyle w:val="a3"/>
        <w:spacing w:before="6"/>
        <w:rPr>
          <w:sz w:val="28"/>
        </w:rPr>
      </w:pPr>
    </w:p>
    <w:p w:rsidR="006D6502" w:rsidRDefault="00D173F5">
      <w:pPr>
        <w:spacing w:line="322" w:lineRule="exact"/>
        <w:ind w:right="110"/>
        <w:jc w:val="right"/>
        <w:rPr>
          <w:b/>
          <w:sz w:val="28"/>
        </w:rPr>
      </w:pPr>
      <w:r>
        <w:rPr>
          <w:b/>
          <w:sz w:val="28"/>
        </w:rPr>
        <w:t>В. П.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Ковальський</w:t>
      </w:r>
    </w:p>
    <w:p w:rsidR="006D6502" w:rsidRDefault="00D173F5">
      <w:pPr>
        <w:ind w:right="107"/>
        <w:jc w:val="right"/>
        <w:rPr>
          <w:b/>
          <w:sz w:val="28"/>
        </w:rPr>
      </w:pPr>
      <w:r>
        <w:rPr>
          <w:b/>
          <w:sz w:val="28"/>
        </w:rPr>
        <w:t xml:space="preserve">С. Ю. </w:t>
      </w:r>
      <w:proofErr w:type="spellStart"/>
      <w:r>
        <w:rPr>
          <w:b/>
          <w:sz w:val="28"/>
        </w:rPr>
        <w:t>Зузяк</w:t>
      </w:r>
      <w:proofErr w:type="spellEnd"/>
    </w:p>
    <w:p w:rsidR="006D6502" w:rsidRDefault="006D6502">
      <w:pPr>
        <w:pStyle w:val="a3"/>
        <w:spacing w:before="2"/>
        <w:rPr>
          <w:b/>
          <w:sz w:val="28"/>
        </w:rPr>
      </w:pPr>
    </w:p>
    <w:p w:rsidR="006D6502" w:rsidRDefault="00D173F5">
      <w:pPr>
        <w:spacing w:line="368" w:lineRule="exact"/>
        <w:ind w:right="206"/>
        <w:jc w:val="right"/>
        <w:rPr>
          <w:b/>
          <w:sz w:val="32"/>
        </w:rPr>
      </w:pPr>
      <w:r>
        <w:rPr>
          <w:b/>
          <w:sz w:val="32"/>
        </w:rPr>
        <w:t>Дослідження пам’ятки архітектури кінця XIX – початку XX ст.</w:t>
      </w:r>
    </w:p>
    <w:p w:rsidR="006D6502" w:rsidRDefault="00D173F5">
      <w:pPr>
        <w:spacing w:line="368" w:lineRule="exact"/>
        <w:ind w:left="3039"/>
        <w:rPr>
          <w:b/>
          <w:sz w:val="32"/>
        </w:rPr>
      </w:pPr>
      <w:r>
        <w:rPr>
          <w:b/>
          <w:sz w:val="32"/>
        </w:rPr>
        <w:t xml:space="preserve">– Палацу Марії </w:t>
      </w:r>
      <w:proofErr w:type="spellStart"/>
      <w:r>
        <w:rPr>
          <w:b/>
          <w:sz w:val="32"/>
        </w:rPr>
        <w:t>Щербатової</w:t>
      </w:r>
      <w:proofErr w:type="spellEnd"/>
      <w:r>
        <w:rPr>
          <w:b/>
          <w:sz w:val="32"/>
        </w:rPr>
        <w:t>.</w:t>
      </w:r>
    </w:p>
    <w:p w:rsidR="006D6502" w:rsidRDefault="006D6502">
      <w:pPr>
        <w:pStyle w:val="a3"/>
        <w:spacing w:before="5"/>
        <w:rPr>
          <w:b/>
          <w:sz w:val="31"/>
        </w:rPr>
      </w:pPr>
    </w:p>
    <w:p w:rsidR="006D6502" w:rsidRDefault="00D173F5">
      <w:pPr>
        <w:pStyle w:val="a3"/>
        <w:ind w:left="3051" w:right="2486"/>
        <w:jc w:val="center"/>
      </w:pPr>
      <w:r>
        <w:t>Вінницький національний технічний університет</w:t>
      </w:r>
    </w:p>
    <w:p w:rsidR="006D6502" w:rsidRDefault="006D6502">
      <w:pPr>
        <w:pStyle w:val="a3"/>
        <w:rPr>
          <w:sz w:val="24"/>
        </w:rPr>
      </w:pPr>
    </w:p>
    <w:p w:rsidR="006D6502" w:rsidRDefault="006D6502">
      <w:pPr>
        <w:pStyle w:val="a3"/>
        <w:spacing w:before="7"/>
        <w:rPr>
          <w:sz w:val="20"/>
        </w:rPr>
      </w:pPr>
    </w:p>
    <w:p w:rsidR="006D6502" w:rsidRDefault="00D173F5">
      <w:pPr>
        <w:spacing w:line="228" w:lineRule="exact"/>
        <w:ind w:left="396"/>
        <w:rPr>
          <w:b/>
          <w:i/>
          <w:sz w:val="20"/>
        </w:rPr>
      </w:pPr>
      <w:r>
        <w:rPr>
          <w:b/>
          <w:i/>
          <w:sz w:val="20"/>
        </w:rPr>
        <w:t>Анотація</w:t>
      </w:r>
    </w:p>
    <w:p w:rsidR="006D6502" w:rsidRDefault="00D173F5">
      <w:pPr>
        <w:spacing w:line="237" w:lineRule="auto"/>
        <w:ind w:left="112" w:firstLine="283"/>
        <w:rPr>
          <w:i/>
          <w:sz w:val="20"/>
        </w:rPr>
      </w:pPr>
      <w:r>
        <w:rPr>
          <w:i/>
          <w:sz w:val="20"/>
        </w:rPr>
        <w:t xml:space="preserve">У поданих матеріалах висвітлено дослідження пам’ятки архітектури палацу Марії </w:t>
      </w:r>
      <w:proofErr w:type="spellStart"/>
      <w:r>
        <w:rPr>
          <w:i/>
          <w:sz w:val="20"/>
        </w:rPr>
        <w:t>Щербатової</w:t>
      </w:r>
      <w:proofErr w:type="spellEnd"/>
      <w:r>
        <w:rPr>
          <w:i/>
          <w:sz w:val="20"/>
        </w:rPr>
        <w:t>. Розглянута історія побудови палацу, його архітектурна частина та садово-парковий комплекс з дендрологічним парком.</w:t>
      </w:r>
    </w:p>
    <w:p w:rsidR="006D6502" w:rsidRDefault="00D173F5">
      <w:pPr>
        <w:spacing w:before="1"/>
        <w:ind w:left="365"/>
        <w:rPr>
          <w:i/>
          <w:sz w:val="20"/>
        </w:rPr>
      </w:pPr>
      <w:r>
        <w:rPr>
          <w:b/>
          <w:i/>
          <w:sz w:val="20"/>
        </w:rPr>
        <w:t>Ключові слова</w:t>
      </w:r>
      <w:r>
        <w:rPr>
          <w:i/>
          <w:sz w:val="20"/>
        </w:rPr>
        <w:t xml:space="preserve">: палац, Марія </w:t>
      </w:r>
      <w:proofErr w:type="spellStart"/>
      <w:r>
        <w:rPr>
          <w:i/>
          <w:sz w:val="20"/>
        </w:rPr>
        <w:t>Щербатова</w:t>
      </w:r>
      <w:proofErr w:type="spellEnd"/>
      <w:r>
        <w:rPr>
          <w:i/>
          <w:sz w:val="20"/>
        </w:rPr>
        <w:t>, парк, архіте</w:t>
      </w:r>
      <w:r>
        <w:rPr>
          <w:i/>
          <w:sz w:val="20"/>
        </w:rPr>
        <w:t>ктори, неокласичний.</w:t>
      </w:r>
    </w:p>
    <w:p w:rsidR="006D6502" w:rsidRDefault="006D6502">
      <w:pPr>
        <w:pStyle w:val="a3"/>
        <w:spacing w:before="5"/>
        <w:rPr>
          <w:i/>
          <w:sz w:val="20"/>
        </w:rPr>
      </w:pPr>
    </w:p>
    <w:p w:rsidR="006D6502" w:rsidRDefault="00D173F5">
      <w:pPr>
        <w:spacing w:line="228" w:lineRule="exact"/>
        <w:ind w:left="396"/>
        <w:rPr>
          <w:b/>
          <w:i/>
          <w:sz w:val="20"/>
        </w:rPr>
      </w:pPr>
      <w:proofErr w:type="spellStart"/>
      <w:r>
        <w:rPr>
          <w:b/>
          <w:i/>
          <w:sz w:val="20"/>
        </w:rPr>
        <w:t>Abstract</w:t>
      </w:r>
      <w:proofErr w:type="spellEnd"/>
    </w:p>
    <w:p w:rsidR="006D6502" w:rsidRDefault="00D173F5">
      <w:pPr>
        <w:ind w:left="112" w:right="115" w:firstLine="283"/>
        <w:jc w:val="both"/>
        <w:rPr>
          <w:i/>
          <w:sz w:val="20"/>
        </w:rPr>
      </w:pPr>
      <w:proofErr w:type="spellStart"/>
      <w:r>
        <w:rPr>
          <w:i/>
          <w:sz w:val="20"/>
        </w:rPr>
        <w:t>In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the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materials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provided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shows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the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research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architectural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monuments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the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palace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Maria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Shcherbatova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illuminated</w:t>
      </w:r>
      <w:proofErr w:type="spellEnd"/>
      <w:r>
        <w:rPr>
          <w:i/>
          <w:sz w:val="20"/>
        </w:rPr>
        <w:t xml:space="preserve">. </w:t>
      </w:r>
      <w:proofErr w:type="spellStart"/>
      <w:r>
        <w:rPr>
          <w:i/>
          <w:sz w:val="20"/>
        </w:rPr>
        <w:t>The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history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of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the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palace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building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its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architectural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part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and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the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garden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park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complex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with</w:t>
      </w:r>
      <w:proofErr w:type="spellEnd"/>
      <w:r>
        <w:rPr>
          <w:i/>
          <w:sz w:val="20"/>
        </w:rPr>
        <w:t xml:space="preserve"> a </w:t>
      </w:r>
      <w:proofErr w:type="spellStart"/>
      <w:r>
        <w:rPr>
          <w:i/>
          <w:sz w:val="20"/>
        </w:rPr>
        <w:t>dendrological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park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are</w:t>
      </w:r>
      <w:proofErr w:type="spellEnd"/>
      <w:r>
        <w:rPr>
          <w:i/>
          <w:spacing w:val="-1"/>
          <w:sz w:val="20"/>
        </w:rPr>
        <w:t xml:space="preserve"> </w:t>
      </w:r>
      <w:proofErr w:type="spellStart"/>
      <w:r>
        <w:rPr>
          <w:i/>
          <w:sz w:val="20"/>
        </w:rPr>
        <w:t>considered</w:t>
      </w:r>
      <w:proofErr w:type="spellEnd"/>
      <w:r>
        <w:rPr>
          <w:i/>
          <w:sz w:val="20"/>
        </w:rPr>
        <w:t>.</w:t>
      </w:r>
    </w:p>
    <w:p w:rsidR="006D6502" w:rsidRDefault="00D173F5">
      <w:pPr>
        <w:spacing w:line="229" w:lineRule="exact"/>
        <w:ind w:left="365"/>
        <w:rPr>
          <w:i/>
          <w:sz w:val="20"/>
        </w:rPr>
      </w:pPr>
      <w:proofErr w:type="spellStart"/>
      <w:r>
        <w:rPr>
          <w:b/>
          <w:i/>
          <w:sz w:val="20"/>
        </w:rPr>
        <w:t>Key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words</w:t>
      </w:r>
      <w:proofErr w:type="spellEnd"/>
      <w:r>
        <w:rPr>
          <w:i/>
          <w:sz w:val="20"/>
        </w:rPr>
        <w:t xml:space="preserve">: </w:t>
      </w:r>
      <w:proofErr w:type="spellStart"/>
      <w:r>
        <w:rPr>
          <w:i/>
          <w:sz w:val="20"/>
        </w:rPr>
        <w:t>palace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Maria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Shcherbatova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park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architects</w:t>
      </w:r>
      <w:proofErr w:type="spellEnd"/>
      <w:r>
        <w:rPr>
          <w:i/>
          <w:sz w:val="20"/>
        </w:rPr>
        <w:t xml:space="preserve">, </w:t>
      </w:r>
      <w:proofErr w:type="spellStart"/>
      <w:r>
        <w:rPr>
          <w:i/>
          <w:sz w:val="20"/>
        </w:rPr>
        <w:t>neoclassical</w:t>
      </w:r>
      <w:proofErr w:type="spellEnd"/>
      <w:r>
        <w:rPr>
          <w:i/>
          <w:sz w:val="20"/>
        </w:rPr>
        <w:t>.</w:t>
      </w:r>
    </w:p>
    <w:p w:rsidR="006D6502" w:rsidRDefault="006D6502">
      <w:pPr>
        <w:pStyle w:val="a3"/>
        <w:spacing w:before="10"/>
        <w:rPr>
          <w:i/>
          <w:sz w:val="21"/>
        </w:rPr>
      </w:pPr>
    </w:p>
    <w:p w:rsidR="006D6502" w:rsidRDefault="00D173F5">
      <w:pPr>
        <w:pStyle w:val="a3"/>
        <w:ind w:left="112" w:firstLine="566"/>
      </w:pPr>
      <w:r>
        <w:t>Палац був побудований в XIX-XX ст</w:t>
      </w:r>
      <w:r>
        <w:rPr>
          <w:rFonts w:ascii="Arial" w:hAnsi="Arial"/>
          <w:color w:val="333333"/>
          <w:sz w:val="18"/>
        </w:rPr>
        <w:t xml:space="preserve">. </w:t>
      </w:r>
      <w:r>
        <w:t>на місц</w:t>
      </w:r>
      <w:r>
        <w:t>і середньовічного замку та пізніше побудованої тут садиби магнатів Потоцьких(рисунок 1).</w:t>
      </w:r>
    </w:p>
    <w:p w:rsidR="006D6502" w:rsidRDefault="006D6502">
      <w:pPr>
        <w:pStyle w:val="a3"/>
        <w:rPr>
          <w:sz w:val="20"/>
        </w:rPr>
      </w:pPr>
    </w:p>
    <w:p w:rsidR="006D6502" w:rsidRDefault="00D173F5">
      <w:pPr>
        <w:pStyle w:val="a3"/>
        <w:spacing w:before="3"/>
        <w:rPr>
          <w:sz w:val="20"/>
        </w:rPr>
      </w:pPr>
      <w:r>
        <w:pict>
          <v:group id="_x0000_s1026" style="position:absolute;margin-left:123.35pt;margin-top:14.1pt;width:395.2pt;height:135.6pt;z-index:-251658240;mso-wrap-distance-left:0;mso-wrap-distance-right:0;mso-position-horizontal-relative:page" coordorigin="2467,282" coordsize="7904,27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left:2466;top:282;width:3067;height:2711">
              <v:imagedata r:id="rId6" o:title=""/>
            </v:shape>
            <v:shape id="_x0000_s1027" type="#_x0000_t75" style="position:absolute;left:5564;top:341;width:4807;height:2653">
              <v:imagedata r:id="rId7" o:title=""/>
            </v:shape>
            <w10:wrap type="topAndBottom" anchorx="page"/>
          </v:group>
        </w:pict>
      </w:r>
    </w:p>
    <w:p w:rsidR="006D6502" w:rsidRDefault="00D173F5">
      <w:pPr>
        <w:pStyle w:val="a3"/>
        <w:spacing w:before="209"/>
        <w:ind w:left="3212"/>
      </w:pPr>
      <w:r>
        <w:rPr>
          <w:color w:val="1E1105"/>
        </w:rPr>
        <w:t xml:space="preserve">Рисунок 1 – Палац Марії </w:t>
      </w:r>
      <w:proofErr w:type="spellStart"/>
      <w:r>
        <w:rPr>
          <w:color w:val="1E1105"/>
        </w:rPr>
        <w:t>Щербатової</w:t>
      </w:r>
      <w:proofErr w:type="spellEnd"/>
      <w:r>
        <w:rPr>
          <w:color w:val="1E1105"/>
        </w:rPr>
        <w:t xml:space="preserve"> в </w:t>
      </w:r>
      <w:r>
        <w:t>XX ст.</w:t>
      </w:r>
    </w:p>
    <w:p w:rsidR="006D6502" w:rsidRDefault="006D6502">
      <w:pPr>
        <w:pStyle w:val="a3"/>
      </w:pPr>
    </w:p>
    <w:p w:rsidR="006D6502" w:rsidRDefault="00D173F5">
      <w:pPr>
        <w:pStyle w:val="a3"/>
        <w:ind w:left="112" w:right="109" w:firstLine="283"/>
        <w:jc w:val="both"/>
      </w:pPr>
      <w:r>
        <w:t>Величний палац графа Потоцького, що знаходився посередині парку, став старим. Тому ще за роки життя графа було прийня</w:t>
      </w:r>
      <w:r>
        <w:t xml:space="preserve">то рішення знести палац та побудувати новий. У 1885 році циганка наворожила княгині смерть по закінченню будівництва нового палацу. Саме через це навесні 1894 року почали будувати новий палац. Сама княгиня Марія </w:t>
      </w:r>
      <w:proofErr w:type="spellStart"/>
      <w:r>
        <w:t>Щербатова</w:t>
      </w:r>
      <w:proofErr w:type="spellEnd"/>
      <w:r>
        <w:t xml:space="preserve"> отримала цей маєток у спадок від с</w:t>
      </w:r>
      <w:r>
        <w:t xml:space="preserve">вого </w:t>
      </w:r>
      <w:proofErr w:type="spellStart"/>
      <w:r>
        <w:t>діда-</w:t>
      </w:r>
      <w:proofErr w:type="spellEnd"/>
      <w:r>
        <w:t xml:space="preserve"> графа Болеслава Потоцького.[1]</w:t>
      </w:r>
    </w:p>
    <w:p w:rsidR="006D6502" w:rsidRDefault="00D173F5">
      <w:pPr>
        <w:pStyle w:val="a3"/>
        <w:tabs>
          <w:tab w:val="left" w:pos="9906"/>
        </w:tabs>
        <w:ind w:left="112" w:right="108" w:firstLine="283"/>
        <w:jc w:val="both"/>
      </w:pPr>
      <w:r>
        <w:t xml:space="preserve">При дослідженні історії виявилося, що з 1894 по 1917 роки Марія </w:t>
      </w:r>
      <w:proofErr w:type="spellStart"/>
      <w:r>
        <w:t>Щербатова</w:t>
      </w:r>
      <w:proofErr w:type="spellEnd"/>
      <w:r>
        <w:t xml:space="preserve"> перебудовувала палац. При</w:t>
      </w:r>
      <w:r>
        <w:rPr>
          <w:spacing w:val="10"/>
        </w:rPr>
        <w:t xml:space="preserve"> </w:t>
      </w:r>
      <w:r>
        <w:t>спорудженні</w:t>
      </w:r>
      <w:r>
        <w:rPr>
          <w:spacing w:val="11"/>
        </w:rPr>
        <w:t xml:space="preserve"> </w:t>
      </w:r>
      <w:r>
        <w:t>палацу</w:t>
      </w:r>
      <w:r>
        <w:rPr>
          <w:spacing w:val="5"/>
        </w:rPr>
        <w:t xml:space="preserve"> </w:t>
      </w:r>
      <w:r>
        <w:t>з</w:t>
      </w:r>
      <w:r>
        <w:rPr>
          <w:spacing w:val="10"/>
        </w:rPr>
        <w:t xml:space="preserve"> </w:t>
      </w:r>
      <w:r>
        <w:t>1894-1899</w:t>
      </w:r>
      <w:r>
        <w:rPr>
          <w:spacing w:val="10"/>
        </w:rPr>
        <w:t xml:space="preserve"> </w:t>
      </w:r>
      <w:r>
        <w:t>роки</w:t>
      </w:r>
      <w:r>
        <w:rPr>
          <w:spacing w:val="8"/>
        </w:rPr>
        <w:t xml:space="preserve"> </w:t>
      </w:r>
      <w:r>
        <w:t>архітекторами</w:t>
      </w:r>
      <w:r>
        <w:rPr>
          <w:spacing w:val="10"/>
        </w:rPr>
        <w:t xml:space="preserve"> </w:t>
      </w:r>
      <w:r>
        <w:t>були</w:t>
      </w:r>
      <w:r>
        <w:rPr>
          <w:spacing w:val="10"/>
        </w:rPr>
        <w:t xml:space="preserve"> </w:t>
      </w:r>
      <w:r>
        <w:t>чехи</w:t>
      </w:r>
      <w:r>
        <w:rPr>
          <w:spacing w:val="12"/>
        </w:rPr>
        <w:t xml:space="preserve"> </w:t>
      </w:r>
      <w:r>
        <w:t>А.</w:t>
      </w:r>
      <w:proofErr w:type="spellStart"/>
      <w:r>
        <w:t>Зіма</w:t>
      </w:r>
      <w:proofErr w:type="spellEnd"/>
      <w:r>
        <w:t>,</w:t>
      </w:r>
      <w:r>
        <w:rPr>
          <w:spacing w:val="8"/>
        </w:rPr>
        <w:t xml:space="preserve"> </w:t>
      </w:r>
      <w:r>
        <w:t>Е.</w:t>
      </w:r>
      <w:proofErr w:type="spellStart"/>
      <w:r>
        <w:t>Крамарж</w:t>
      </w:r>
      <w:proofErr w:type="spellEnd"/>
      <w:r>
        <w:rPr>
          <w:spacing w:val="11"/>
        </w:rPr>
        <w:t xml:space="preserve"> </w:t>
      </w:r>
      <w:r>
        <w:t>та</w:t>
      </w:r>
      <w:r>
        <w:tab/>
      </w:r>
      <w:r>
        <w:rPr>
          <w:spacing w:val="-9"/>
        </w:rPr>
        <w:t xml:space="preserve">Г. </w:t>
      </w:r>
      <w:proofErr w:type="spellStart"/>
      <w:r>
        <w:t>Гринер</w:t>
      </w:r>
      <w:proofErr w:type="spellEnd"/>
      <w:r>
        <w:t xml:space="preserve">. З 1894 по 1914 роки постійно працювали під керівництвом І. </w:t>
      </w:r>
      <w:proofErr w:type="spellStart"/>
      <w:r>
        <w:t>Стібраля</w:t>
      </w:r>
      <w:proofErr w:type="spellEnd"/>
      <w:r>
        <w:t xml:space="preserve"> чеські </w:t>
      </w:r>
      <w:proofErr w:type="spellStart"/>
      <w:r>
        <w:t>архітектори-</w:t>
      </w:r>
      <w:proofErr w:type="spellEnd"/>
      <w:r>
        <w:t xml:space="preserve"> будівельники </w:t>
      </w:r>
      <w:r>
        <w:rPr>
          <w:color w:val="1E1105"/>
        </w:rPr>
        <w:t xml:space="preserve">Й.Сосна, Й.Черні, Антонін </w:t>
      </w:r>
      <w:proofErr w:type="spellStart"/>
      <w:r>
        <w:rPr>
          <w:color w:val="1E1105"/>
        </w:rPr>
        <w:t>Ліман</w:t>
      </w:r>
      <w:proofErr w:type="spellEnd"/>
      <w:r>
        <w:rPr>
          <w:color w:val="1E1105"/>
        </w:rPr>
        <w:t xml:space="preserve"> та інші. Архітектор І. О. Фомін був останнім хто займався </w:t>
      </w:r>
      <w:proofErr w:type="spellStart"/>
      <w:r>
        <w:rPr>
          <w:color w:val="1E1105"/>
        </w:rPr>
        <w:t>Немирівським</w:t>
      </w:r>
      <w:proofErr w:type="spellEnd"/>
      <w:r>
        <w:rPr>
          <w:color w:val="1E1105"/>
        </w:rPr>
        <w:t xml:space="preserve"> палацом у 1912-1914</w:t>
      </w:r>
      <w:r>
        <w:rPr>
          <w:color w:val="1E1105"/>
          <w:spacing w:val="-7"/>
        </w:rPr>
        <w:t xml:space="preserve"> </w:t>
      </w:r>
      <w:r>
        <w:rPr>
          <w:color w:val="1E1105"/>
        </w:rPr>
        <w:t>роках.[2]</w:t>
      </w:r>
    </w:p>
    <w:p w:rsidR="006D6502" w:rsidRDefault="006D6502">
      <w:pPr>
        <w:jc w:val="both"/>
        <w:sectPr w:rsidR="006D6502">
          <w:type w:val="continuous"/>
          <w:pgSz w:w="12240" w:h="15840"/>
          <w:pgMar w:top="1060" w:right="1020" w:bottom="280" w:left="1020" w:header="720" w:footer="720" w:gutter="0"/>
          <w:cols w:space="720"/>
        </w:sectPr>
      </w:pPr>
    </w:p>
    <w:p w:rsidR="006D6502" w:rsidRDefault="00D173F5">
      <w:pPr>
        <w:pStyle w:val="a3"/>
        <w:spacing w:before="61"/>
        <w:ind w:left="112" w:right="108" w:firstLine="283"/>
        <w:jc w:val="both"/>
      </w:pPr>
      <w:r>
        <w:rPr>
          <w:color w:val="1E1105"/>
        </w:rPr>
        <w:lastRenderedPageBreak/>
        <w:t>Ар</w:t>
      </w:r>
      <w:r>
        <w:rPr>
          <w:color w:val="1E1105"/>
        </w:rPr>
        <w:t xml:space="preserve">хітектори </w:t>
      </w:r>
      <w:r>
        <w:t xml:space="preserve">Г. </w:t>
      </w:r>
      <w:proofErr w:type="spellStart"/>
      <w:r>
        <w:t>Гринер</w:t>
      </w:r>
      <w:proofErr w:type="spellEnd"/>
      <w:r>
        <w:t xml:space="preserve"> та Е. </w:t>
      </w:r>
      <w:proofErr w:type="spellStart"/>
      <w:r>
        <w:t>Крамарж</w:t>
      </w:r>
      <w:proofErr w:type="spellEnd"/>
      <w:r>
        <w:t xml:space="preserve"> основну увагу зосередили на парковому фасаді палацу, уздовж якого влаштували широкі видові прогулянкові тераси, огороджені парапетом.[2] Неокласичний стиль відображений яскравіше у традиційному п’яти приватному парковому ф</w:t>
      </w:r>
      <w:r>
        <w:t>асаді, де центральна частина, що виступає за основну лінію фасаду посилена імпозантним чотирьох-колонним портиком іонічного ордера.[4] Плавний вигин широкої вхідної алеї під шатром дерев підводив до палацу, який з’являвся раптово, у перспективі, оскільки а</w:t>
      </w:r>
      <w:r>
        <w:t xml:space="preserve">лея підходила до нього збоку. У східному торці був напівкруглий еркер із суцільним дзеркальним склом, розчленованим </w:t>
      </w:r>
      <w:proofErr w:type="spellStart"/>
      <w:r>
        <w:t>тричвертними</w:t>
      </w:r>
      <w:proofErr w:type="spellEnd"/>
      <w:r>
        <w:t xml:space="preserve"> колонами тосканського ордена. До східного торця з еркером прилягав куточок регулярного саду, спеціально відтворений, очевидно, </w:t>
      </w:r>
      <w:r>
        <w:t>за старим планом як згадка про сад Потоцьких – предків господині.[3]</w:t>
      </w:r>
    </w:p>
    <w:p w:rsidR="006D6502" w:rsidRDefault="00D173F5">
      <w:pPr>
        <w:pStyle w:val="a3"/>
        <w:spacing w:before="1"/>
        <w:ind w:left="112" w:right="109" w:firstLine="283"/>
        <w:jc w:val="both"/>
      </w:pPr>
      <w:r>
        <w:t>З південного боку палацу маючи гармонійний зв'</w:t>
      </w:r>
      <w:r>
        <w:t xml:space="preserve">язок з ним простягався парк. Він був створений у найкращих традиціях італійського ренесансу. Під час літніх балів троє скляних дверей давали можливість парам, що танцюють, переходити із зали на терасу. Але вже після 1885 року парк реконструювали за планом </w:t>
      </w:r>
      <w:r>
        <w:t xml:space="preserve">віденського садівника </w:t>
      </w:r>
      <w:proofErr w:type="spellStart"/>
      <w:r>
        <w:t>Зеннгольца</w:t>
      </w:r>
      <w:proofErr w:type="spellEnd"/>
      <w:r>
        <w:t xml:space="preserve">. Згодом за новим планом складеним професором садівництва з Брюсселя Е. </w:t>
      </w:r>
      <w:proofErr w:type="spellStart"/>
      <w:r>
        <w:t>Пінаертом</w:t>
      </w:r>
      <w:proofErr w:type="spellEnd"/>
      <w:r>
        <w:t xml:space="preserve"> </w:t>
      </w:r>
      <w:proofErr w:type="spellStart"/>
      <w:r>
        <w:t>ван</w:t>
      </w:r>
      <w:proofErr w:type="spellEnd"/>
      <w:r>
        <w:t xml:space="preserve"> </w:t>
      </w:r>
      <w:proofErr w:type="spellStart"/>
      <w:r>
        <w:t>Геертом</w:t>
      </w:r>
      <w:proofErr w:type="spellEnd"/>
      <w:r>
        <w:t xml:space="preserve">, до парку приєднали частину сусіднього поля. Останнім, хто працював у Немирові до революції був відомий празький садівник </w:t>
      </w:r>
      <w:proofErr w:type="spellStart"/>
      <w:r>
        <w:t>Франтіше</w:t>
      </w:r>
      <w:r>
        <w:t>к</w:t>
      </w:r>
      <w:proofErr w:type="spellEnd"/>
      <w:r>
        <w:t xml:space="preserve"> </w:t>
      </w:r>
      <w:proofErr w:type="spellStart"/>
      <w:r>
        <w:t>Томайєр</w:t>
      </w:r>
      <w:proofErr w:type="spellEnd"/>
      <w:r w:rsidR="006539AC">
        <w:t xml:space="preserve"> </w:t>
      </w:r>
      <w:r>
        <w:t>[2]</w:t>
      </w:r>
      <w:r w:rsidR="006539AC" w:rsidRPr="006539AC">
        <w:t xml:space="preserve"> </w:t>
      </w:r>
      <w:r w:rsidR="006539AC">
        <w:t>.</w:t>
      </w:r>
    </w:p>
    <w:p w:rsidR="006D6502" w:rsidRDefault="00D173F5">
      <w:pPr>
        <w:pStyle w:val="a3"/>
        <w:ind w:left="112" w:right="112" w:firstLine="283"/>
        <w:jc w:val="both"/>
      </w:pPr>
      <w:r>
        <w:t xml:space="preserve">Більша частина парку англійського типу, тоді як у французькому регулярному стилі була організована частина у лівого </w:t>
      </w:r>
      <w:proofErr w:type="spellStart"/>
      <w:r>
        <w:t>ризалиту</w:t>
      </w:r>
      <w:proofErr w:type="spellEnd"/>
      <w:r>
        <w:t xml:space="preserve"> палацу. Перед парковою частиною палацу знаходяться дві мармурові скульптури левів, а у лівому крилі знаходиться скуль</w:t>
      </w:r>
      <w:r>
        <w:t>птура янгола з бараном</w:t>
      </w:r>
      <w:r w:rsidR="006539AC">
        <w:t xml:space="preserve"> </w:t>
      </w:r>
      <w:r>
        <w:t>[2]</w:t>
      </w:r>
      <w:r w:rsidR="006539AC" w:rsidRPr="006539AC">
        <w:t xml:space="preserve"> </w:t>
      </w:r>
      <w:r w:rsidR="006539AC">
        <w:t>.</w:t>
      </w:r>
    </w:p>
    <w:p w:rsidR="006D6502" w:rsidRDefault="00D173F5">
      <w:pPr>
        <w:pStyle w:val="a3"/>
        <w:ind w:left="112" w:right="108" w:firstLine="283"/>
        <w:jc w:val="both"/>
      </w:pPr>
      <w:r>
        <w:t xml:space="preserve">Парк розрісся, став величезним і саме тому він відповідає дендрологічному типу парку. М’яко окреслений рельєф парку спускається до водної </w:t>
      </w:r>
      <w:proofErr w:type="spellStart"/>
      <w:r>
        <w:t>поверхі</w:t>
      </w:r>
      <w:proofErr w:type="spellEnd"/>
      <w:r>
        <w:t xml:space="preserve"> </w:t>
      </w:r>
      <w:proofErr w:type="spellStart"/>
      <w:r>
        <w:t>ставу</w:t>
      </w:r>
      <w:proofErr w:type="spellEnd"/>
      <w:r>
        <w:t>, північно-східна його частина підходить до краю крутого схилу, звідки відкрив</w:t>
      </w:r>
      <w:r>
        <w:t>аються широкі простори мальовничого українського ландшафт</w:t>
      </w:r>
      <w:r>
        <w:t xml:space="preserve"> [3]</w:t>
      </w:r>
      <w:r w:rsidR="006539AC" w:rsidRPr="006539AC">
        <w:t xml:space="preserve"> </w:t>
      </w:r>
      <w:r w:rsidR="006539AC">
        <w:t>.</w:t>
      </w:r>
      <w:bookmarkStart w:id="0" w:name="_GoBack"/>
      <w:bookmarkEnd w:id="0"/>
    </w:p>
    <w:p w:rsidR="006D6502" w:rsidRDefault="00D173F5">
      <w:pPr>
        <w:pStyle w:val="a3"/>
        <w:ind w:left="112" w:right="113" w:firstLine="283"/>
        <w:jc w:val="both"/>
      </w:pPr>
      <w:r>
        <w:t>Сьогодні палац у занедбаному стані. Зараз у ньому розташований санаторій «Авангард», проте вхід на територію вільний, і тому відвідувачі можуть вільно милуватися архітектурою палацу, інтер’єрам</w:t>
      </w:r>
      <w:r>
        <w:t>и та парком. [4]</w:t>
      </w:r>
    </w:p>
    <w:p w:rsidR="006D6502" w:rsidRDefault="00D173F5">
      <w:pPr>
        <w:pStyle w:val="a3"/>
        <w:ind w:left="112" w:right="108" w:firstLine="890"/>
        <w:jc w:val="both"/>
      </w:pPr>
      <w:r>
        <w:t xml:space="preserve">У результаті дослідження виявилося, що велика кількість архітекторів споруджували палац Марії </w:t>
      </w:r>
      <w:proofErr w:type="spellStart"/>
      <w:r>
        <w:t>Щербатової</w:t>
      </w:r>
      <w:proofErr w:type="spellEnd"/>
      <w:r>
        <w:t>. Сам палац побудований у неокласичному стилі. Парк був створений в найкращих традиціях італійського ренесансу. Навколо нього дендролог</w:t>
      </w:r>
      <w:r>
        <w:t xml:space="preserve">ічний парк, який налічує понад 160 видів дерев, кущів та рослин, а саме: дуб, кавове дерево, чорна і </w:t>
      </w:r>
      <w:proofErr w:type="spellStart"/>
      <w:r>
        <w:t>веймутова</w:t>
      </w:r>
      <w:proofErr w:type="spellEnd"/>
      <w:r>
        <w:t xml:space="preserve">, </w:t>
      </w:r>
      <w:proofErr w:type="spellStart"/>
      <w:r>
        <w:t>гінкго</w:t>
      </w:r>
      <w:proofErr w:type="spellEnd"/>
      <w:r>
        <w:t>, акація біла, граб, ялина звичайна і блакитна, ялиця, сосна звичайна, ясен, бук червоний, платан і ін. Сьогодні в палаці розташований сан</w:t>
      </w:r>
      <w:r>
        <w:t>аторій «Авангард», і через це він має занедбаний вигляд. На мою думку  палац потрібно реставрувати, адже це історично-архітектурна пам’ятка українського народу, надбання наших предків.</w:t>
      </w:r>
    </w:p>
    <w:p w:rsidR="006D6502" w:rsidRDefault="006D6502">
      <w:pPr>
        <w:pStyle w:val="a3"/>
      </w:pPr>
    </w:p>
    <w:p w:rsidR="006D6502" w:rsidRDefault="00D173F5">
      <w:pPr>
        <w:pStyle w:val="a3"/>
        <w:ind w:left="3051"/>
      </w:pPr>
      <w:r>
        <w:t>СПИСОК ВИКОРИСТАНОЇ ЛІТЕРАТУРИ</w:t>
      </w:r>
    </w:p>
    <w:p w:rsidR="006D6502" w:rsidRDefault="006D6502">
      <w:pPr>
        <w:pStyle w:val="a3"/>
        <w:spacing w:before="3"/>
      </w:pPr>
    </w:p>
    <w:p w:rsidR="006D6502" w:rsidRDefault="00D173F5">
      <w:pPr>
        <w:pStyle w:val="a4"/>
        <w:numPr>
          <w:ilvl w:val="0"/>
          <w:numId w:val="1"/>
        </w:numPr>
        <w:tabs>
          <w:tab w:val="left" w:pos="323"/>
        </w:tabs>
        <w:ind w:right="111" w:firstLine="0"/>
        <w:rPr>
          <w:sz w:val="18"/>
        </w:rPr>
      </w:pPr>
      <w:proofErr w:type="spellStart"/>
      <w:r>
        <w:rPr>
          <w:sz w:val="18"/>
        </w:rPr>
        <w:t>Немирівський</w:t>
      </w:r>
      <w:proofErr w:type="spellEnd"/>
      <w:r>
        <w:rPr>
          <w:sz w:val="18"/>
        </w:rPr>
        <w:t xml:space="preserve"> парк і палац: переплетінн</w:t>
      </w:r>
      <w:r>
        <w:rPr>
          <w:sz w:val="18"/>
        </w:rPr>
        <w:t xml:space="preserve">я доль. Книга перша. За </w:t>
      </w:r>
      <w:proofErr w:type="spellStart"/>
      <w:r>
        <w:rPr>
          <w:sz w:val="18"/>
        </w:rPr>
        <w:t>Потоцьких-Строганових</w:t>
      </w:r>
      <w:proofErr w:type="spellEnd"/>
      <w:r>
        <w:rPr>
          <w:sz w:val="18"/>
        </w:rPr>
        <w:t xml:space="preserve">. – Немирів, ФОП </w:t>
      </w:r>
      <w:proofErr w:type="spellStart"/>
      <w:r>
        <w:rPr>
          <w:sz w:val="18"/>
        </w:rPr>
        <w:t>Корзун</w:t>
      </w:r>
      <w:proofErr w:type="spellEnd"/>
      <w:r>
        <w:rPr>
          <w:sz w:val="18"/>
        </w:rPr>
        <w:t xml:space="preserve"> Д.Ю.,  2012. –</w:t>
      </w:r>
      <w:r>
        <w:rPr>
          <w:spacing w:val="-2"/>
          <w:sz w:val="18"/>
        </w:rPr>
        <w:t xml:space="preserve"> </w:t>
      </w:r>
      <w:r>
        <w:rPr>
          <w:sz w:val="18"/>
        </w:rPr>
        <w:t>320с.</w:t>
      </w:r>
    </w:p>
    <w:p w:rsidR="006D6502" w:rsidRDefault="00D173F5">
      <w:pPr>
        <w:pStyle w:val="a4"/>
        <w:numPr>
          <w:ilvl w:val="0"/>
          <w:numId w:val="1"/>
        </w:numPr>
        <w:tabs>
          <w:tab w:val="left" w:pos="294"/>
        </w:tabs>
        <w:spacing w:line="206" w:lineRule="exact"/>
        <w:ind w:left="293" w:hanging="181"/>
        <w:rPr>
          <w:sz w:val="18"/>
        </w:rPr>
      </w:pPr>
      <w:proofErr w:type="spellStart"/>
      <w:r>
        <w:rPr>
          <w:sz w:val="18"/>
        </w:rPr>
        <w:t>Родічкін</w:t>
      </w:r>
      <w:proofErr w:type="spellEnd"/>
      <w:r>
        <w:rPr>
          <w:sz w:val="18"/>
        </w:rPr>
        <w:t xml:space="preserve"> І, </w:t>
      </w:r>
      <w:proofErr w:type="spellStart"/>
      <w:r>
        <w:rPr>
          <w:sz w:val="18"/>
        </w:rPr>
        <w:t>Родічкіна</w:t>
      </w:r>
      <w:proofErr w:type="spellEnd"/>
      <w:r>
        <w:rPr>
          <w:sz w:val="18"/>
        </w:rPr>
        <w:t xml:space="preserve"> О Старовинні маєтки України./ І. </w:t>
      </w:r>
      <w:proofErr w:type="spellStart"/>
      <w:r>
        <w:rPr>
          <w:sz w:val="18"/>
        </w:rPr>
        <w:t>Родічкін</w:t>
      </w:r>
      <w:proofErr w:type="spellEnd"/>
      <w:r>
        <w:rPr>
          <w:sz w:val="18"/>
        </w:rPr>
        <w:t xml:space="preserve">, О. </w:t>
      </w:r>
      <w:proofErr w:type="spellStart"/>
      <w:r>
        <w:rPr>
          <w:sz w:val="18"/>
        </w:rPr>
        <w:t>Родічкіна</w:t>
      </w:r>
      <w:proofErr w:type="spellEnd"/>
      <w:r>
        <w:rPr>
          <w:sz w:val="18"/>
        </w:rPr>
        <w:t>. – Київ: «Мистецтво» – 2005. –</w:t>
      </w:r>
      <w:r>
        <w:rPr>
          <w:spacing w:val="-21"/>
          <w:sz w:val="18"/>
        </w:rPr>
        <w:t xml:space="preserve"> </w:t>
      </w:r>
      <w:r>
        <w:rPr>
          <w:sz w:val="18"/>
        </w:rPr>
        <w:t>269-272с.</w:t>
      </w:r>
    </w:p>
    <w:p w:rsidR="006D6502" w:rsidRDefault="00D173F5">
      <w:pPr>
        <w:pStyle w:val="a4"/>
        <w:numPr>
          <w:ilvl w:val="0"/>
          <w:numId w:val="1"/>
        </w:numPr>
        <w:tabs>
          <w:tab w:val="left" w:pos="308"/>
        </w:tabs>
        <w:ind w:right="112" w:firstLine="0"/>
        <w:rPr>
          <w:sz w:val="18"/>
        </w:rPr>
      </w:pPr>
      <w:proofErr w:type="spellStart"/>
      <w:r>
        <w:rPr>
          <w:sz w:val="18"/>
        </w:rPr>
        <w:t>Немирівський</w:t>
      </w:r>
      <w:proofErr w:type="spellEnd"/>
      <w:r>
        <w:rPr>
          <w:sz w:val="18"/>
        </w:rPr>
        <w:t xml:space="preserve"> парк і палац: переплетіння доль. К</w:t>
      </w:r>
      <w:r>
        <w:rPr>
          <w:sz w:val="18"/>
        </w:rPr>
        <w:t xml:space="preserve">нига друга. За </w:t>
      </w:r>
      <w:proofErr w:type="spellStart"/>
      <w:r>
        <w:rPr>
          <w:sz w:val="18"/>
        </w:rPr>
        <w:t>Щербатових</w:t>
      </w:r>
      <w:proofErr w:type="spellEnd"/>
      <w:r>
        <w:rPr>
          <w:sz w:val="18"/>
        </w:rPr>
        <w:t xml:space="preserve"> та за новітнього часу. – Немирів, ФОП </w:t>
      </w:r>
      <w:proofErr w:type="spellStart"/>
      <w:r>
        <w:rPr>
          <w:sz w:val="18"/>
        </w:rPr>
        <w:t>Корзун</w:t>
      </w:r>
      <w:proofErr w:type="spellEnd"/>
      <w:r>
        <w:rPr>
          <w:sz w:val="18"/>
        </w:rPr>
        <w:t xml:space="preserve"> Д.Ю., 2012. – 310с.</w:t>
      </w:r>
    </w:p>
    <w:p w:rsidR="006D6502" w:rsidRDefault="00D173F5">
      <w:pPr>
        <w:pStyle w:val="a4"/>
        <w:numPr>
          <w:ilvl w:val="0"/>
          <w:numId w:val="1"/>
        </w:numPr>
        <w:tabs>
          <w:tab w:val="left" w:pos="251"/>
        </w:tabs>
        <w:spacing w:before="1" w:line="207" w:lineRule="exact"/>
        <w:ind w:left="250" w:hanging="138"/>
        <w:rPr>
          <w:sz w:val="18"/>
        </w:rPr>
      </w:pPr>
      <w:r>
        <w:rPr>
          <w:sz w:val="18"/>
        </w:rPr>
        <w:t>Ковальський В. П. Палаци Вінницької області: історія та сучасний стан [Електронний ресурс] / В. П. Ковальський, С. Ю.</w:t>
      </w:r>
      <w:r>
        <w:rPr>
          <w:spacing w:val="8"/>
          <w:sz w:val="18"/>
        </w:rPr>
        <w:t xml:space="preserve"> </w:t>
      </w:r>
      <w:proofErr w:type="spellStart"/>
      <w:r>
        <w:rPr>
          <w:sz w:val="18"/>
        </w:rPr>
        <w:t>Зузяк</w:t>
      </w:r>
      <w:proofErr w:type="spellEnd"/>
    </w:p>
    <w:p w:rsidR="006D6502" w:rsidRPr="006539AC" w:rsidRDefault="00D173F5">
      <w:pPr>
        <w:ind w:left="112" w:right="109"/>
        <w:rPr>
          <w:sz w:val="18"/>
        </w:rPr>
      </w:pPr>
      <w:r>
        <w:rPr>
          <w:sz w:val="18"/>
        </w:rPr>
        <w:t xml:space="preserve">// Матеріали </w:t>
      </w:r>
      <w:proofErr w:type="spellStart"/>
      <w:r>
        <w:rPr>
          <w:sz w:val="18"/>
        </w:rPr>
        <w:t>мiжнародної</w:t>
      </w:r>
      <w:proofErr w:type="spellEnd"/>
      <w:r>
        <w:rPr>
          <w:sz w:val="18"/>
        </w:rPr>
        <w:t xml:space="preserve"> науково-технічної </w:t>
      </w:r>
      <w:proofErr w:type="spellStart"/>
      <w:r>
        <w:rPr>
          <w:sz w:val="18"/>
        </w:rPr>
        <w:t>конференцiї</w:t>
      </w:r>
      <w:proofErr w:type="spellEnd"/>
      <w:r>
        <w:rPr>
          <w:sz w:val="18"/>
        </w:rPr>
        <w:t xml:space="preserve"> "Енергоефективність в галузях економіки України-2017", м. </w:t>
      </w:r>
      <w:proofErr w:type="spellStart"/>
      <w:r>
        <w:rPr>
          <w:sz w:val="18"/>
        </w:rPr>
        <w:t>Вiнниця</w:t>
      </w:r>
      <w:proofErr w:type="spellEnd"/>
      <w:r>
        <w:rPr>
          <w:sz w:val="18"/>
        </w:rPr>
        <w:t>, 11-13 жовтня 2017 р. – Електрон. текст. дані. - Вінниця : ВНТУ, 2017.</w:t>
      </w:r>
      <w:r w:rsidR="006539AC" w:rsidRPr="006539AC">
        <w:rPr>
          <w:rFonts w:eastAsia="Calibri"/>
          <w:lang w:eastAsia="en-US"/>
        </w:rPr>
        <w:t xml:space="preserve"> </w:t>
      </w:r>
      <w:r w:rsidR="006539AC" w:rsidRPr="006539AC">
        <w:rPr>
          <w:sz w:val="18"/>
        </w:rPr>
        <w:t xml:space="preserve"> - Режим доступу: </w:t>
      </w:r>
      <w:hyperlink r:id="rId8" w:history="1">
        <w:r w:rsidR="006539AC" w:rsidRPr="006539AC">
          <w:rPr>
            <w:rStyle w:val="a5"/>
            <w:sz w:val="18"/>
            <w:lang w:val="ru-RU"/>
          </w:rPr>
          <w:t>https</w:t>
        </w:r>
        <w:r w:rsidR="006539AC" w:rsidRPr="006539AC">
          <w:rPr>
            <w:rStyle w:val="a5"/>
            <w:sz w:val="18"/>
          </w:rPr>
          <w:t>://</w:t>
        </w:r>
        <w:r w:rsidR="006539AC" w:rsidRPr="006539AC">
          <w:rPr>
            <w:rStyle w:val="a5"/>
            <w:sz w:val="18"/>
            <w:lang w:val="ru-RU"/>
          </w:rPr>
          <w:t>conferences</w:t>
        </w:r>
        <w:r w:rsidR="006539AC" w:rsidRPr="006539AC">
          <w:rPr>
            <w:rStyle w:val="a5"/>
            <w:sz w:val="18"/>
          </w:rPr>
          <w:t>.</w:t>
        </w:r>
        <w:r w:rsidR="006539AC" w:rsidRPr="006539AC">
          <w:rPr>
            <w:rStyle w:val="a5"/>
            <w:sz w:val="18"/>
            <w:lang w:val="ru-RU"/>
          </w:rPr>
          <w:t>vntu</w:t>
        </w:r>
        <w:r w:rsidR="006539AC" w:rsidRPr="006539AC">
          <w:rPr>
            <w:rStyle w:val="a5"/>
            <w:sz w:val="18"/>
          </w:rPr>
          <w:t>.</w:t>
        </w:r>
        <w:r w:rsidR="006539AC" w:rsidRPr="006539AC">
          <w:rPr>
            <w:rStyle w:val="a5"/>
            <w:sz w:val="18"/>
            <w:lang w:val="ru-RU"/>
          </w:rPr>
          <w:t>edu</w:t>
        </w:r>
        <w:r w:rsidR="006539AC" w:rsidRPr="006539AC">
          <w:rPr>
            <w:rStyle w:val="a5"/>
            <w:sz w:val="18"/>
          </w:rPr>
          <w:t>.</w:t>
        </w:r>
        <w:r w:rsidR="006539AC" w:rsidRPr="006539AC">
          <w:rPr>
            <w:rStyle w:val="a5"/>
            <w:sz w:val="18"/>
            <w:lang w:val="ru-RU"/>
          </w:rPr>
          <w:t>ua</w:t>
        </w:r>
        <w:r w:rsidR="006539AC" w:rsidRPr="006539AC">
          <w:rPr>
            <w:rStyle w:val="a5"/>
            <w:sz w:val="18"/>
          </w:rPr>
          <w:t>/</w:t>
        </w:r>
        <w:r w:rsidR="006539AC" w:rsidRPr="006539AC">
          <w:rPr>
            <w:rStyle w:val="a5"/>
            <w:sz w:val="18"/>
            <w:lang w:val="ru-RU"/>
          </w:rPr>
          <w:t>index</w:t>
        </w:r>
        <w:r w:rsidR="006539AC" w:rsidRPr="006539AC">
          <w:rPr>
            <w:rStyle w:val="a5"/>
            <w:sz w:val="18"/>
          </w:rPr>
          <w:t>.</w:t>
        </w:r>
        <w:r w:rsidR="006539AC" w:rsidRPr="006539AC">
          <w:rPr>
            <w:rStyle w:val="a5"/>
            <w:sz w:val="18"/>
            <w:lang w:val="ru-RU"/>
          </w:rPr>
          <w:t>php</w:t>
        </w:r>
        <w:r w:rsidR="006539AC" w:rsidRPr="006539AC">
          <w:rPr>
            <w:rStyle w:val="a5"/>
            <w:sz w:val="18"/>
          </w:rPr>
          <w:t>/</w:t>
        </w:r>
        <w:r w:rsidR="006539AC" w:rsidRPr="006539AC">
          <w:rPr>
            <w:rStyle w:val="a5"/>
            <w:sz w:val="18"/>
            <w:lang w:val="ru-RU"/>
          </w:rPr>
          <w:t>itb</w:t>
        </w:r>
        <w:r w:rsidR="006539AC" w:rsidRPr="006539AC">
          <w:rPr>
            <w:rStyle w:val="a5"/>
            <w:sz w:val="18"/>
          </w:rPr>
          <w:t>/</w:t>
        </w:r>
        <w:r w:rsidR="006539AC" w:rsidRPr="006539AC">
          <w:rPr>
            <w:rStyle w:val="a5"/>
            <w:sz w:val="18"/>
            <w:lang w:val="ru-RU"/>
          </w:rPr>
          <w:t>egeu</w:t>
        </w:r>
        <w:r w:rsidR="006539AC" w:rsidRPr="006539AC">
          <w:rPr>
            <w:rStyle w:val="a5"/>
            <w:sz w:val="18"/>
          </w:rPr>
          <w:t>2017/</w:t>
        </w:r>
        <w:r w:rsidR="006539AC" w:rsidRPr="006539AC">
          <w:rPr>
            <w:rStyle w:val="a5"/>
            <w:sz w:val="18"/>
            <w:lang w:val="ru-RU"/>
          </w:rPr>
          <w:t>paper</w:t>
        </w:r>
        <w:r w:rsidR="006539AC" w:rsidRPr="006539AC">
          <w:rPr>
            <w:rStyle w:val="a5"/>
            <w:sz w:val="18"/>
          </w:rPr>
          <w:t>/</w:t>
        </w:r>
        <w:r w:rsidR="006539AC" w:rsidRPr="006539AC">
          <w:rPr>
            <w:rStyle w:val="a5"/>
            <w:sz w:val="18"/>
            <w:lang w:val="ru-RU"/>
          </w:rPr>
          <w:t>view</w:t>
        </w:r>
        <w:r w:rsidR="006539AC" w:rsidRPr="006539AC">
          <w:rPr>
            <w:rStyle w:val="a5"/>
            <w:sz w:val="18"/>
          </w:rPr>
          <w:t>/3370</w:t>
        </w:r>
      </w:hyperlink>
      <w:r w:rsidR="006539AC" w:rsidRPr="006539AC">
        <w:rPr>
          <w:sz w:val="18"/>
        </w:rPr>
        <w:t>.</w:t>
      </w:r>
    </w:p>
    <w:p w:rsidR="006D6502" w:rsidRDefault="006D6502">
      <w:pPr>
        <w:pStyle w:val="a3"/>
        <w:spacing w:before="9"/>
        <w:rPr>
          <w:sz w:val="15"/>
        </w:rPr>
      </w:pPr>
    </w:p>
    <w:p w:rsidR="006D6502" w:rsidRDefault="00D173F5">
      <w:pPr>
        <w:ind w:left="112" w:right="111" w:firstLine="274"/>
        <w:jc w:val="both"/>
        <w:rPr>
          <w:sz w:val="20"/>
        </w:rPr>
      </w:pPr>
      <w:r>
        <w:rPr>
          <w:b/>
          <w:i/>
          <w:sz w:val="20"/>
        </w:rPr>
        <w:t xml:space="preserve">Ковальський Віктор Павлович </w:t>
      </w:r>
      <w:r>
        <w:rPr>
          <w:sz w:val="20"/>
        </w:rPr>
        <w:t xml:space="preserve">– </w:t>
      </w:r>
      <w:proofErr w:type="spellStart"/>
      <w:r>
        <w:rPr>
          <w:sz w:val="20"/>
        </w:rPr>
        <w:t>к.т.н</w:t>
      </w:r>
      <w:proofErr w:type="spellEnd"/>
      <w:r>
        <w:rPr>
          <w:sz w:val="20"/>
        </w:rPr>
        <w:t>., доцент кафедри будівницт</w:t>
      </w:r>
      <w:r>
        <w:rPr>
          <w:sz w:val="20"/>
        </w:rPr>
        <w:t>ва</w:t>
      </w:r>
      <w:r w:rsidR="006539AC">
        <w:rPr>
          <w:sz w:val="20"/>
          <w:lang w:val="ru-RU"/>
        </w:rPr>
        <w:t>,</w:t>
      </w:r>
      <w:r>
        <w:rPr>
          <w:sz w:val="20"/>
        </w:rPr>
        <w:t xml:space="preserve"> міського господарства та архітектури Вінницького національного технічного університету.</w:t>
      </w:r>
    </w:p>
    <w:p w:rsidR="006D6502" w:rsidRDefault="00D173F5">
      <w:pPr>
        <w:spacing w:before="1" w:line="229" w:lineRule="exact"/>
        <w:ind w:left="365"/>
        <w:rPr>
          <w:sz w:val="20"/>
        </w:rPr>
      </w:pPr>
      <w:proofErr w:type="spellStart"/>
      <w:r>
        <w:rPr>
          <w:b/>
          <w:i/>
          <w:sz w:val="20"/>
        </w:rPr>
        <w:t>Зузяк</w:t>
      </w:r>
      <w:proofErr w:type="spellEnd"/>
      <w:r>
        <w:rPr>
          <w:b/>
          <w:i/>
          <w:sz w:val="20"/>
        </w:rPr>
        <w:t xml:space="preserve"> Світлана Юріївна </w:t>
      </w:r>
      <w:r>
        <w:rPr>
          <w:sz w:val="20"/>
        </w:rPr>
        <w:t>– студентка Вінницького національного технічного університету.</w:t>
      </w:r>
    </w:p>
    <w:p w:rsidR="006D6502" w:rsidRDefault="00D173F5">
      <w:pPr>
        <w:ind w:left="112" w:right="119" w:firstLine="202"/>
        <w:jc w:val="both"/>
        <w:rPr>
          <w:i/>
          <w:sz w:val="20"/>
        </w:rPr>
      </w:pPr>
      <w:proofErr w:type="spellStart"/>
      <w:r>
        <w:rPr>
          <w:b/>
          <w:i/>
          <w:sz w:val="20"/>
        </w:rPr>
        <w:t>Kovalsky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Viktor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Pavlovich</w:t>
      </w:r>
      <w:proofErr w:type="spellEnd"/>
      <w:r>
        <w:rPr>
          <w:b/>
          <w:i/>
          <w:sz w:val="20"/>
        </w:rPr>
        <w:t xml:space="preserve"> - </w:t>
      </w:r>
      <w:proofErr w:type="spellStart"/>
      <w:r>
        <w:rPr>
          <w:sz w:val="20"/>
        </w:rPr>
        <w:t>Candidate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Technical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Sciences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Associate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Professor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Department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Urban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Architecture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Construction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of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Vinnytsia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Technical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University</w:t>
      </w:r>
      <w:proofErr w:type="spellEnd"/>
      <w:r>
        <w:rPr>
          <w:i/>
          <w:sz w:val="20"/>
        </w:rPr>
        <w:t>.</w:t>
      </w:r>
    </w:p>
    <w:p w:rsidR="006D6502" w:rsidRDefault="00D173F5">
      <w:pPr>
        <w:ind w:left="314"/>
        <w:rPr>
          <w:sz w:val="20"/>
        </w:rPr>
      </w:pPr>
      <w:proofErr w:type="spellStart"/>
      <w:r>
        <w:rPr>
          <w:b/>
          <w:i/>
          <w:sz w:val="20"/>
        </w:rPr>
        <w:t>Zuzyak</w:t>
      </w:r>
      <w:proofErr w:type="spellEnd"/>
      <w:r>
        <w:rPr>
          <w:b/>
          <w:i/>
          <w:sz w:val="20"/>
        </w:rPr>
        <w:t xml:space="preserve"> </w:t>
      </w:r>
      <w:proofErr w:type="spellStart"/>
      <w:r>
        <w:rPr>
          <w:b/>
          <w:i/>
          <w:sz w:val="20"/>
        </w:rPr>
        <w:t>Svetlana</w:t>
      </w:r>
      <w:proofErr w:type="spellEnd"/>
      <w:r>
        <w:rPr>
          <w:b/>
          <w:i/>
          <w:sz w:val="20"/>
        </w:rPr>
        <w:t xml:space="preserve"> </w:t>
      </w:r>
      <w:r>
        <w:rPr>
          <w:sz w:val="20"/>
        </w:rPr>
        <w:t xml:space="preserve">- </w:t>
      </w:r>
      <w:proofErr w:type="spellStart"/>
      <w:r>
        <w:rPr>
          <w:sz w:val="20"/>
        </w:rPr>
        <w:t>is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student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Vinnytsia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National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Technical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University</w:t>
      </w:r>
      <w:proofErr w:type="spellEnd"/>
      <w:r>
        <w:rPr>
          <w:sz w:val="20"/>
        </w:rPr>
        <w:t>.</w:t>
      </w:r>
    </w:p>
    <w:sectPr w:rsidR="006D6502">
      <w:pgSz w:w="12240" w:h="15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414A0"/>
    <w:multiLevelType w:val="hybridMultilevel"/>
    <w:tmpl w:val="E408BED8"/>
    <w:lvl w:ilvl="0" w:tplc="0ACC7F1A">
      <w:start w:val="1"/>
      <w:numFmt w:val="decimal"/>
      <w:lvlText w:val="%1."/>
      <w:lvlJc w:val="left"/>
      <w:pPr>
        <w:ind w:left="112" w:hanging="210"/>
        <w:jc w:val="left"/>
      </w:pPr>
      <w:rPr>
        <w:rFonts w:ascii="Times New Roman" w:eastAsia="Times New Roman" w:hAnsi="Times New Roman" w:cs="Times New Roman" w:hint="default"/>
        <w:spacing w:val="-20"/>
        <w:w w:val="100"/>
        <w:sz w:val="18"/>
        <w:szCs w:val="18"/>
        <w:lang w:val="uk" w:eastAsia="uk" w:bidi="uk"/>
      </w:rPr>
    </w:lvl>
    <w:lvl w:ilvl="1" w:tplc="9C26D2DC">
      <w:numFmt w:val="bullet"/>
      <w:lvlText w:val="•"/>
      <w:lvlJc w:val="left"/>
      <w:pPr>
        <w:ind w:left="1128" w:hanging="210"/>
      </w:pPr>
      <w:rPr>
        <w:rFonts w:hint="default"/>
        <w:lang w:val="uk" w:eastAsia="uk" w:bidi="uk"/>
      </w:rPr>
    </w:lvl>
    <w:lvl w:ilvl="2" w:tplc="01DCC9B0">
      <w:numFmt w:val="bullet"/>
      <w:lvlText w:val="•"/>
      <w:lvlJc w:val="left"/>
      <w:pPr>
        <w:ind w:left="2136" w:hanging="210"/>
      </w:pPr>
      <w:rPr>
        <w:rFonts w:hint="default"/>
        <w:lang w:val="uk" w:eastAsia="uk" w:bidi="uk"/>
      </w:rPr>
    </w:lvl>
    <w:lvl w:ilvl="3" w:tplc="E546732C">
      <w:numFmt w:val="bullet"/>
      <w:lvlText w:val="•"/>
      <w:lvlJc w:val="left"/>
      <w:pPr>
        <w:ind w:left="3144" w:hanging="210"/>
      </w:pPr>
      <w:rPr>
        <w:rFonts w:hint="default"/>
        <w:lang w:val="uk" w:eastAsia="uk" w:bidi="uk"/>
      </w:rPr>
    </w:lvl>
    <w:lvl w:ilvl="4" w:tplc="F82445E2">
      <w:numFmt w:val="bullet"/>
      <w:lvlText w:val="•"/>
      <w:lvlJc w:val="left"/>
      <w:pPr>
        <w:ind w:left="4152" w:hanging="210"/>
      </w:pPr>
      <w:rPr>
        <w:rFonts w:hint="default"/>
        <w:lang w:val="uk" w:eastAsia="uk" w:bidi="uk"/>
      </w:rPr>
    </w:lvl>
    <w:lvl w:ilvl="5" w:tplc="5874BDE0">
      <w:numFmt w:val="bullet"/>
      <w:lvlText w:val="•"/>
      <w:lvlJc w:val="left"/>
      <w:pPr>
        <w:ind w:left="5160" w:hanging="210"/>
      </w:pPr>
      <w:rPr>
        <w:rFonts w:hint="default"/>
        <w:lang w:val="uk" w:eastAsia="uk" w:bidi="uk"/>
      </w:rPr>
    </w:lvl>
    <w:lvl w:ilvl="6" w:tplc="C1902A8C">
      <w:numFmt w:val="bullet"/>
      <w:lvlText w:val="•"/>
      <w:lvlJc w:val="left"/>
      <w:pPr>
        <w:ind w:left="6168" w:hanging="210"/>
      </w:pPr>
      <w:rPr>
        <w:rFonts w:hint="default"/>
        <w:lang w:val="uk" w:eastAsia="uk" w:bidi="uk"/>
      </w:rPr>
    </w:lvl>
    <w:lvl w:ilvl="7" w:tplc="AC48D9E4">
      <w:numFmt w:val="bullet"/>
      <w:lvlText w:val="•"/>
      <w:lvlJc w:val="left"/>
      <w:pPr>
        <w:ind w:left="7176" w:hanging="210"/>
      </w:pPr>
      <w:rPr>
        <w:rFonts w:hint="default"/>
        <w:lang w:val="uk" w:eastAsia="uk" w:bidi="uk"/>
      </w:rPr>
    </w:lvl>
    <w:lvl w:ilvl="8" w:tplc="9FB45692">
      <w:numFmt w:val="bullet"/>
      <w:lvlText w:val="•"/>
      <w:lvlJc w:val="left"/>
      <w:pPr>
        <w:ind w:left="8184" w:hanging="210"/>
      </w:pPr>
      <w:rPr>
        <w:rFonts w:hint="default"/>
        <w:lang w:val="uk" w:eastAsia="uk" w:bidi="uk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D6502"/>
    <w:rsid w:val="006539AC"/>
    <w:rsid w:val="006D6502"/>
    <w:rsid w:val="00D1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112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539A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ferences.vntu.edu.ua/index.php/itb/egeu2017/paper/view/3370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</dc:creator>
  <cp:lastModifiedBy>макс</cp:lastModifiedBy>
  <cp:revision>2</cp:revision>
  <dcterms:created xsi:type="dcterms:W3CDTF">2019-01-05T16:07:00Z</dcterms:created>
  <dcterms:modified xsi:type="dcterms:W3CDTF">2019-01-05T16:22:00Z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2019-01-05T00:00:00Z</vt:filetime>
  </property>
</Properties>
</file>