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249" w:rsidRPr="007B6ACF" w:rsidRDefault="00477249" w:rsidP="00667DEC">
      <w:pPr>
        <w:widowControl w:val="0"/>
        <w:rPr>
          <w:sz w:val="28"/>
          <w:szCs w:val="28"/>
          <w:lang w:val="uk-UA"/>
        </w:rPr>
      </w:pPr>
      <w:r w:rsidRPr="007B6ACF">
        <w:rPr>
          <w:sz w:val="28"/>
          <w:szCs w:val="28"/>
          <w:lang w:val="uk-UA"/>
        </w:rPr>
        <w:t>УДК</w:t>
      </w:r>
      <w:r w:rsidR="00501D58" w:rsidRPr="007B6ACF">
        <w:rPr>
          <w:sz w:val="28"/>
          <w:szCs w:val="28"/>
          <w:lang w:val="uk-UA"/>
        </w:rPr>
        <w:t xml:space="preserve"> 330.332.1(447) </w:t>
      </w:r>
    </w:p>
    <w:p w:rsidR="00477249" w:rsidRPr="007B6ACF" w:rsidRDefault="00477249" w:rsidP="00667DEC">
      <w:pPr>
        <w:widowControl w:val="0"/>
        <w:rPr>
          <w:sz w:val="28"/>
          <w:szCs w:val="28"/>
          <w:lang w:val="uk-UA"/>
        </w:rPr>
      </w:pPr>
    </w:p>
    <w:p w:rsidR="00444752" w:rsidRPr="007B6ACF" w:rsidRDefault="00973A73" w:rsidP="00667DEC">
      <w:pPr>
        <w:widowControl w:val="0"/>
        <w:jc w:val="center"/>
        <w:rPr>
          <w:b/>
          <w:sz w:val="28"/>
          <w:szCs w:val="28"/>
          <w:lang w:val="uk-UA"/>
        </w:rPr>
      </w:pPr>
      <w:r w:rsidRPr="007B6ACF">
        <w:rPr>
          <w:b/>
          <w:sz w:val="28"/>
          <w:szCs w:val="28"/>
          <w:lang w:val="uk-UA"/>
        </w:rPr>
        <w:t>ЕНЕРГОЗБЕРЕЖЕННЯ В ЖКГ</w:t>
      </w:r>
      <w:r w:rsidR="00651A12" w:rsidRPr="007B6ACF">
        <w:rPr>
          <w:b/>
          <w:sz w:val="28"/>
          <w:szCs w:val="28"/>
          <w:lang w:val="uk-UA"/>
        </w:rPr>
        <w:t xml:space="preserve"> ЯК ФАКТОР ПІДВИЩЕННЯ </w:t>
      </w:r>
      <w:r w:rsidR="00477249" w:rsidRPr="007B6ACF">
        <w:rPr>
          <w:b/>
          <w:sz w:val="28"/>
          <w:szCs w:val="28"/>
          <w:lang w:val="uk-UA"/>
        </w:rPr>
        <w:t>ДОСТУПНОСТІ</w:t>
      </w:r>
      <w:r w:rsidR="00384115" w:rsidRPr="007B6ACF">
        <w:rPr>
          <w:b/>
          <w:sz w:val="28"/>
          <w:szCs w:val="28"/>
          <w:lang w:val="uk-UA"/>
        </w:rPr>
        <w:t xml:space="preserve"> ЖИТЛА</w:t>
      </w:r>
    </w:p>
    <w:p w:rsidR="00BE5DDA" w:rsidRPr="007B6ACF" w:rsidRDefault="00BE5DDA" w:rsidP="00667DEC">
      <w:pPr>
        <w:widowControl w:val="0"/>
        <w:jc w:val="center"/>
        <w:rPr>
          <w:b/>
          <w:sz w:val="28"/>
          <w:szCs w:val="28"/>
          <w:lang w:val="uk-UA"/>
        </w:rPr>
      </w:pPr>
    </w:p>
    <w:p w:rsidR="00BE5DDA" w:rsidRPr="007B6ACF" w:rsidRDefault="00BE5DDA" w:rsidP="00667DEC">
      <w:pPr>
        <w:widowControl w:val="0"/>
        <w:jc w:val="center"/>
        <w:rPr>
          <w:b/>
          <w:sz w:val="28"/>
          <w:szCs w:val="28"/>
          <w:lang w:val="uk-UA"/>
        </w:rPr>
      </w:pPr>
    </w:p>
    <w:p w:rsidR="00681753" w:rsidRPr="007B6ACF" w:rsidRDefault="00681753" w:rsidP="00667DEC">
      <w:pPr>
        <w:widowControl w:val="0"/>
        <w:jc w:val="right"/>
        <w:rPr>
          <w:b/>
          <w:sz w:val="28"/>
          <w:szCs w:val="28"/>
          <w:lang w:val="uk-UA"/>
        </w:rPr>
      </w:pPr>
      <w:r w:rsidRPr="007B6ACF">
        <w:rPr>
          <w:b/>
          <w:sz w:val="28"/>
          <w:szCs w:val="28"/>
          <w:lang w:val="uk-UA"/>
        </w:rPr>
        <w:t xml:space="preserve"> </w:t>
      </w:r>
      <w:r w:rsidR="00477249" w:rsidRPr="007B6ACF">
        <w:rPr>
          <w:b/>
          <w:sz w:val="28"/>
          <w:szCs w:val="28"/>
          <w:lang w:val="uk-UA"/>
        </w:rPr>
        <w:t>Сердюк Т.В.</w:t>
      </w:r>
      <w:r w:rsidR="00501D58" w:rsidRPr="007B6ACF">
        <w:rPr>
          <w:b/>
          <w:sz w:val="28"/>
          <w:szCs w:val="28"/>
          <w:lang w:val="uk-UA"/>
        </w:rPr>
        <w:t xml:space="preserve"> к.е.н.</w:t>
      </w:r>
      <w:r w:rsidR="00834447" w:rsidRPr="007B6ACF">
        <w:rPr>
          <w:b/>
          <w:sz w:val="28"/>
          <w:szCs w:val="28"/>
          <w:lang w:val="uk-UA"/>
        </w:rPr>
        <w:t xml:space="preserve">, </w:t>
      </w:r>
      <w:r w:rsidR="00477249" w:rsidRPr="007B6ACF">
        <w:rPr>
          <w:b/>
          <w:sz w:val="28"/>
          <w:szCs w:val="28"/>
          <w:lang w:val="uk-UA"/>
        </w:rPr>
        <w:t xml:space="preserve"> Ровенчак Т.Г. </w:t>
      </w:r>
    </w:p>
    <w:p w:rsidR="00BE5DDA" w:rsidRPr="007B6ACF" w:rsidRDefault="00681753" w:rsidP="00667DEC">
      <w:pPr>
        <w:widowControl w:val="0"/>
        <w:jc w:val="right"/>
        <w:rPr>
          <w:sz w:val="28"/>
          <w:szCs w:val="28"/>
          <w:lang w:val="uk-UA"/>
        </w:rPr>
      </w:pPr>
      <w:r w:rsidRPr="007B6ACF">
        <w:rPr>
          <w:sz w:val="28"/>
          <w:szCs w:val="28"/>
          <w:lang w:val="uk-UA"/>
        </w:rPr>
        <w:t xml:space="preserve">  </w:t>
      </w:r>
      <w:r w:rsidR="00477249" w:rsidRPr="007B6ACF">
        <w:rPr>
          <w:i/>
          <w:sz w:val="28"/>
          <w:szCs w:val="28"/>
          <w:lang w:val="uk-UA"/>
        </w:rPr>
        <w:t>В</w:t>
      </w:r>
      <w:r w:rsidR="00501D58" w:rsidRPr="007B6ACF">
        <w:rPr>
          <w:i/>
          <w:sz w:val="28"/>
          <w:szCs w:val="28"/>
          <w:lang w:val="uk-UA"/>
        </w:rPr>
        <w:t xml:space="preserve">інницький національний </w:t>
      </w:r>
      <w:r w:rsidR="00BE5DDA" w:rsidRPr="007B6ACF">
        <w:rPr>
          <w:i/>
          <w:sz w:val="28"/>
          <w:szCs w:val="28"/>
          <w:lang w:val="uk-UA"/>
        </w:rPr>
        <w:t xml:space="preserve"> технічний  університет                                                                                                   </w:t>
      </w:r>
    </w:p>
    <w:p w:rsidR="00501D58" w:rsidRPr="007B6ACF" w:rsidRDefault="00501D58" w:rsidP="00667DEC">
      <w:pPr>
        <w:widowControl w:val="0"/>
        <w:rPr>
          <w:sz w:val="28"/>
          <w:szCs w:val="28"/>
          <w:lang w:val="uk-UA"/>
        </w:rPr>
      </w:pPr>
    </w:p>
    <w:p w:rsidR="00AD1C66" w:rsidRPr="007B6ACF" w:rsidRDefault="00AD1C66" w:rsidP="00667DEC">
      <w:pPr>
        <w:widowControl w:val="0"/>
        <w:spacing w:line="360" w:lineRule="auto"/>
        <w:ind w:firstLine="720"/>
        <w:jc w:val="both"/>
        <w:rPr>
          <w:lang w:val="uk-UA"/>
        </w:rPr>
      </w:pPr>
      <w:r w:rsidRPr="007B6ACF">
        <w:rPr>
          <w:lang w:val="uk-UA"/>
        </w:rPr>
        <w:t>З</w:t>
      </w:r>
      <w:r w:rsidR="00C64144" w:rsidRPr="007B6ACF">
        <w:rPr>
          <w:lang w:val="uk-UA"/>
        </w:rPr>
        <w:t xml:space="preserve">абезпечення  населення житлом </w:t>
      </w:r>
      <w:r w:rsidR="00667DEC" w:rsidRPr="007B6ACF">
        <w:rPr>
          <w:lang w:val="uk-UA"/>
        </w:rPr>
        <w:t>- це</w:t>
      </w:r>
      <w:r w:rsidR="00C64144" w:rsidRPr="007B6ACF">
        <w:rPr>
          <w:lang w:val="uk-UA"/>
        </w:rPr>
        <w:t xml:space="preserve"> найгостріш</w:t>
      </w:r>
      <w:r w:rsidR="00667DEC" w:rsidRPr="007B6ACF">
        <w:rPr>
          <w:lang w:val="uk-UA"/>
        </w:rPr>
        <w:t>а</w:t>
      </w:r>
      <w:r w:rsidR="00C64144" w:rsidRPr="007B6ACF">
        <w:rPr>
          <w:lang w:val="uk-UA"/>
        </w:rPr>
        <w:t xml:space="preserve"> соціально-економічн</w:t>
      </w:r>
      <w:r w:rsidR="00667DEC" w:rsidRPr="007B6ACF">
        <w:rPr>
          <w:lang w:val="uk-UA"/>
        </w:rPr>
        <w:t>а</w:t>
      </w:r>
      <w:r w:rsidR="00C64144" w:rsidRPr="007B6ACF">
        <w:rPr>
          <w:lang w:val="uk-UA"/>
        </w:rPr>
        <w:t xml:space="preserve"> проблем</w:t>
      </w:r>
      <w:r w:rsidR="00667DEC" w:rsidRPr="007B6ACF">
        <w:rPr>
          <w:lang w:val="uk-UA"/>
        </w:rPr>
        <w:t>а в</w:t>
      </w:r>
      <w:r w:rsidR="00C64144" w:rsidRPr="007B6ACF">
        <w:rPr>
          <w:lang w:val="uk-UA"/>
        </w:rPr>
        <w:t xml:space="preserve"> Україн</w:t>
      </w:r>
      <w:r w:rsidR="00667DEC" w:rsidRPr="007B6ACF">
        <w:rPr>
          <w:lang w:val="uk-UA"/>
        </w:rPr>
        <w:t>і</w:t>
      </w:r>
      <w:r w:rsidR="006F35B1" w:rsidRPr="007B6ACF">
        <w:rPr>
          <w:lang w:val="uk-UA"/>
        </w:rPr>
        <w:t xml:space="preserve">. </w:t>
      </w:r>
      <w:r w:rsidRPr="007B6ACF">
        <w:rPr>
          <w:lang w:val="uk-UA"/>
        </w:rPr>
        <w:t>В статті розгляда</w:t>
      </w:r>
      <w:r w:rsidR="007B6ACF" w:rsidRPr="007B6ACF">
        <w:rPr>
          <w:lang w:val="uk-UA"/>
        </w:rPr>
        <w:t>є</w:t>
      </w:r>
      <w:r w:rsidRPr="007B6ACF">
        <w:rPr>
          <w:lang w:val="uk-UA"/>
        </w:rPr>
        <w:t xml:space="preserve">ться </w:t>
      </w:r>
      <w:r w:rsidR="007B6ACF" w:rsidRPr="007B6ACF">
        <w:rPr>
          <w:lang w:val="uk-UA"/>
        </w:rPr>
        <w:t>питання</w:t>
      </w:r>
      <w:r w:rsidRPr="007B6ACF">
        <w:rPr>
          <w:lang w:val="uk-UA"/>
        </w:rPr>
        <w:t xml:space="preserve"> модернізації житлового фонду </w:t>
      </w:r>
      <w:r w:rsidR="008043E8" w:rsidRPr="007B6ACF">
        <w:rPr>
          <w:lang w:val="uk-UA"/>
        </w:rPr>
        <w:t xml:space="preserve">та комунальних підприємств </w:t>
      </w:r>
      <w:r w:rsidRPr="007B6ACF">
        <w:rPr>
          <w:lang w:val="uk-UA"/>
        </w:rPr>
        <w:t xml:space="preserve">як </w:t>
      </w:r>
      <w:r w:rsidR="007B6ACF" w:rsidRPr="007B6ACF">
        <w:rPr>
          <w:lang w:val="uk-UA"/>
        </w:rPr>
        <w:t>чинник</w:t>
      </w:r>
      <w:r w:rsidRPr="007B6ACF">
        <w:rPr>
          <w:lang w:val="uk-UA"/>
        </w:rPr>
        <w:t xml:space="preserve"> забезпечення до</w:t>
      </w:r>
      <w:r w:rsidR="008043E8" w:rsidRPr="007B6ACF">
        <w:rPr>
          <w:lang w:val="uk-UA"/>
        </w:rPr>
        <w:t>ступності житла з одного боку, та</w:t>
      </w:r>
      <w:r w:rsidRPr="007B6ACF">
        <w:rPr>
          <w:lang w:val="uk-UA"/>
        </w:rPr>
        <w:t xml:space="preserve"> підвищення енергетичної ефективн</w:t>
      </w:r>
      <w:r w:rsidR="00883012" w:rsidRPr="007B6ACF">
        <w:rPr>
          <w:lang w:val="uk-UA"/>
        </w:rPr>
        <w:t>ості з іншого</w:t>
      </w:r>
      <w:r w:rsidR="00707A5A" w:rsidRPr="007B6ACF">
        <w:rPr>
          <w:lang w:val="uk-UA"/>
        </w:rPr>
        <w:t>.</w:t>
      </w:r>
    </w:p>
    <w:p w:rsidR="006F35B1" w:rsidRPr="007B6ACF" w:rsidRDefault="006F35B1" w:rsidP="00667DEC">
      <w:pPr>
        <w:widowControl w:val="0"/>
        <w:spacing w:line="360" w:lineRule="auto"/>
        <w:ind w:firstLine="720"/>
        <w:jc w:val="both"/>
        <w:rPr>
          <w:b/>
          <w:lang w:val="uk-UA"/>
        </w:rPr>
      </w:pPr>
      <w:r w:rsidRPr="007B6ACF">
        <w:rPr>
          <w:b/>
          <w:i/>
          <w:lang w:val="uk-UA"/>
        </w:rPr>
        <w:t>Ключові слова</w:t>
      </w:r>
      <w:r w:rsidRPr="007B6ACF">
        <w:rPr>
          <w:b/>
          <w:lang w:val="uk-UA"/>
        </w:rPr>
        <w:t xml:space="preserve">: </w:t>
      </w:r>
      <w:r w:rsidRPr="007B6ACF">
        <w:rPr>
          <w:lang w:val="uk-UA"/>
        </w:rPr>
        <w:t>будівництво нового житла, стан житлово-комунального господарства, тарифна політика, енергозбереження.</w:t>
      </w:r>
    </w:p>
    <w:p w:rsidR="00903E2E" w:rsidRPr="007B6ACF" w:rsidRDefault="00903E2E" w:rsidP="00667DEC">
      <w:pPr>
        <w:widowControl w:val="0"/>
        <w:spacing w:line="360" w:lineRule="auto"/>
        <w:ind w:firstLine="720"/>
        <w:jc w:val="both"/>
        <w:rPr>
          <w:lang w:val="uk-UA"/>
        </w:rPr>
      </w:pPr>
      <w:r w:rsidRPr="007B6ACF">
        <w:rPr>
          <w:lang w:val="uk-UA"/>
        </w:rPr>
        <w:t>Providing housing is one of the most pressing socio-economic problems in Ukraine.</w:t>
      </w:r>
      <w:r w:rsidR="008043E8" w:rsidRPr="007B6ACF">
        <w:rPr>
          <w:lang w:val="uk-UA"/>
        </w:rPr>
        <w:t xml:space="preserve"> </w:t>
      </w:r>
      <w:r w:rsidR="007B6ACF" w:rsidRPr="007B6ACF">
        <w:rPr>
          <w:lang w:val="uk-UA"/>
        </w:rPr>
        <w:t>The article discusses the modernization of housing and municipal enterprises as a factor in providing affordable housing on the one hand, and energy efficiency on the other</w:t>
      </w:r>
      <w:r w:rsidRPr="007B6ACF">
        <w:rPr>
          <w:lang w:val="uk-UA"/>
        </w:rPr>
        <w:t>.</w:t>
      </w:r>
    </w:p>
    <w:p w:rsidR="00681753" w:rsidRPr="007B6ACF" w:rsidRDefault="00903E2E" w:rsidP="00667DEC">
      <w:pPr>
        <w:widowControl w:val="0"/>
        <w:spacing w:line="360" w:lineRule="auto"/>
        <w:ind w:firstLine="720"/>
        <w:jc w:val="both"/>
        <w:rPr>
          <w:lang w:val="uk-UA"/>
        </w:rPr>
      </w:pPr>
      <w:r w:rsidRPr="007B6ACF">
        <w:rPr>
          <w:b/>
          <w:i/>
          <w:lang w:val="uk-UA"/>
        </w:rPr>
        <w:t>Keywords</w:t>
      </w:r>
      <w:r w:rsidRPr="007B6ACF">
        <w:rPr>
          <w:lang w:val="uk-UA"/>
        </w:rPr>
        <w:t>: construction of new housing, state housing, tariff policy and energy.</w:t>
      </w:r>
      <w:r w:rsidR="00477249" w:rsidRPr="007B6ACF">
        <w:rPr>
          <w:lang w:val="uk-UA"/>
        </w:rPr>
        <w:t xml:space="preserve">           </w:t>
      </w:r>
    </w:p>
    <w:p w:rsidR="00651A12" w:rsidRPr="007B6ACF" w:rsidRDefault="00651A12" w:rsidP="00667DEC">
      <w:pPr>
        <w:widowControl w:val="0"/>
        <w:spacing w:line="360" w:lineRule="auto"/>
        <w:ind w:firstLine="708"/>
        <w:jc w:val="both"/>
        <w:rPr>
          <w:b/>
          <w:sz w:val="28"/>
          <w:szCs w:val="28"/>
          <w:lang w:val="uk-UA"/>
        </w:rPr>
      </w:pPr>
    </w:p>
    <w:p w:rsidR="00477249" w:rsidRPr="007B6ACF" w:rsidRDefault="00681753" w:rsidP="00883012">
      <w:pPr>
        <w:widowControl w:val="0"/>
        <w:spacing w:line="360" w:lineRule="auto"/>
        <w:ind w:firstLine="708"/>
        <w:jc w:val="both"/>
        <w:rPr>
          <w:sz w:val="28"/>
          <w:szCs w:val="28"/>
          <w:lang w:val="uk-UA"/>
        </w:rPr>
      </w:pPr>
      <w:r w:rsidRPr="007B6ACF">
        <w:rPr>
          <w:b/>
          <w:sz w:val="28"/>
          <w:szCs w:val="28"/>
          <w:lang w:val="uk-UA"/>
        </w:rPr>
        <w:t>Актуальність проблеми</w:t>
      </w:r>
      <w:r w:rsidR="00477249" w:rsidRPr="007B6ACF">
        <w:rPr>
          <w:sz w:val="28"/>
          <w:szCs w:val="28"/>
          <w:lang w:val="uk-UA"/>
        </w:rPr>
        <w:t xml:space="preserve">. Забезпечення населення житлом </w:t>
      </w:r>
      <w:r w:rsidR="00903E2E" w:rsidRPr="007B6ACF">
        <w:rPr>
          <w:sz w:val="28"/>
          <w:szCs w:val="28"/>
          <w:lang w:val="uk-UA"/>
        </w:rPr>
        <w:t>є</w:t>
      </w:r>
      <w:r w:rsidR="00477249" w:rsidRPr="007B6ACF">
        <w:rPr>
          <w:sz w:val="28"/>
          <w:szCs w:val="28"/>
          <w:lang w:val="uk-UA"/>
        </w:rPr>
        <w:t xml:space="preserve"> надзвичайно в</w:t>
      </w:r>
      <w:r w:rsidR="007B6ACF" w:rsidRPr="007B6ACF">
        <w:rPr>
          <w:sz w:val="28"/>
          <w:szCs w:val="28"/>
          <w:lang w:val="uk-UA"/>
        </w:rPr>
        <w:t>а</w:t>
      </w:r>
      <w:r w:rsidR="00477249" w:rsidRPr="007B6ACF">
        <w:rPr>
          <w:sz w:val="28"/>
          <w:szCs w:val="28"/>
          <w:lang w:val="uk-UA"/>
        </w:rPr>
        <w:t>жливим показником соціально-економічного</w:t>
      </w:r>
      <w:r w:rsidR="00903E2E" w:rsidRPr="007B6ACF">
        <w:rPr>
          <w:sz w:val="28"/>
          <w:szCs w:val="28"/>
          <w:lang w:val="uk-UA"/>
        </w:rPr>
        <w:t xml:space="preserve"> розвитку будь-</w:t>
      </w:r>
      <w:r w:rsidR="00477249" w:rsidRPr="007B6ACF">
        <w:rPr>
          <w:sz w:val="28"/>
          <w:szCs w:val="28"/>
          <w:lang w:val="uk-UA"/>
        </w:rPr>
        <w:t xml:space="preserve">якої країни. Як свідчить світовий досвід, щоб житло було доступним, його необхідно будувати не менше </w:t>
      </w:r>
      <w:smartTag w:uri="urn:schemas-microsoft-com:office:smarttags" w:element="metricconverter">
        <w:smartTagPr>
          <w:attr w:name="ProductID" w:val="1 м2"/>
        </w:smartTagPr>
        <w:r w:rsidR="00477249" w:rsidRPr="007B6ACF">
          <w:rPr>
            <w:sz w:val="28"/>
            <w:szCs w:val="28"/>
            <w:lang w:val="uk-UA"/>
          </w:rPr>
          <w:t>1 м</w:t>
        </w:r>
        <w:r w:rsidR="00477249" w:rsidRPr="007B6ACF">
          <w:rPr>
            <w:sz w:val="28"/>
            <w:szCs w:val="28"/>
            <w:vertAlign w:val="superscript"/>
            <w:lang w:val="uk-UA"/>
          </w:rPr>
          <w:t>2</w:t>
        </w:r>
      </w:smartTag>
      <w:r w:rsidR="00477249" w:rsidRPr="007B6ACF">
        <w:rPr>
          <w:sz w:val="28"/>
          <w:szCs w:val="28"/>
          <w:lang w:val="uk-UA"/>
        </w:rPr>
        <w:t xml:space="preserve"> в рік на одну людину. В 2010 році в Казахстані, РФ цей показник становить більше 0,4 м</w:t>
      </w:r>
      <w:r w:rsidR="00477249" w:rsidRPr="007B6ACF">
        <w:rPr>
          <w:sz w:val="28"/>
          <w:szCs w:val="28"/>
          <w:vertAlign w:val="superscript"/>
          <w:lang w:val="uk-UA"/>
        </w:rPr>
        <w:t>2</w:t>
      </w:r>
      <w:r w:rsidR="00477249" w:rsidRPr="007B6ACF">
        <w:rPr>
          <w:sz w:val="28"/>
          <w:szCs w:val="28"/>
          <w:lang w:val="uk-UA"/>
        </w:rPr>
        <w:t>/люд. в рік, а в Білорусії -0,7 м</w:t>
      </w:r>
      <w:r w:rsidR="00477249" w:rsidRPr="007B6ACF">
        <w:rPr>
          <w:sz w:val="28"/>
          <w:szCs w:val="28"/>
          <w:vertAlign w:val="superscript"/>
          <w:lang w:val="uk-UA"/>
        </w:rPr>
        <w:t>2</w:t>
      </w:r>
      <w:r w:rsidR="00477249" w:rsidRPr="007B6ACF">
        <w:rPr>
          <w:sz w:val="28"/>
          <w:szCs w:val="28"/>
          <w:lang w:val="uk-UA"/>
        </w:rPr>
        <w:t>/люд. в рік. В Україні в експлуатацію вводиться 0,11-0,22 м</w:t>
      </w:r>
      <w:r w:rsidR="00477249" w:rsidRPr="007B6ACF">
        <w:rPr>
          <w:sz w:val="28"/>
          <w:szCs w:val="28"/>
          <w:vertAlign w:val="superscript"/>
          <w:lang w:val="uk-UA"/>
        </w:rPr>
        <w:t>2</w:t>
      </w:r>
      <w:r w:rsidR="00477249" w:rsidRPr="007B6ACF">
        <w:rPr>
          <w:sz w:val="28"/>
          <w:szCs w:val="28"/>
          <w:lang w:val="uk-UA"/>
        </w:rPr>
        <w:t xml:space="preserve">/люд в </w:t>
      </w:r>
      <w:r w:rsidR="00707A5A" w:rsidRPr="007B6ACF">
        <w:rPr>
          <w:sz w:val="28"/>
          <w:szCs w:val="28"/>
          <w:lang w:val="uk-UA"/>
        </w:rPr>
        <w:t>рік і</w:t>
      </w:r>
      <w:r w:rsidR="002145E8" w:rsidRPr="007B6ACF">
        <w:rPr>
          <w:sz w:val="28"/>
          <w:szCs w:val="28"/>
          <w:lang w:val="uk-UA"/>
        </w:rPr>
        <w:t xml:space="preserve"> на такому рівні</w:t>
      </w:r>
      <w:r w:rsidR="00707A5A" w:rsidRPr="007B6ACF">
        <w:rPr>
          <w:sz w:val="28"/>
          <w:szCs w:val="28"/>
          <w:lang w:val="uk-UA"/>
        </w:rPr>
        <w:t xml:space="preserve"> цей показник</w:t>
      </w:r>
      <w:r w:rsidR="00477249" w:rsidRPr="007B6ACF">
        <w:rPr>
          <w:sz w:val="28"/>
          <w:szCs w:val="28"/>
          <w:lang w:val="uk-UA"/>
        </w:rPr>
        <w:t xml:space="preserve"> тримається </w:t>
      </w:r>
      <w:r w:rsidR="002145E8" w:rsidRPr="007B6ACF">
        <w:rPr>
          <w:sz w:val="28"/>
          <w:szCs w:val="28"/>
          <w:lang w:val="uk-UA"/>
        </w:rPr>
        <w:t>останні</w:t>
      </w:r>
      <w:r w:rsidR="00477249" w:rsidRPr="007B6ACF">
        <w:rPr>
          <w:sz w:val="28"/>
          <w:szCs w:val="28"/>
          <w:lang w:val="uk-UA"/>
        </w:rPr>
        <w:t xml:space="preserve"> 10 років [1].</w:t>
      </w:r>
    </w:p>
    <w:p w:rsidR="00681753" w:rsidRPr="007B6ACF" w:rsidRDefault="00477249" w:rsidP="00667DEC">
      <w:pPr>
        <w:widowControl w:val="0"/>
        <w:spacing w:line="360" w:lineRule="auto"/>
        <w:jc w:val="both"/>
        <w:rPr>
          <w:sz w:val="28"/>
          <w:szCs w:val="28"/>
          <w:lang w:val="uk-UA"/>
        </w:rPr>
      </w:pPr>
      <w:r w:rsidRPr="007B6ACF">
        <w:rPr>
          <w:sz w:val="28"/>
          <w:szCs w:val="28"/>
          <w:lang w:val="uk-UA"/>
        </w:rPr>
        <w:tab/>
        <w:t>За таких умов сьогодні в Україні надзвичайно важливо підняти обсяг</w:t>
      </w:r>
      <w:r w:rsidR="00707A5A" w:rsidRPr="007B6ACF">
        <w:rPr>
          <w:sz w:val="28"/>
          <w:szCs w:val="28"/>
          <w:lang w:val="uk-UA"/>
        </w:rPr>
        <w:t xml:space="preserve"> будівництва житла до загально</w:t>
      </w:r>
      <w:r w:rsidRPr="007B6ACF">
        <w:rPr>
          <w:sz w:val="28"/>
          <w:szCs w:val="28"/>
          <w:lang w:val="uk-UA"/>
        </w:rPr>
        <w:t xml:space="preserve">прийнятих міжнародних стандартів, збільшивши </w:t>
      </w:r>
      <w:r w:rsidR="00707A5A" w:rsidRPr="007B6ACF">
        <w:rPr>
          <w:sz w:val="28"/>
          <w:szCs w:val="28"/>
          <w:lang w:val="uk-UA"/>
        </w:rPr>
        <w:t>його</w:t>
      </w:r>
      <w:r w:rsidRPr="007B6ACF">
        <w:rPr>
          <w:sz w:val="28"/>
          <w:szCs w:val="28"/>
          <w:lang w:val="uk-UA"/>
        </w:rPr>
        <w:t xml:space="preserve"> в 8-10 раз</w:t>
      </w:r>
      <w:r w:rsidR="00707A5A" w:rsidRPr="007B6ACF">
        <w:rPr>
          <w:sz w:val="28"/>
          <w:szCs w:val="28"/>
          <w:lang w:val="uk-UA"/>
        </w:rPr>
        <w:t>ів, що цілком очевидно є не</w:t>
      </w:r>
      <w:r w:rsidRPr="007B6ACF">
        <w:rPr>
          <w:sz w:val="28"/>
          <w:szCs w:val="28"/>
          <w:lang w:val="uk-UA"/>
        </w:rPr>
        <w:t>мож</w:t>
      </w:r>
      <w:r w:rsidR="00707A5A" w:rsidRPr="007B6ACF">
        <w:rPr>
          <w:sz w:val="28"/>
          <w:szCs w:val="28"/>
          <w:lang w:val="uk-UA"/>
        </w:rPr>
        <w:t>ливим. Це ще більше підвищує актуальність іншої надзвичайно ва</w:t>
      </w:r>
      <w:r w:rsidR="002145E8" w:rsidRPr="007B6ACF">
        <w:rPr>
          <w:sz w:val="28"/>
          <w:szCs w:val="28"/>
          <w:lang w:val="uk-UA"/>
        </w:rPr>
        <w:t>ж</w:t>
      </w:r>
      <w:r w:rsidR="00707A5A" w:rsidRPr="007B6ACF">
        <w:rPr>
          <w:sz w:val="28"/>
          <w:szCs w:val="28"/>
          <w:lang w:val="uk-UA"/>
        </w:rPr>
        <w:t xml:space="preserve">ливої задачі </w:t>
      </w:r>
      <w:r w:rsidRPr="007B6ACF">
        <w:rPr>
          <w:sz w:val="28"/>
          <w:szCs w:val="28"/>
          <w:lang w:val="uk-UA"/>
        </w:rPr>
        <w:t>–</w:t>
      </w:r>
      <w:r w:rsidR="00707A5A" w:rsidRPr="007B6ACF">
        <w:rPr>
          <w:sz w:val="28"/>
          <w:szCs w:val="28"/>
          <w:lang w:val="uk-UA"/>
        </w:rPr>
        <w:t xml:space="preserve"> збереження </w:t>
      </w:r>
      <w:r w:rsidRPr="007B6ACF">
        <w:rPr>
          <w:sz w:val="28"/>
          <w:szCs w:val="28"/>
          <w:lang w:val="uk-UA"/>
        </w:rPr>
        <w:t>та продовж</w:t>
      </w:r>
      <w:r w:rsidR="00707A5A" w:rsidRPr="007B6ACF">
        <w:rPr>
          <w:sz w:val="28"/>
          <w:szCs w:val="28"/>
          <w:lang w:val="uk-UA"/>
        </w:rPr>
        <w:t xml:space="preserve">ення </w:t>
      </w:r>
      <w:r w:rsidRPr="007B6ACF">
        <w:rPr>
          <w:sz w:val="28"/>
          <w:szCs w:val="28"/>
          <w:lang w:val="uk-UA"/>
        </w:rPr>
        <w:t xml:space="preserve"> життєв</w:t>
      </w:r>
      <w:r w:rsidR="001B1025" w:rsidRPr="007B6ACF">
        <w:rPr>
          <w:sz w:val="28"/>
          <w:szCs w:val="28"/>
          <w:lang w:val="uk-UA"/>
        </w:rPr>
        <w:t>ого</w:t>
      </w:r>
      <w:r w:rsidRPr="007B6ACF">
        <w:rPr>
          <w:sz w:val="28"/>
          <w:szCs w:val="28"/>
          <w:lang w:val="uk-UA"/>
        </w:rPr>
        <w:t xml:space="preserve"> цикл</w:t>
      </w:r>
      <w:r w:rsidR="001B1025" w:rsidRPr="007B6ACF">
        <w:rPr>
          <w:sz w:val="28"/>
          <w:szCs w:val="28"/>
          <w:lang w:val="uk-UA"/>
        </w:rPr>
        <w:t>у</w:t>
      </w:r>
      <w:r w:rsidRPr="007B6ACF">
        <w:rPr>
          <w:sz w:val="28"/>
          <w:szCs w:val="28"/>
          <w:lang w:val="uk-UA"/>
        </w:rPr>
        <w:t xml:space="preserve"> існуючого житлового фонду.</w:t>
      </w:r>
    </w:p>
    <w:p w:rsidR="00EF6606" w:rsidRPr="007B6ACF" w:rsidRDefault="00EF6606" w:rsidP="00667DEC">
      <w:pPr>
        <w:widowControl w:val="0"/>
        <w:spacing w:line="360" w:lineRule="auto"/>
        <w:ind w:firstLine="708"/>
        <w:jc w:val="both"/>
        <w:rPr>
          <w:color w:val="000000"/>
          <w:sz w:val="28"/>
          <w:szCs w:val="28"/>
          <w:lang w:val="uk-UA"/>
        </w:rPr>
      </w:pPr>
      <w:r w:rsidRPr="007B6ACF">
        <w:rPr>
          <w:b/>
          <w:color w:val="000000"/>
          <w:sz w:val="28"/>
          <w:szCs w:val="28"/>
          <w:lang w:val="uk-UA"/>
        </w:rPr>
        <w:t xml:space="preserve">Аналіз останніх наукових досліджень та публікацій. </w:t>
      </w:r>
      <w:r w:rsidRPr="007B6ACF">
        <w:rPr>
          <w:color w:val="000000"/>
          <w:sz w:val="28"/>
          <w:szCs w:val="28"/>
          <w:lang w:val="uk-UA"/>
        </w:rPr>
        <w:t xml:space="preserve">Теоретичні аспекти </w:t>
      </w:r>
      <w:r w:rsidR="002145E8" w:rsidRPr="007B6ACF">
        <w:rPr>
          <w:color w:val="000000"/>
          <w:sz w:val="28"/>
          <w:szCs w:val="28"/>
          <w:lang w:val="uk-UA"/>
        </w:rPr>
        <w:t xml:space="preserve">вирішення </w:t>
      </w:r>
      <w:r w:rsidRPr="007B6ACF">
        <w:rPr>
          <w:color w:val="000000"/>
          <w:sz w:val="28"/>
          <w:szCs w:val="28"/>
          <w:lang w:val="uk-UA"/>
        </w:rPr>
        <w:t xml:space="preserve">комплексної проблеми доступності житла через </w:t>
      </w:r>
      <w:r w:rsidRPr="007B6ACF">
        <w:rPr>
          <w:color w:val="000000"/>
          <w:sz w:val="28"/>
          <w:szCs w:val="28"/>
          <w:lang w:val="uk-UA"/>
        </w:rPr>
        <w:lastRenderedPageBreak/>
        <w:t>реформування ЖКГ в Україні досліджено у наукових працях вітчизняних вчених Качала Т.М., Третьяк В.П., Євсєєва О.О.</w:t>
      </w:r>
      <w:r w:rsidR="00707A5A" w:rsidRPr="007B6ACF">
        <w:rPr>
          <w:color w:val="000000"/>
          <w:sz w:val="28"/>
          <w:szCs w:val="28"/>
          <w:lang w:val="uk-UA"/>
        </w:rPr>
        <w:t xml:space="preserve"> </w:t>
      </w:r>
      <w:r w:rsidRPr="007B6ACF">
        <w:rPr>
          <w:color w:val="000000"/>
          <w:sz w:val="28"/>
          <w:szCs w:val="28"/>
          <w:lang w:val="uk-UA"/>
        </w:rPr>
        <w:t>та ін. Наукові здобутки цих та інших вчених мають важливе значення. Проте проблема доступност</w:t>
      </w:r>
      <w:r w:rsidR="00CF6FE1" w:rsidRPr="007B6ACF">
        <w:rPr>
          <w:color w:val="000000"/>
          <w:sz w:val="28"/>
          <w:szCs w:val="28"/>
          <w:lang w:val="uk-UA"/>
        </w:rPr>
        <w:t xml:space="preserve">і житла через реформування ЖКГ </w:t>
      </w:r>
      <w:r w:rsidRPr="007B6ACF">
        <w:rPr>
          <w:color w:val="000000"/>
          <w:sz w:val="28"/>
          <w:szCs w:val="28"/>
          <w:lang w:val="uk-UA"/>
        </w:rPr>
        <w:t>потребує подальшого дослідження.</w:t>
      </w:r>
    </w:p>
    <w:p w:rsidR="00EF6606" w:rsidRPr="007B6ACF" w:rsidRDefault="00EF6606" w:rsidP="00667DEC">
      <w:pPr>
        <w:widowControl w:val="0"/>
        <w:spacing w:line="360" w:lineRule="auto"/>
        <w:jc w:val="both"/>
        <w:rPr>
          <w:sz w:val="28"/>
          <w:szCs w:val="28"/>
          <w:lang w:val="uk-UA"/>
        </w:rPr>
      </w:pPr>
      <w:r w:rsidRPr="007B6ACF">
        <w:rPr>
          <w:b/>
          <w:sz w:val="28"/>
          <w:szCs w:val="28"/>
          <w:lang w:val="uk-UA"/>
        </w:rPr>
        <w:t xml:space="preserve">         Мета роботи. </w:t>
      </w:r>
      <w:r w:rsidRPr="007B6ACF">
        <w:rPr>
          <w:sz w:val="28"/>
          <w:szCs w:val="28"/>
          <w:lang w:val="uk-UA"/>
        </w:rPr>
        <w:t>До</w:t>
      </w:r>
      <w:r w:rsidR="001B1025" w:rsidRPr="007B6ACF">
        <w:rPr>
          <w:sz w:val="28"/>
          <w:szCs w:val="28"/>
          <w:lang w:val="uk-UA"/>
        </w:rPr>
        <w:t xml:space="preserve">слідження проблеми забезпечення енергетичної ефективності в </w:t>
      </w:r>
      <w:r w:rsidRPr="007B6ACF">
        <w:rPr>
          <w:sz w:val="28"/>
          <w:szCs w:val="28"/>
          <w:lang w:val="uk-UA"/>
        </w:rPr>
        <w:t>ЖКГ</w:t>
      </w:r>
      <w:r w:rsidR="001B1025" w:rsidRPr="007B6ACF">
        <w:rPr>
          <w:sz w:val="28"/>
          <w:szCs w:val="28"/>
          <w:lang w:val="uk-UA"/>
        </w:rPr>
        <w:t xml:space="preserve"> та житловому фонді України</w:t>
      </w:r>
      <w:r w:rsidRPr="007B6ACF">
        <w:rPr>
          <w:sz w:val="28"/>
          <w:szCs w:val="28"/>
          <w:lang w:val="uk-UA"/>
        </w:rPr>
        <w:t xml:space="preserve"> </w:t>
      </w:r>
      <w:r w:rsidR="003A1997" w:rsidRPr="007B6ACF">
        <w:rPr>
          <w:sz w:val="28"/>
          <w:szCs w:val="28"/>
          <w:lang w:val="uk-UA"/>
        </w:rPr>
        <w:t>та визначення основних перепон в реалізації політики енергозбереження в галузі.</w:t>
      </w:r>
    </w:p>
    <w:p w:rsidR="00477249" w:rsidRPr="007B6ACF" w:rsidRDefault="00681753" w:rsidP="00667DEC">
      <w:pPr>
        <w:widowControl w:val="0"/>
        <w:spacing w:line="360" w:lineRule="auto"/>
        <w:jc w:val="both"/>
        <w:rPr>
          <w:sz w:val="28"/>
          <w:szCs w:val="28"/>
          <w:lang w:val="uk-UA"/>
        </w:rPr>
      </w:pPr>
      <w:r w:rsidRPr="007B6ACF">
        <w:rPr>
          <w:lang w:val="uk-UA"/>
        </w:rPr>
        <w:tab/>
      </w:r>
      <w:r w:rsidR="00EF6606" w:rsidRPr="007B6ACF">
        <w:rPr>
          <w:b/>
          <w:sz w:val="28"/>
          <w:szCs w:val="28"/>
          <w:lang w:val="uk-UA"/>
        </w:rPr>
        <w:t>Викладення основного матеріалу дослідження</w:t>
      </w:r>
      <w:r w:rsidR="009F3D4C" w:rsidRPr="007B6ACF">
        <w:rPr>
          <w:b/>
          <w:sz w:val="28"/>
          <w:szCs w:val="28"/>
          <w:lang w:val="uk-UA"/>
        </w:rPr>
        <w:t>.</w:t>
      </w:r>
      <w:r w:rsidR="009F3D4C" w:rsidRPr="007B6ACF">
        <w:rPr>
          <w:sz w:val="28"/>
          <w:szCs w:val="28"/>
          <w:lang w:val="uk-UA"/>
        </w:rPr>
        <w:t xml:space="preserve"> </w:t>
      </w:r>
      <w:r w:rsidR="00477249" w:rsidRPr="007B6ACF">
        <w:rPr>
          <w:sz w:val="28"/>
          <w:szCs w:val="28"/>
          <w:lang w:val="uk-UA"/>
        </w:rPr>
        <w:t>Житлово-комунальне господарство – це одна з найважливіших галузей господарського комплексу сучасного міста, яка забезпечує його життєдіяльність. На сьогодні ЖКГ міста переживає значні труднощі. Збільшується кількість старого та аварійного житлового фонду, його матеріально-технічна база вкрай зношена, обладнання застаріле та енергомістке.</w:t>
      </w:r>
      <w:r w:rsidR="00477249" w:rsidRPr="007B6ACF">
        <w:rPr>
          <w:b/>
          <w:sz w:val="28"/>
          <w:szCs w:val="28"/>
          <w:lang w:val="uk-UA"/>
        </w:rPr>
        <w:t xml:space="preserve"> </w:t>
      </w:r>
      <w:r w:rsidR="00477249" w:rsidRPr="007B6ACF">
        <w:rPr>
          <w:sz w:val="28"/>
          <w:szCs w:val="28"/>
          <w:lang w:val="uk-UA"/>
        </w:rPr>
        <w:t xml:space="preserve">Фізичне та моральне старіння конструкцій і внутрішніх систем житлових будівель стало головною причиною зниження якості комунальних послуг, погіршення комфортності, надійності та безпечності умов проживання мешканців міста. </w:t>
      </w:r>
    </w:p>
    <w:p w:rsidR="00477249" w:rsidRPr="007B6ACF" w:rsidRDefault="00477249" w:rsidP="00667DEC">
      <w:pPr>
        <w:widowControl w:val="0"/>
        <w:spacing w:line="360" w:lineRule="auto"/>
        <w:ind w:firstLine="708"/>
        <w:jc w:val="both"/>
        <w:rPr>
          <w:strike/>
          <w:sz w:val="28"/>
          <w:szCs w:val="28"/>
          <w:lang w:val="uk-UA"/>
        </w:rPr>
      </w:pPr>
      <w:r w:rsidRPr="007B6ACF">
        <w:rPr>
          <w:sz w:val="28"/>
          <w:szCs w:val="28"/>
          <w:lang w:val="uk-UA"/>
        </w:rPr>
        <w:t xml:space="preserve">Існуючий житловий фонд України </w:t>
      </w:r>
      <w:r w:rsidR="000717A3" w:rsidRPr="007B6ACF">
        <w:rPr>
          <w:sz w:val="28"/>
          <w:szCs w:val="28"/>
          <w:lang w:val="uk-UA"/>
        </w:rPr>
        <w:t>складає 10,2</w:t>
      </w:r>
      <w:r w:rsidR="00C64144" w:rsidRPr="007B6ACF">
        <w:rPr>
          <w:sz w:val="28"/>
          <w:szCs w:val="28"/>
          <w:lang w:val="uk-UA"/>
        </w:rPr>
        <w:t xml:space="preserve"> </w:t>
      </w:r>
      <w:r w:rsidR="000717A3" w:rsidRPr="007B6ACF">
        <w:rPr>
          <w:sz w:val="28"/>
          <w:szCs w:val="28"/>
          <w:lang w:val="uk-UA"/>
        </w:rPr>
        <w:t>млн. будинк</w:t>
      </w:r>
      <w:r w:rsidR="00CF6FE1" w:rsidRPr="007B6ACF">
        <w:rPr>
          <w:sz w:val="28"/>
          <w:szCs w:val="28"/>
          <w:lang w:val="uk-UA"/>
        </w:rPr>
        <w:t>ів</w:t>
      </w:r>
      <w:r w:rsidR="000717A3" w:rsidRPr="007B6ACF">
        <w:rPr>
          <w:sz w:val="28"/>
          <w:szCs w:val="28"/>
          <w:lang w:val="uk-UA"/>
        </w:rPr>
        <w:t xml:space="preserve"> загальною площею</w:t>
      </w:r>
      <w:r w:rsidRPr="007B6ACF">
        <w:rPr>
          <w:sz w:val="28"/>
          <w:szCs w:val="28"/>
          <w:lang w:val="uk-UA"/>
        </w:rPr>
        <w:t xml:space="preserve"> 10</w:t>
      </w:r>
      <w:r w:rsidR="000717A3" w:rsidRPr="007B6ACF">
        <w:rPr>
          <w:sz w:val="28"/>
          <w:szCs w:val="28"/>
          <w:lang w:val="uk-UA"/>
        </w:rPr>
        <w:t>66,6</w:t>
      </w:r>
      <w:r w:rsidRPr="007B6ACF">
        <w:rPr>
          <w:sz w:val="28"/>
          <w:szCs w:val="28"/>
          <w:lang w:val="uk-UA"/>
        </w:rPr>
        <w:t xml:space="preserve"> млн. м</w:t>
      </w:r>
      <w:r w:rsidRPr="007B6ACF">
        <w:rPr>
          <w:sz w:val="28"/>
          <w:szCs w:val="28"/>
          <w:vertAlign w:val="superscript"/>
          <w:lang w:val="uk-UA"/>
        </w:rPr>
        <w:t>2</w:t>
      </w:r>
      <w:r w:rsidR="00C64144" w:rsidRPr="007B6ACF">
        <w:rPr>
          <w:sz w:val="28"/>
          <w:szCs w:val="28"/>
          <w:vertAlign w:val="superscript"/>
          <w:lang w:val="uk-UA"/>
        </w:rPr>
        <w:t xml:space="preserve"> </w:t>
      </w:r>
      <w:r w:rsidRPr="007B6ACF">
        <w:rPr>
          <w:sz w:val="28"/>
          <w:szCs w:val="28"/>
          <w:lang w:val="uk-UA"/>
        </w:rPr>
        <w:t>[2]. За даними [3]</w:t>
      </w:r>
      <w:r w:rsidR="003A1997" w:rsidRPr="007B6ACF">
        <w:rPr>
          <w:sz w:val="28"/>
          <w:szCs w:val="28"/>
          <w:lang w:val="uk-UA"/>
        </w:rPr>
        <w:t>,</w:t>
      </w:r>
      <w:r w:rsidRPr="007B6ACF">
        <w:rPr>
          <w:sz w:val="28"/>
          <w:szCs w:val="28"/>
          <w:lang w:val="uk-UA"/>
        </w:rPr>
        <w:t xml:space="preserve"> переважну більшість будинків було побудовано 40-50 років тому. </w:t>
      </w:r>
      <w:r w:rsidR="00CD32AC" w:rsidRPr="007B6ACF">
        <w:rPr>
          <w:sz w:val="28"/>
          <w:szCs w:val="28"/>
          <w:lang w:val="uk-UA"/>
        </w:rPr>
        <w:t>Більше двох третин житлового фонду було побудовано до 1970 року</w:t>
      </w:r>
      <w:r w:rsidRPr="007B6ACF">
        <w:rPr>
          <w:sz w:val="28"/>
          <w:szCs w:val="28"/>
          <w:lang w:val="uk-UA"/>
        </w:rPr>
        <w:t xml:space="preserve">.  </w:t>
      </w:r>
    </w:p>
    <w:p w:rsidR="003A1997" w:rsidRPr="007B6ACF" w:rsidRDefault="00477249" w:rsidP="00667DEC">
      <w:pPr>
        <w:pStyle w:val="a3"/>
        <w:widowControl w:val="0"/>
        <w:spacing w:before="0" w:beforeAutospacing="0" w:after="0" w:afterAutospacing="0" w:line="360" w:lineRule="auto"/>
        <w:ind w:firstLine="567"/>
        <w:jc w:val="both"/>
        <w:rPr>
          <w:sz w:val="28"/>
          <w:szCs w:val="28"/>
          <w:lang w:val="uk-UA"/>
        </w:rPr>
      </w:pPr>
      <w:r w:rsidRPr="007B6ACF">
        <w:rPr>
          <w:sz w:val="28"/>
          <w:szCs w:val="28"/>
          <w:lang w:val="uk-UA"/>
        </w:rPr>
        <w:t xml:space="preserve">  Скороченню енергоємності </w:t>
      </w:r>
      <w:r w:rsidR="00CF6FE1" w:rsidRPr="007B6ACF">
        <w:rPr>
          <w:sz w:val="28"/>
          <w:szCs w:val="28"/>
          <w:lang w:val="uk-UA"/>
        </w:rPr>
        <w:t>всієї економіки</w:t>
      </w:r>
      <w:r w:rsidRPr="007B6ACF">
        <w:rPr>
          <w:sz w:val="28"/>
          <w:szCs w:val="28"/>
          <w:lang w:val="uk-UA"/>
        </w:rPr>
        <w:t xml:space="preserve"> </w:t>
      </w:r>
      <w:r w:rsidR="003A1997" w:rsidRPr="007B6ACF">
        <w:rPr>
          <w:sz w:val="28"/>
          <w:szCs w:val="28"/>
          <w:lang w:val="uk-UA"/>
        </w:rPr>
        <w:t>не</w:t>
      </w:r>
      <w:r w:rsidRPr="007B6ACF">
        <w:rPr>
          <w:sz w:val="28"/>
          <w:szCs w:val="28"/>
          <w:lang w:val="uk-UA"/>
        </w:rPr>
        <w:t>має альтернативи</w:t>
      </w:r>
      <w:r w:rsidR="003A1997" w:rsidRPr="007B6ACF">
        <w:rPr>
          <w:sz w:val="28"/>
          <w:szCs w:val="28"/>
          <w:lang w:val="uk-UA"/>
        </w:rPr>
        <w:t xml:space="preserve">, зокрема це стосується і житлового фонду. </w:t>
      </w:r>
      <w:r w:rsidRPr="007B6ACF">
        <w:rPr>
          <w:sz w:val="28"/>
          <w:szCs w:val="28"/>
          <w:lang w:val="uk-UA"/>
        </w:rPr>
        <w:t>Модернізація житлового фонду передбачає насамперед теплову санацію</w:t>
      </w:r>
      <w:r w:rsidR="00F64A45" w:rsidRPr="007B6ACF">
        <w:rPr>
          <w:sz w:val="28"/>
          <w:szCs w:val="28"/>
          <w:lang w:val="uk-UA"/>
        </w:rPr>
        <w:t xml:space="preserve">. Адже у житлово-комунальному господарстві споживається 70 млн. тонн умовного палива (у. п.), що становить близько 30 % загального споживання палива в Україні. Житловий фонд держави та соціальна сфера споживають 85% від загального споживання енергоресурсів галуззю. </w:t>
      </w:r>
      <w:r w:rsidRPr="007B6ACF">
        <w:rPr>
          <w:sz w:val="28"/>
          <w:szCs w:val="28"/>
          <w:lang w:val="uk-UA"/>
        </w:rPr>
        <w:t xml:space="preserve">Враховуючи енергетичну залежність України від імпортних </w:t>
      </w:r>
      <w:r w:rsidR="00B038D6" w:rsidRPr="007B6ACF">
        <w:rPr>
          <w:sz w:val="28"/>
          <w:szCs w:val="28"/>
          <w:lang w:val="uk-UA"/>
        </w:rPr>
        <w:t>енерго</w:t>
      </w:r>
      <w:r w:rsidRPr="007B6ACF">
        <w:rPr>
          <w:sz w:val="28"/>
          <w:szCs w:val="28"/>
          <w:lang w:val="uk-UA"/>
        </w:rPr>
        <w:t xml:space="preserve">носіїв, </w:t>
      </w:r>
      <w:r w:rsidR="00F64A45" w:rsidRPr="007B6ACF">
        <w:rPr>
          <w:sz w:val="28"/>
          <w:szCs w:val="28"/>
          <w:lang w:val="uk-UA"/>
        </w:rPr>
        <w:t xml:space="preserve">стоїть задача зниження споживання енергоресурсів житловим та громадським сектором. </w:t>
      </w:r>
      <w:r w:rsidR="00B43745" w:rsidRPr="007B6ACF">
        <w:rPr>
          <w:sz w:val="28"/>
          <w:szCs w:val="28"/>
          <w:lang w:val="uk-UA"/>
        </w:rPr>
        <w:t>Н</w:t>
      </w:r>
      <w:r w:rsidRPr="007B6ACF">
        <w:rPr>
          <w:sz w:val="28"/>
          <w:szCs w:val="28"/>
          <w:lang w:val="uk-UA"/>
        </w:rPr>
        <w:t xml:space="preserve">е скоротивши споживання </w:t>
      </w:r>
      <w:r w:rsidR="00B43745" w:rsidRPr="007B6ACF">
        <w:rPr>
          <w:sz w:val="28"/>
          <w:szCs w:val="28"/>
          <w:lang w:val="uk-UA"/>
        </w:rPr>
        <w:t>енергоресурсів в існуючому житлово-громадському фонді</w:t>
      </w:r>
      <w:r w:rsidRPr="007B6ACF">
        <w:rPr>
          <w:sz w:val="28"/>
          <w:szCs w:val="28"/>
          <w:lang w:val="uk-UA"/>
        </w:rPr>
        <w:t>, практи</w:t>
      </w:r>
      <w:r w:rsidR="00F64A45" w:rsidRPr="007B6ACF">
        <w:rPr>
          <w:sz w:val="28"/>
          <w:szCs w:val="28"/>
          <w:lang w:val="uk-UA"/>
        </w:rPr>
        <w:t>чно не</w:t>
      </w:r>
      <w:r w:rsidRPr="007B6ACF">
        <w:rPr>
          <w:sz w:val="28"/>
          <w:szCs w:val="28"/>
          <w:lang w:val="uk-UA"/>
        </w:rPr>
        <w:t xml:space="preserve">можливо </w:t>
      </w:r>
      <w:r w:rsidR="00B038D6" w:rsidRPr="007B6ACF">
        <w:rPr>
          <w:sz w:val="28"/>
          <w:szCs w:val="28"/>
          <w:lang w:val="uk-UA"/>
        </w:rPr>
        <w:t xml:space="preserve">зберегти існуючі на сьогодні </w:t>
      </w:r>
      <w:r w:rsidR="00B038D6" w:rsidRPr="007B6ACF">
        <w:rPr>
          <w:sz w:val="28"/>
          <w:szCs w:val="28"/>
          <w:lang w:val="uk-UA"/>
        </w:rPr>
        <w:lastRenderedPageBreak/>
        <w:t xml:space="preserve">витрати енергії на його утримання за умов </w:t>
      </w:r>
      <w:r w:rsidRPr="007B6ACF">
        <w:rPr>
          <w:sz w:val="28"/>
          <w:szCs w:val="28"/>
          <w:lang w:val="uk-UA"/>
        </w:rPr>
        <w:t>суттєво</w:t>
      </w:r>
      <w:r w:rsidR="00B038D6" w:rsidRPr="007B6ACF">
        <w:rPr>
          <w:sz w:val="28"/>
          <w:szCs w:val="28"/>
          <w:lang w:val="uk-UA"/>
        </w:rPr>
        <w:t>го</w:t>
      </w:r>
      <w:r w:rsidRPr="007B6ACF">
        <w:rPr>
          <w:sz w:val="28"/>
          <w:szCs w:val="28"/>
          <w:lang w:val="uk-UA"/>
        </w:rPr>
        <w:t xml:space="preserve"> наро</w:t>
      </w:r>
      <w:r w:rsidR="00B038D6" w:rsidRPr="007B6ACF">
        <w:rPr>
          <w:sz w:val="28"/>
          <w:szCs w:val="28"/>
          <w:lang w:val="uk-UA"/>
        </w:rPr>
        <w:t>щення</w:t>
      </w:r>
      <w:r w:rsidRPr="007B6ACF">
        <w:rPr>
          <w:sz w:val="28"/>
          <w:szCs w:val="28"/>
          <w:lang w:val="uk-UA"/>
        </w:rPr>
        <w:t xml:space="preserve"> обсяг</w:t>
      </w:r>
      <w:r w:rsidR="00B038D6" w:rsidRPr="007B6ACF">
        <w:rPr>
          <w:sz w:val="28"/>
          <w:szCs w:val="28"/>
          <w:lang w:val="uk-UA"/>
        </w:rPr>
        <w:t>ів</w:t>
      </w:r>
      <w:r w:rsidRPr="007B6ACF">
        <w:rPr>
          <w:sz w:val="28"/>
          <w:szCs w:val="28"/>
          <w:lang w:val="uk-UA"/>
        </w:rPr>
        <w:t xml:space="preserve"> будівництва нового житла</w:t>
      </w:r>
      <w:r w:rsidR="00B038D6" w:rsidRPr="007B6ACF">
        <w:rPr>
          <w:sz w:val="28"/>
          <w:szCs w:val="28"/>
          <w:lang w:val="uk-UA"/>
        </w:rPr>
        <w:t>, а тим більше їх знизити</w:t>
      </w:r>
      <w:r w:rsidRPr="007B6ACF">
        <w:rPr>
          <w:sz w:val="28"/>
          <w:szCs w:val="28"/>
          <w:lang w:val="uk-UA"/>
        </w:rPr>
        <w:t>.</w:t>
      </w:r>
      <w:r w:rsidR="00B038D6" w:rsidRPr="007B6ACF">
        <w:rPr>
          <w:sz w:val="28"/>
          <w:szCs w:val="28"/>
          <w:lang w:val="uk-UA"/>
        </w:rPr>
        <w:t xml:space="preserve"> М</w:t>
      </w:r>
      <w:r w:rsidR="003A1997" w:rsidRPr="007B6ACF">
        <w:rPr>
          <w:sz w:val="28"/>
          <w:szCs w:val="28"/>
          <w:lang w:val="uk-UA"/>
        </w:rPr>
        <w:t>аксимальне збереження існуючого житлового фонду</w:t>
      </w:r>
      <w:r w:rsidR="00B038D6" w:rsidRPr="007B6ACF">
        <w:rPr>
          <w:sz w:val="28"/>
          <w:szCs w:val="28"/>
          <w:lang w:val="uk-UA"/>
        </w:rPr>
        <w:t xml:space="preserve"> </w:t>
      </w:r>
      <w:r w:rsidR="003A1997" w:rsidRPr="007B6ACF">
        <w:rPr>
          <w:sz w:val="28"/>
          <w:szCs w:val="28"/>
          <w:lang w:val="uk-UA"/>
        </w:rPr>
        <w:t>за умови його</w:t>
      </w:r>
      <w:r w:rsidR="00B038D6" w:rsidRPr="007B6ACF">
        <w:rPr>
          <w:sz w:val="28"/>
          <w:szCs w:val="28"/>
          <w:lang w:val="uk-UA"/>
        </w:rPr>
        <w:t xml:space="preserve"> термосанації</w:t>
      </w:r>
      <w:r w:rsidR="003A1997" w:rsidRPr="007B6ACF">
        <w:rPr>
          <w:sz w:val="28"/>
          <w:szCs w:val="28"/>
          <w:lang w:val="uk-UA"/>
        </w:rPr>
        <w:t xml:space="preserve"> та зростання обсягів будівництва житла сприятиме забезпеченню населення житлом. Навіть рані</w:t>
      </w:r>
      <w:r w:rsidR="00503E7D" w:rsidRPr="007B6ACF">
        <w:rPr>
          <w:sz w:val="28"/>
          <w:szCs w:val="28"/>
          <w:lang w:val="uk-UA"/>
        </w:rPr>
        <w:t xml:space="preserve">ше побудовані панельні будинки </w:t>
      </w:r>
      <w:r w:rsidR="003A1997" w:rsidRPr="007B6ACF">
        <w:rPr>
          <w:sz w:val="28"/>
          <w:szCs w:val="28"/>
          <w:lang w:val="uk-UA"/>
        </w:rPr>
        <w:t>після модернізації можуть служити як тимчасове житло для окремих категорій населення</w:t>
      </w:r>
      <w:r w:rsidR="00503E7D" w:rsidRPr="007B6ACF">
        <w:rPr>
          <w:sz w:val="28"/>
          <w:szCs w:val="28"/>
          <w:lang w:val="uk-UA"/>
        </w:rPr>
        <w:t>.</w:t>
      </w:r>
    </w:p>
    <w:p w:rsidR="00477249" w:rsidRPr="007B6ACF" w:rsidRDefault="00477249" w:rsidP="00667DEC">
      <w:pPr>
        <w:widowControl w:val="0"/>
        <w:spacing w:line="360" w:lineRule="auto"/>
        <w:jc w:val="both"/>
        <w:rPr>
          <w:sz w:val="28"/>
          <w:szCs w:val="28"/>
          <w:lang w:val="uk-UA"/>
        </w:rPr>
      </w:pPr>
      <w:r w:rsidRPr="007B6ACF">
        <w:rPr>
          <w:sz w:val="28"/>
          <w:szCs w:val="28"/>
          <w:lang w:val="uk-UA"/>
        </w:rPr>
        <w:tab/>
      </w:r>
      <w:r w:rsidR="00834447" w:rsidRPr="007B6ACF">
        <w:rPr>
          <w:b/>
          <w:sz w:val="28"/>
          <w:szCs w:val="28"/>
          <w:lang w:val="uk-UA"/>
        </w:rPr>
        <w:t xml:space="preserve"> </w:t>
      </w:r>
      <w:r w:rsidRPr="007B6ACF">
        <w:rPr>
          <w:sz w:val="28"/>
          <w:szCs w:val="28"/>
          <w:lang w:val="uk-UA"/>
        </w:rPr>
        <w:t>З 1990 року намітився різкий спад будівництва житла. Станом на кінець 2011 року потребує заміни або реконструкції 72 млн. м</w:t>
      </w:r>
      <w:r w:rsidRPr="007B6ACF">
        <w:rPr>
          <w:sz w:val="28"/>
          <w:szCs w:val="28"/>
          <w:vertAlign w:val="superscript"/>
          <w:lang w:val="uk-UA"/>
        </w:rPr>
        <w:t>2</w:t>
      </w:r>
      <w:r w:rsidRPr="007B6ACF">
        <w:rPr>
          <w:sz w:val="28"/>
          <w:szCs w:val="28"/>
          <w:lang w:val="uk-UA"/>
        </w:rPr>
        <w:t xml:space="preserve"> житла або 1,2 млн. квартир, що становить 23% від міського багатоквартирного житла. За оцінками спеціалістів</w:t>
      </w:r>
      <w:r w:rsidR="00CF6FE1" w:rsidRPr="007B6ACF">
        <w:rPr>
          <w:sz w:val="28"/>
          <w:szCs w:val="28"/>
          <w:lang w:val="uk-UA"/>
        </w:rPr>
        <w:t>,</w:t>
      </w:r>
      <w:r w:rsidRPr="007B6ACF">
        <w:rPr>
          <w:sz w:val="28"/>
          <w:szCs w:val="28"/>
          <w:lang w:val="uk-UA"/>
        </w:rPr>
        <w:t xml:space="preserve"> близько 0,5% житла є непридатним для житла, в тому числі 0,4% фактично є ветхим, а 0,1% - аварійним, що складає 5,4 млн. м</w:t>
      </w:r>
      <w:r w:rsidRPr="007B6ACF">
        <w:rPr>
          <w:sz w:val="28"/>
          <w:szCs w:val="28"/>
          <w:vertAlign w:val="superscript"/>
          <w:lang w:val="uk-UA"/>
        </w:rPr>
        <w:t>2</w:t>
      </w:r>
      <w:r w:rsidRPr="007B6ACF">
        <w:rPr>
          <w:sz w:val="28"/>
          <w:szCs w:val="28"/>
          <w:lang w:val="uk-UA"/>
        </w:rPr>
        <w:t xml:space="preserve"> або 52 тис. багатоповерхових будинків, де проживає 200 тис. сімей.</w:t>
      </w:r>
    </w:p>
    <w:p w:rsidR="00477249" w:rsidRPr="007B6ACF" w:rsidRDefault="00477249" w:rsidP="00667DEC">
      <w:pPr>
        <w:widowControl w:val="0"/>
        <w:spacing w:line="360" w:lineRule="auto"/>
        <w:ind w:firstLine="708"/>
        <w:jc w:val="both"/>
        <w:rPr>
          <w:sz w:val="28"/>
          <w:szCs w:val="28"/>
          <w:lang w:val="uk-UA"/>
        </w:rPr>
      </w:pPr>
      <w:r w:rsidRPr="007B6ACF">
        <w:rPr>
          <w:sz w:val="28"/>
          <w:szCs w:val="28"/>
          <w:lang w:val="uk-UA"/>
        </w:rPr>
        <w:t xml:space="preserve">В 2010 році майже 41,8 % сімей України складають сім’ї, що </w:t>
      </w:r>
      <w:r w:rsidRPr="007B6ACF">
        <w:rPr>
          <w:rStyle w:val="4923pt"/>
          <w:rFonts w:ascii="Times New Roman" w:hAnsi="Times New Roman" w:cs="Times New Roman"/>
          <w:sz w:val="28"/>
          <w:szCs w:val="28"/>
          <w:lang w:val="uk-UA"/>
        </w:rPr>
        <w:t xml:space="preserve">мають житлову площу, </w:t>
      </w:r>
      <w:r w:rsidRPr="007B6ACF">
        <w:rPr>
          <w:rStyle w:val="49"/>
          <w:rFonts w:ascii="Times New Roman" w:hAnsi="Times New Roman" w:cs="Times New Roman"/>
          <w:sz w:val="28"/>
          <w:szCs w:val="28"/>
          <w:lang w:val="uk-UA"/>
        </w:rPr>
        <w:t>в розрахунку на одну особу нижч</w:t>
      </w:r>
      <w:r w:rsidR="00B038D6" w:rsidRPr="007B6ACF">
        <w:rPr>
          <w:rStyle w:val="49"/>
          <w:rFonts w:ascii="Times New Roman" w:hAnsi="Times New Roman" w:cs="Times New Roman"/>
          <w:sz w:val="28"/>
          <w:szCs w:val="28"/>
          <w:lang w:val="uk-UA"/>
        </w:rPr>
        <w:t>у за санітарну</w:t>
      </w:r>
      <w:r w:rsidRPr="007B6ACF">
        <w:rPr>
          <w:rStyle w:val="49"/>
          <w:rFonts w:ascii="Times New Roman" w:hAnsi="Times New Roman" w:cs="Times New Roman"/>
          <w:sz w:val="28"/>
          <w:szCs w:val="28"/>
          <w:lang w:val="uk-UA"/>
        </w:rPr>
        <w:t xml:space="preserve"> норм</w:t>
      </w:r>
      <w:r w:rsidR="00B038D6" w:rsidRPr="007B6ACF">
        <w:rPr>
          <w:rStyle w:val="49"/>
          <w:rFonts w:ascii="Times New Roman" w:hAnsi="Times New Roman" w:cs="Times New Roman"/>
          <w:sz w:val="28"/>
          <w:szCs w:val="28"/>
          <w:lang w:val="uk-UA"/>
        </w:rPr>
        <w:t>у</w:t>
      </w:r>
      <w:r w:rsidRPr="007B6ACF">
        <w:rPr>
          <w:rStyle w:val="49"/>
          <w:rFonts w:ascii="Times New Roman" w:hAnsi="Times New Roman" w:cs="Times New Roman"/>
          <w:sz w:val="28"/>
          <w:szCs w:val="28"/>
          <w:lang w:val="uk-UA"/>
        </w:rPr>
        <w:t xml:space="preserve"> (рис. 1). В порівнянні з 2009 роком цей показник збільшився на 26 тис. сімей (або на 0,37 %) [4].</w:t>
      </w:r>
    </w:p>
    <w:p w:rsidR="00477249" w:rsidRPr="007B6ACF" w:rsidRDefault="00C9256B" w:rsidP="00667DEC">
      <w:pPr>
        <w:widowControl w:val="0"/>
        <w:spacing w:line="360" w:lineRule="auto"/>
        <w:jc w:val="center"/>
        <w:rPr>
          <w:sz w:val="22"/>
          <w:lang w:val="uk-UA"/>
        </w:rPr>
      </w:pPr>
      <w:r>
        <w:rPr>
          <w:noProof/>
          <w:sz w:val="22"/>
        </w:rPr>
        <w:drawing>
          <wp:inline distT="0" distB="0" distL="0" distR="0">
            <wp:extent cx="5343525" cy="2057400"/>
            <wp:effectExtent l="19050" t="19050" r="28575" b="19050"/>
            <wp:docPr id="1"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5">
                      <a:lum contrast="30000"/>
                    </a:blip>
                    <a:srcRect/>
                    <a:stretch>
                      <a:fillRect/>
                    </a:stretch>
                  </pic:blipFill>
                  <pic:spPr bwMode="auto">
                    <a:xfrm>
                      <a:off x="0" y="0"/>
                      <a:ext cx="5343525" cy="2057400"/>
                    </a:xfrm>
                    <a:prstGeom prst="rect">
                      <a:avLst/>
                    </a:prstGeom>
                    <a:noFill/>
                    <a:ln w="6350" cmpd="sng">
                      <a:solidFill>
                        <a:srgbClr val="000000"/>
                      </a:solidFill>
                      <a:miter lim="800000"/>
                      <a:headEnd/>
                      <a:tailEnd/>
                    </a:ln>
                    <a:effectLst/>
                  </pic:spPr>
                </pic:pic>
              </a:graphicData>
            </a:graphic>
          </wp:inline>
        </w:drawing>
      </w:r>
    </w:p>
    <w:p w:rsidR="00477249" w:rsidRPr="007B6ACF" w:rsidRDefault="00477249" w:rsidP="00667DEC">
      <w:pPr>
        <w:widowControl w:val="0"/>
        <w:spacing w:line="360" w:lineRule="auto"/>
        <w:ind w:left="20"/>
        <w:jc w:val="center"/>
        <w:rPr>
          <w:i/>
          <w:lang w:val="uk-UA"/>
        </w:rPr>
      </w:pPr>
      <w:bookmarkStart w:id="0" w:name="bookmark5"/>
      <w:r w:rsidRPr="007B6ACF">
        <w:rPr>
          <w:rStyle w:val="4923pt"/>
          <w:rFonts w:ascii="Times New Roman" w:hAnsi="Times New Roman" w:cs="Times New Roman"/>
          <w:i/>
          <w:sz w:val="24"/>
          <w:szCs w:val="24"/>
          <w:lang w:val="uk-UA"/>
        </w:rPr>
        <w:t xml:space="preserve">Рис. 1. Динаміка сімей, що мають житлову площу, </w:t>
      </w:r>
      <w:r w:rsidRPr="007B6ACF">
        <w:rPr>
          <w:rStyle w:val="49"/>
          <w:rFonts w:ascii="Times New Roman" w:hAnsi="Times New Roman" w:cs="Times New Roman"/>
          <w:i/>
          <w:sz w:val="24"/>
          <w:szCs w:val="24"/>
          <w:lang w:val="uk-UA"/>
        </w:rPr>
        <w:t>в розрахунку на одну особу нижче санітарної норми (</w:t>
      </w:r>
      <w:smartTag w:uri="urn:schemas-microsoft-com:office:smarttags" w:element="metricconverter">
        <w:smartTagPr>
          <w:attr w:name="ProductID" w:val="13,65 м2"/>
        </w:smartTagPr>
        <w:r w:rsidRPr="007B6ACF">
          <w:rPr>
            <w:rStyle w:val="49"/>
            <w:rFonts w:ascii="Times New Roman" w:hAnsi="Times New Roman" w:cs="Times New Roman"/>
            <w:i/>
            <w:sz w:val="24"/>
            <w:szCs w:val="24"/>
            <w:lang w:val="uk-UA"/>
          </w:rPr>
          <w:t>13,65 м</w:t>
        </w:r>
        <w:r w:rsidRPr="007B6ACF">
          <w:rPr>
            <w:rStyle w:val="49"/>
            <w:rFonts w:ascii="Times New Roman" w:hAnsi="Times New Roman" w:cs="Times New Roman"/>
            <w:i/>
            <w:sz w:val="24"/>
            <w:szCs w:val="24"/>
            <w:vertAlign w:val="superscript"/>
            <w:lang w:val="uk-UA"/>
          </w:rPr>
          <w:t>2</w:t>
        </w:r>
      </w:smartTag>
      <w:r w:rsidRPr="007B6ACF">
        <w:rPr>
          <w:rStyle w:val="49"/>
          <w:rFonts w:ascii="Times New Roman" w:hAnsi="Times New Roman" w:cs="Times New Roman"/>
          <w:i/>
          <w:sz w:val="24"/>
          <w:szCs w:val="24"/>
          <w:lang w:val="uk-UA"/>
        </w:rPr>
        <w:t>)</w:t>
      </w:r>
      <w:bookmarkEnd w:id="0"/>
      <w:r w:rsidRPr="007B6ACF">
        <w:rPr>
          <w:rStyle w:val="49"/>
          <w:rFonts w:ascii="Times New Roman" w:hAnsi="Times New Roman" w:cs="Times New Roman"/>
          <w:i/>
          <w:sz w:val="24"/>
          <w:szCs w:val="24"/>
          <w:lang w:val="uk-UA"/>
        </w:rPr>
        <w:t>, тис.</w:t>
      </w:r>
    </w:p>
    <w:p w:rsidR="00CF6FE1" w:rsidRPr="007B6ACF" w:rsidRDefault="00CF6FE1" w:rsidP="00883012">
      <w:pPr>
        <w:pStyle w:val="a3"/>
        <w:widowControl w:val="0"/>
        <w:spacing w:before="120" w:beforeAutospacing="0" w:after="0" w:afterAutospacing="0" w:line="360" w:lineRule="auto"/>
        <w:ind w:firstLine="709"/>
        <w:jc w:val="both"/>
        <w:rPr>
          <w:sz w:val="28"/>
          <w:szCs w:val="28"/>
          <w:lang w:val="uk-UA"/>
        </w:rPr>
      </w:pPr>
      <w:r w:rsidRPr="007B6ACF">
        <w:rPr>
          <w:sz w:val="28"/>
          <w:szCs w:val="28"/>
          <w:lang w:val="uk-UA"/>
        </w:rPr>
        <w:t>Поганий фізичний стан внутрішньобудинкових систем, низькі теплозахисні властивості огороджувальних конструкцій та відсутність у споживачів технічної можливості для керування споживанням теплової енергії призводять до невиправдано високого рівня обсягів споживання тепла і питної води.</w:t>
      </w:r>
      <w:r w:rsidR="00592B9C" w:rsidRPr="007B6ACF">
        <w:rPr>
          <w:sz w:val="28"/>
          <w:szCs w:val="28"/>
          <w:lang w:val="uk-UA"/>
        </w:rPr>
        <w:t xml:space="preserve"> Зростають відповідно і суми </w:t>
      </w:r>
      <w:r w:rsidRPr="007B6ACF">
        <w:rPr>
          <w:sz w:val="28"/>
          <w:szCs w:val="28"/>
          <w:lang w:val="uk-UA"/>
        </w:rPr>
        <w:t xml:space="preserve">нарахувань з оплати послуг з </w:t>
      </w:r>
      <w:r w:rsidRPr="007B6ACF">
        <w:rPr>
          <w:sz w:val="28"/>
          <w:szCs w:val="28"/>
          <w:lang w:val="uk-UA"/>
        </w:rPr>
        <w:lastRenderedPageBreak/>
        <w:t>теплозабезпечення для мешканців, що особливо гостро проявилося в умовах стрімкого зростання вартості енергоносіїв в Україні.</w:t>
      </w:r>
    </w:p>
    <w:p w:rsidR="00667DEC" w:rsidRPr="007B6ACF" w:rsidRDefault="00592B9C" w:rsidP="00667DEC">
      <w:pPr>
        <w:widowControl w:val="0"/>
        <w:spacing w:line="360" w:lineRule="auto"/>
        <w:ind w:firstLine="709"/>
        <w:jc w:val="both"/>
        <w:rPr>
          <w:sz w:val="28"/>
          <w:szCs w:val="28"/>
          <w:lang w:val="uk-UA"/>
        </w:rPr>
      </w:pPr>
      <w:r w:rsidRPr="007B6ACF">
        <w:rPr>
          <w:sz w:val="28"/>
          <w:szCs w:val="28"/>
          <w:lang w:val="uk-UA"/>
        </w:rPr>
        <w:t>Проте постійне збіл</w:t>
      </w:r>
      <w:r w:rsidR="00477249" w:rsidRPr="007B6ACF">
        <w:rPr>
          <w:sz w:val="28"/>
          <w:szCs w:val="28"/>
          <w:lang w:val="uk-UA"/>
        </w:rPr>
        <w:t xml:space="preserve">ьшення комунальних </w:t>
      </w:r>
      <w:r w:rsidRPr="007B6ACF">
        <w:rPr>
          <w:sz w:val="28"/>
          <w:szCs w:val="28"/>
          <w:lang w:val="uk-UA"/>
        </w:rPr>
        <w:t>тарифів</w:t>
      </w:r>
      <w:r w:rsidR="00477249" w:rsidRPr="007B6ACF">
        <w:rPr>
          <w:sz w:val="28"/>
          <w:szCs w:val="28"/>
          <w:lang w:val="uk-UA"/>
        </w:rPr>
        <w:t xml:space="preserve"> не покращує ситуацію у сфері ЖКГ, знос основних фондів </w:t>
      </w:r>
      <w:r w:rsidRPr="007B6ACF">
        <w:rPr>
          <w:sz w:val="28"/>
          <w:szCs w:val="28"/>
          <w:lang w:val="uk-UA"/>
        </w:rPr>
        <w:t>комунальних підприємств збільшується, як і к</w:t>
      </w:r>
      <w:r w:rsidR="00477249" w:rsidRPr="007B6ACF">
        <w:rPr>
          <w:sz w:val="28"/>
          <w:szCs w:val="28"/>
          <w:lang w:val="uk-UA"/>
        </w:rPr>
        <w:t xml:space="preserve">ількість зношених аварійних будинків. </w:t>
      </w:r>
      <w:r w:rsidR="00667DEC" w:rsidRPr="007B6ACF">
        <w:rPr>
          <w:sz w:val="28"/>
          <w:szCs w:val="28"/>
          <w:lang w:val="uk-UA"/>
        </w:rPr>
        <w:t xml:space="preserve">За оцінками, рівень зносу основних фондів підприємств галузі складає 40–60%, а окремих їх видів 80–90% </w:t>
      </w:r>
      <w:bookmarkStart w:id="1" w:name="OLE_LINK3"/>
      <w:bookmarkStart w:id="2" w:name="OLE_LINK4"/>
      <w:r w:rsidR="00667DEC" w:rsidRPr="007B6ACF">
        <w:rPr>
          <w:sz w:val="28"/>
          <w:szCs w:val="28"/>
          <w:lang w:val="uk-UA"/>
        </w:rPr>
        <w:t xml:space="preserve">[1]. </w:t>
      </w:r>
      <w:bookmarkEnd w:id="1"/>
      <w:bookmarkEnd w:id="2"/>
    </w:p>
    <w:p w:rsidR="00D50873" w:rsidRPr="007B6ACF" w:rsidRDefault="00477249" w:rsidP="00667DEC">
      <w:pPr>
        <w:widowControl w:val="0"/>
        <w:spacing w:line="360" w:lineRule="auto"/>
        <w:jc w:val="both"/>
        <w:rPr>
          <w:color w:val="000000"/>
          <w:sz w:val="28"/>
          <w:szCs w:val="28"/>
          <w:lang w:val="uk-UA"/>
        </w:rPr>
      </w:pPr>
      <w:r w:rsidRPr="007B6ACF">
        <w:rPr>
          <w:sz w:val="28"/>
          <w:szCs w:val="28"/>
          <w:lang w:val="uk-UA"/>
        </w:rPr>
        <w:tab/>
      </w:r>
      <w:r w:rsidR="003C2CB0" w:rsidRPr="007B6ACF">
        <w:rPr>
          <w:sz w:val="28"/>
          <w:szCs w:val="28"/>
          <w:lang w:val="uk-UA"/>
        </w:rPr>
        <w:t>Зношені</w:t>
      </w:r>
      <w:r w:rsidRPr="007B6ACF">
        <w:rPr>
          <w:sz w:val="28"/>
          <w:szCs w:val="28"/>
          <w:lang w:val="uk-UA"/>
        </w:rPr>
        <w:t xml:space="preserve"> основн</w:t>
      </w:r>
      <w:r w:rsidR="003C2CB0" w:rsidRPr="007B6ACF">
        <w:rPr>
          <w:sz w:val="28"/>
          <w:szCs w:val="28"/>
          <w:lang w:val="uk-UA"/>
        </w:rPr>
        <w:t>і виробничі фонди</w:t>
      </w:r>
      <w:r w:rsidRPr="007B6ACF">
        <w:rPr>
          <w:sz w:val="28"/>
          <w:szCs w:val="28"/>
          <w:lang w:val="uk-UA"/>
        </w:rPr>
        <w:t>, які стосуються інженерного забезпечення житлового фонду, термічний опір огороджуючих конструкцій будинків навіть близько не відповідає вимогам сьогодення.</w:t>
      </w:r>
      <w:r w:rsidR="00C51A9D" w:rsidRPr="007B6ACF">
        <w:rPr>
          <w:sz w:val="28"/>
          <w:szCs w:val="28"/>
          <w:lang w:val="uk-UA"/>
        </w:rPr>
        <w:t xml:space="preserve"> </w:t>
      </w:r>
      <w:r w:rsidR="00D50873" w:rsidRPr="007B6ACF">
        <w:rPr>
          <w:color w:val="000000"/>
          <w:sz w:val="28"/>
          <w:szCs w:val="28"/>
          <w:lang w:val="uk-UA"/>
        </w:rPr>
        <w:t>Житловий фонд споживає 30% від всіх видів енергоносіїв. За рахунок покращення вентиляції та утеплення фасадів і вікон можна економити до 40% енергії, що адекватно економії до 15% всіх енергоносіїв, що споживаються в країні.</w:t>
      </w:r>
    </w:p>
    <w:p w:rsidR="00477249" w:rsidRPr="007B6ACF" w:rsidRDefault="00477249" w:rsidP="00667DEC">
      <w:pPr>
        <w:widowControl w:val="0"/>
        <w:spacing w:line="360" w:lineRule="auto"/>
        <w:ind w:firstLine="709"/>
        <w:jc w:val="both"/>
        <w:rPr>
          <w:sz w:val="28"/>
          <w:szCs w:val="28"/>
          <w:lang w:val="uk-UA"/>
        </w:rPr>
      </w:pPr>
      <w:r w:rsidRPr="007B6ACF">
        <w:rPr>
          <w:sz w:val="28"/>
          <w:szCs w:val="28"/>
          <w:lang w:val="uk-UA"/>
        </w:rPr>
        <w:t>Світовий досвід свідчить, що держава не завжди може бути ефективним власником житла.</w:t>
      </w:r>
      <w:r w:rsidR="008D739A" w:rsidRPr="007B6ACF">
        <w:rPr>
          <w:sz w:val="28"/>
          <w:szCs w:val="28"/>
          <w:lang w:val="uk-UA"/>
        </w:rPr>
        <w:t xml:space="preserve"> В Україні</w:t>
      </w:r>
      <w:r w:rsidRPr="007B6ACF">
        <w:rPr>
          <w:sz w:val="28"/>
          <w:szCs w:val="28"/>
          <w:lang w:val="uk-UA"/>
        </w:rPr>
        <w:t xml:space="preserve"> </w:t>
      </w:r>
      <w:r w:rsidR="008D739A" w:rsidRPr="007B6ACF">
        <w:rPr>
          <w:sz w:val="28"/>
          <w:szCs w:val="28"/>
          <w:lang w:val="uk-UA"/>
        </w:rPr>
        <w:t xml:space="preserve">через приватизацію наявного житла </w:t>
      </w:r>
      <w:r w:rsidRPr="007B6ACF">
        <w:rPr>
          <w:sz w:val="28"/>
          <w:szCs w:val="28"/>
          <w:lang w:val="uk-UA"/>
        </w:rPr>
        <w:t xml:space="preserve">в приватну власність  перейшло більше 85% квартир. Цілком очевидно, що на сьогодні термосанація житла має здійснюватись за участю власників житла і державної підтримки, але </w:t>
      </w:r>
      <w:r w:rsidR="003C2CB0" w:rsidRPr="007B6ACF">
        <w:rPr>
          <w:sz w:val="28"/>
          <w:szCs w:val="28"/>
          <w:lang w:val="uk-UA"/>
        </w:rPr>
        <w:t xml:space="preserve">дієвий </w:t>
      </w:r>
      <w:r w:rsidRPr="007B6ACF">
        <w:rPr>
          <w:sz w:val="28"/>
          <w:szCs w:val="28"/>
          <w:lang w:val="uk-UA"/>
        </w:rPr>
        <w:t xml:space="preserve"> механізм так і не розроблен</w:t>
      </w:r>
      <w:r w:rsidR="003C2CB0" w:rsidRPr="007B6ACF">
        <w:rPr>
          <w:sz w:val="28"/>
          <w:szCs w:val="28"/>
          <w:lang w:val="uk-UA"/>
        </w:rPr>
        <w:t>ий</w:t>
      </w:r>
      <w:r w:rsidRPr="007B6ACF">
        <w:rPr>
          <w:sz w:val="28"/>
          <w:szCs w:val="28"/>
          <w:lang w:val="uk-UA"/>
        </w:rPr>
        <w:t>.</w:t>
      </w:r>
    </w:p>
    <w:p w:rsidR="00477249" w:rsidRPr="007B6ACF" w:rsidRDefault="00477249" w:rsidP="00667DEC">
      <w:pPr>
        <w:widowControl w:val="0"/>
        <w:spacing w:line="360" w:lineRule="auto"/>
        <w:ind w:firstLine="709"/>
        <w:jc w:val="both"/>
        <w:rPr>
          <w:sz w:val="28"/>
          <w:szCs w:val="28"/>
          <w:lang w:val="uk-UA"/>
        </w:rPr>
      </w:pPr>
      <w:r w:rsidRPr="007B6ACF">
        <w:rPr>
          <w:sz w:val="28"/>
          <w:szCs w:val="28"/>
          <w:lang w:val="uk-UA"/>
        </w:rPr>
        <w:t>Обговорюються дві схеми фінансування. Перша - створення регіональних фондів ЖКГ по принципу «загального казана», коли всі мешканці всіх будинків вносять гроші на майбутній капітальний ремонт разом з квартплатою, а чиновники на свій розсуд їх розподіляють.</w:t>
      </w:r>
      <w:r w:rsidR="00A43B98" w:rsidRPr="007B6ACF">
        <w:rPr>
          <w:sz w:val="28"/>
          <w:szCs w:val="28"/>
          <w:lang w:val="uk-UA"/>
        </w:rPr>
        <w:t xml:space="preserve"> </w:t>
      </w:r>
      <w:r w:rsidRPr="007B6ACF">
        <w:rPr>
          <w:sz w:val="28"/>
          <w:szCs w:val="28"/>
          <w:lang w:val="uk-UA"/>
        </w:rPr>
        <w:t>Друга схема</w:t>
      </w:r>
      <w:r w:rsidR="00A43B98" w:rsidRPr="007B6ACF">
        <w:rPr>
          <w:sz w:val="28"/>
          <w:szCs w:val="28"/>
          <w:lang w:val="uk-UA"/>
        </w:rPr>
        <w:t xml:space="preserve">, </w:t>
      </w:r>
      <w:r w:rsidRPr="007B6ACF">
        <w:rPr>
          <w:sz w:val="28"/>
          <w:szCs w:val="28"/>
          <w:lang w:val="uk-UA"/>
        </w:rPr>
        <w:t>як</w:t>
      </w:r>
      <w:r w:rsidR="00A43B98" w:rsidRPr="007B6ACF">
        <w:rPr>
          <w:sz w:val="28"/>
          <w:szCs w:val="28"/>
          <w:lang w:val="uk-UA"/>
        </w:rPr>
        <w:t xml:space="preserve">а переважно зустрічається </w:t>
      </w:r>
      <w:r w:rsidRPr="007B6ACF">
        <w:rPr>
          <w:sz w:val="28"/>
          <w:szCs w:val="28"/>
          <w:lang w:val="uk-UA"/>
        </w:rPr>
        <w:t>в країнах Західної Європи</w:t>
      </w:r>
      <w:r w:rsidR="00A43B98" w:rsidRPr="007B6ACF">
        <w:rPr>
          <w:sz w:val="28"/>
          <w:szCs w:val="28"/>
          <w:lang w:val="uk-UA"/>
        </w:rPr>
        <w:t>, передбачає, що д</w:t>
      </w:r>
      <w:r w:rsidRPr="007B6ACF">
        <w:rPr>
          <w:sz w:val="28"/>
          <w:szCs w:val="28"/>
          <w:lang w:val="uk-UA"/>
        </w:rPr>
        <w:t xml:space="preserve">ержава виділяє мешканцям пільгові, під низький відсоток, кредити на капітальний ремонт. Власники квартир поступово, протягом 10-15 років їх гасять. Поки влада обирає варіанти, ситуація в ЖКГ погіршується в усіх регіонах країни. </w:t>
      </w:r>
    </w:p>
    <w:p w:rsidR="001E1E71" w:rsidRPr="007B6ACF" w:rsidRDefault="00452D2B" w:rsidP="00667DEC">
      <w:pPr>
        <w:widowControl w:val="0"/>
        <w:spacing w:line="360" w:lineRule="auto"/>
        <w:ind w:firstLine="709"/>
        <w:jc w:val="both"/>
        <w:rPr>
          <w:sz w:val="28"/>
          <w:szCs w:val="28"/>
          <w:lang w:val="uk-UA"/>
        </w:rPr>
      </w:pPr>
      <w:r w:rsidRPr="007B6ACF">
        <w:rPr>
          <w:sz w:val="28"/>
          <w:szCs w:val="28"/>
          <w:lang w:val="uk-UA"/>
        </w:rPr>
        <w:t>Не</w:t>
      </w:r>
      <w:r w:rsidR="00477249" w:rsidRPr="007B6ACF">
        <w:rPr>
          <w:sz w:val="28"/>
          <w:szCs w:val="28"/>
          <w:lang w:val="uk-UA"/>
        </w:rPr>
        <w:t xml:space="preserve">значна частина </w:t>
      </w:r>
      <w:r w:rsidR="00A43B98" w:rsidRPr="007B6ACF">
        <w:rPr>
          <w:sz w:val="28"/>
          <w:szCs w:val="28"/>
          <w:lang w:val="uk-UA"/>
        </w:rPr>
        <w:t>мешкан</w:t>
      </w:r>
      <w:r w:rsidR="00651A12" w:rsidRPr="007B6ACF">
        <w:rPr>
          <w:sz w:val="28"/>
          <w:szCs w:val="28"/>
          <w:lang w:val="uk-UA"/>
        </w:rPr>
        <w:t>ц</w:t>
      </w:r>
      <w:r w:rsidR="00A43B98" w:rsidRPr="007B6ACF">
        <w:rPr>
          <w:sz w:val="28"/>
          <w:szCs w:val="28"/>
          <w:lang w:val="uk-UA"/>
        </w:rPr>
        <w:t>ів</w:t>
      </w:r>
      <w:r w:rsidR="00477249" w:rsidRPr="007B6ACF">
        <w:rPr>
          <w:sz w:val="28"/>
          <w:szCs w:val="28"/>
          <w:lang w:val="uk-UA"/>
        </w:rPr>
        <w:t xml:space="preserve"> багатоквартирних будинків за власні кошти </w:t>
      </w:r>
      <w:r w:rsidR="00A43B98" w:rsidRPr="007B6ACF">
        <w:rPr>
          <w:sz w:val="28"/>
          <w:szCs w:val="28"/>
          <w:lang w:val="uk-UA"/>
        </w:rPr>
        <w:t>з</w:t>
      </w:r>
      <w:r w:rsidR="00477249" w:rsidRPr="007B6ACF">
        <w:rPr>
          <w:sz w:val="28"/>
          <w:szCs w:val="28"/>
          <w:lang w:val="uk-UA"/>
        </w:rPr>
        <w:t xml:space="preserve">дійснюють утеплення зовнішніх стін будинків. Ситуація ускладнюється тим, що </w:t>
      </w:r>
      <w:r w:rsidR="008D739A" w:rsidRPr="007B6ACF">
        <w:rPr>
          <w:sz w:val="28"/>
          <w:szCs w:val="28"/>
          <w:lang w:val="uk-UA"/>
        </w:rPr>
        <w:t>споживачі часто просто обкрадаються, адже реальний контроль багатьох видів робіт в ЖКГ фактично відсутн</w:t>
      </w:r>
      <w:r w:rsidR="00E26F00" w:rsidRPr="007B6ACF">
        <w:rPr>
          <w:sz w:val="28"/>
          <w:szCs w:val="28"/>
          <w:lang w:val="uk-UA"/>
        </w:rPr>
        <w:t>ій</w:t>
      </w:r>
      <w:r w:rsidR="008D739A" w:rsidRPr="007B6ACF">
        <w:rPr>
          <w:sz w:val="28"/>
          <w:szCs w:val="28"/>
          <w:lang w:val="uk-UA"/>
        </w:rPr>
        <w:t xml:space="preserve"> і вони</w:t>
      </w:r>
      <w:r w:rsidR="00E26F00" w:rsidRPr="007B6ACF">
        <w:rPr>
          <w:sz w:val="28"/>
          <w:szCs w:val="28"/>
          <w:lang w:val="uk-UA"/>
        </w:rPr>
        <w:t xml:space="preserve"> </w:t>
      </w:r>
      <w:r w:rsidR="008D739A" w:rsidRPr="007B6ACF">
        <w:rPr>
          <w:sz w:val="28"/>
          <w:szCs w:val="28"/>
          <w:lang w:val="uk-UA"/>
        </w:rPr>
        <w:t xml:space="preserve">взагалі не виконуються, при цьому вартість </w:t>
      </w:r>
      <w:r w:rsidR="00E26F00" w:rsidRPr="007B6ACF">
        <w:rPr>
          <w:sz w:val="28"/>
          <w:szCs w:val="28"/>
          <w:lang w:val="uk-UA"/>
        </w:rPr>
        <w:t>невиконаних робіт наявна</w:t>
      </w:r>
      <w:r w:rsidR="008D739A" w:rsidRPr="007B6ACF">
        <w:rPr>
          <w:sz w:val="28"/>
          <w:szCs w:val="28"/>
          <w:lang w:val="uk-UA"/>
        </w:rPr>
        <w:t xml:space="preserve"> в рахунках</w:t>
      </w:r>
      <w:r w:rsidR="00E26F00" w:rsidRPr="007B6ACF">
        <w:rPr>
          <w:sz w:val="28"/>
          <w:szCs w:val="28"/>
          <w:lang w:val="uk-UA"/>
        </w:rPr>
        <w:t>, надісланих споживачам</w:t>
      </w:r>
      <w:r w:rsidR="00477249" w:rsidRPr="007B6ACF">
        <w:rPr>
          <w:sz w:val="28"/>
          <w:szCs w:val="28"/>
          <w:lang w:val="uk-UA"/>
        </w:rPr>
        <w:t xml:space="preserve">. </w:t>
      </w:r>
      <w:r w:rsidR="001E1E41" w:rsidRPr="007B6ACF">
        <w:rPr>
          <w:sz w:val="28"/>
          <w:szCs w:val="28"/>
          <w:lang w:val="uk-UA"/>
        </w:rPr>
        <w:t xml:space="preserve"> </w:t>
      </w:r>
    </w:p>
    <w:p w:rsidR="001E1E71" w:rsidRPr="007B6ACF" w:rsidRDefault="001E1E41" w:rsidP="00667DEC">
      <w:pPr>
        <w:widowControl w:val="0"/>
        <w:spacing w:line="360" w:lineRule="auto"/>
        <w:ind w:firstLine="709"/>
        <w:jc w:val="both"/>
        <w:rPr>
          <w:sz w:val="28"/>
          <w:szCs w:val="28"/>
          <w:lang w:val="uk-UA"/>
        </w:rPr>
      </w:pPr>
      <w:r w:rsidRPr="007B6ACF">
        <w:rPr>
          <w:sz w:val="28"/>
          <w:szCs w:val="28"/>
          <w:lang w:val="uk-UA"/>
        </w:rPr>
        <w:lastRenderedPageBreak/>
        <w:t xml:space="preserve">Підтвердженням цьому є різниця у вартості </w:t>
      </w:r>
      <w:r w:rsidRPr="007B6ACF">
        <w:rPr>
          <w:color w:val="000000"/>
          <w:sz w:val="28"/>
          <w:szCs w:val="28"/>
          <w:lang w:val="uk-UA"/>
        </w:rPr>
        <w:t>комунальних послуг.</w:t>
      </w:r>
      <w:r w:rsidR="001E1E71" w:rsidRPr="007B6ACF">
        <w:rPr>
          <w:color w:val="000000"/>
          <w:sz w:val="28"/>
          <w:szCs w:val="28"/>
          <w:lang w:val="uk-UA"/>
        </w:rPr>
        <w:t xml:space="preserve"> На</w:t>
      </w:r>
      <w:r w:rsidR="001E1E71" w:rsidRPr="007B6ACF">
        <w:rPr>
          <w:sz w:val="28"/>
          <w:szCs w:val="28"/>
          <w:lang w:val="uk-UA"/>
        </w:rPr>
        <w:t xml:space="preserve"> розширеному засіданні Кабінету Міністрів України за участю Президента України, що відбулось 1 червня 2011 були наведені дані щодо розмірів комунальних послуг</w:t>
      </w:r>
      <w:r w:rsidR="00A43B98" w:rsidRPr="007B6ACF">
        <w:rPr>
          <w:sz w:val="28"/>
          <w:szCs w:val="28"/>
          <w:lang w:val="uk-UA"/>
        </w:rPr>
        <w:t xml:space="preserve"> в рег</w:t>
      </w:r>
      <w:r w:rsidR="00651A12" w:rsidRPr="007B6ACF">
        <w:rPr>
          <w:sz w:val="28"/>
          <w:szCs w:val="28"/>
          <w:lang w:val="uk-UA"/>
        </w:rPr>
        <w:t>і</w:t>
      </w:r>
      <w:r w:rsidR="00A43B98" w:rsidRPr="007B6ACF">
        <w:rPr>
          <w:sz w:val="28"/>
          <w:szCs w:val="28"/>
          <w:lang w:val="uk-UA"/>
        </w:rPr>
        <w:t>онах України</w:t>
      </w:r>
      <w:r w:rsidR="001E1E71" w:rsidRPr="007B6ACF">
        <w:rPr>
          <w:sz w:val="28"/>
          <w:szCs w:val="28"/>
          <w:lang w:val="uk-UA"/>
        </w:rPr>
        <w:t xml:space="preserve">, що різняться в рази (рис. </w:t>
      </w:r>
      <w:r w:rsidR="00651A12" w:rsidRPr="007B6ACF">
        <w:rPr>
          <w:sz w:val="28"/>
          <w:szCs w:val="28"/>
          <w:lang w:val="uk-UA"/>
        </w:rPr>
        <w:t>2</w:t>
      </w:r>
      <w:r w:rsidR="001E1E71" w:rsidRPr="007B6ACF">
        <w:rPr>
          <w:sz w:val="28"/>
          <w:szCs w:val="28"/>
          <w:lang w:val="uk-UA"/>
        </w:rPr>
        <w:t xml:space="preserve">).  </w:t>
      </w:r>
    </w:p>
    <w:p w:rsidR="001E1E41" w:rsidRPr="007B6ACF" w:rsidRDefault="000F2492" w:rsidP="000F2492">
      <w:pPr>
        <w:widowControl w:val="0"/>
        <w:rPr>
          <w:sz w:val="28"/>
          <w:szCs w:val="28"/>
          <w:lang w:val="uk-UA"/>
        </w:rPr>
      </w:pPr>
      <w:r w:rsidRPr="007B6ACF">
        <w:rPr>
          <w:sz w:val="28"/>
          <w:szCs w:val="28"/>
          <w:lang w:val="uk-UA"/>
        </w:rPr>
        <w:pict>
          <v:group id="_x0000_s1071" style="position:absolute;margin-left:31.85pt;margin-top:-.15pt;width:426.05pt;height:277.6pt;z-index:251657216" coordorigin="1770,7435" coordsize="8521,5552">
            <v:group id="_x0000_s1072" style="position:absolute;left:1770;top:7435;width:8521;height:5552" coordorigin="1770,7435" coordsize="8521,5552">
              <v:shapetype id="_x0000_t32" coordsize="21600,21600" o:spt="32" o:oned="t" path="m,l21600,21600e" filled="f">
                <v:path arrowok="t" fillok="f" o:connecttype="none"/>
                <o:lock v:ext="edit" shapetype="t"/>
              </v:shapetype>
              <v:shape id="_x0000_s1073" type="#_x0000_t32" style="position:absolute;left:3705;top:7435;width:1;height:5552;flip:y" o:connectortype="straight"/>
              <v:shape id="_x0000_s1074" type="#_x0000_t32" style="position:absolute;left:5838;top:7435;width:1;height:5552;flip:y" o:connectortype="straight"/>
              <v:shape id="_x0000_s1075" type="#_x0000_t32" style="position:absolute;left:8193;top:7435;width:1;height:5552;flip:y" o:connectortype="straight"/>
              <v:shape id="_x0000_s1076" type="#_x0000_t32" style="position:absolute;left:1770;top:7435;width:8520;height:0" o:connectortype="straight"/>
              <v:shape id="_x0000_s1077" type="#_x0000_t32" style="position:absolute;left:1770;top:12987;width:8520;height:0" o:connectortype="straight"/>
              <v:shape id="_x0000_s1078" type="#_x0000_t32" style="position:absolute;left:1770;top:7435;width:1;height:5552" o:connectortype="straight"/>
              <v:shape id="_x0000_s1079" type="#_x0000_t32" style="position:absolute;left:10290;top:7435;width:1;height:5552" o:connectortype="straight"/>
            </v:group>
            <v:group id="_x0000_s1080" style="position:absolute;left:1845;top:7552;width:8261;height:5356" coordorigin="1845,7552" coordsize="8261,5356">
              <v:rect id="_x0000_s1081" style="position:absolute;left:1932;top:11238;width:923;height:1670" strokecolor="white">
                <v:textbox style="layout-flow:vertical;mso-layout-flow-alt:bottom-to-top;mso-next-textbox:#_x0000_s1081">
                  <w:txbxContent>
                    <w:p w:rsidR="000F2492" w:rsidRPr="005166A1" w:rsidRDefault="000F2492" w:rsidP="000F2492">
                      <w:pPr>
                        <w:jc w:val="center"/>
                        <w:rPr>
                          <w:b/>
                          <w:sz w:val="22"/>
                          <w:lang w:val="uk-UA"/>
                        </w:rPr>
                      </w:pPr>
                      <w:r w:rsidRPr="005166A1">
                        <w:rPr>
                          <w:b/>
                          <w:sz w:val="22"/>
                          <w:lang w:val="uk-UA"/>
                        </w:rPr>
                        <w:t>Дніпропетров-ська</w:t>
                      </w:r>
                    </w:p>
                  </w:txbxContent>
                </v:textbox>
              </v:rect>
              <v:rect id="_x0000_s1082" style="position:absolute;left:2855;top:11238;width:549;height:1559" strokecolor="white">
                <v:textbox style="layout-flow:vertical;mso-layout-flow-alt:bottom-to-top;mso-next-textbox:#_x0000_s1082">
                  <w:txbxContent>
                    <w:p w:rsidR="000F2492" w:rsidRPr="005166A1" w:rsidRDefault="000F2492" w:rsidP="000F2492">
                      <w:pPr>
                        <w:jc w:val="center"/>
                        <w:rPr>
                          <w:b/>
                          <w:sz w:val="22"/>
                          <w:lang w:val="uk-UA"/>
                        </w:rPr>
                      </w:pPr>
                      <w:r w:rsidRPr="005166A1">
                        <w:rPr>
                          <w:b/>
                          <w:sz w:val="22"/>
                          <w:lang w:val="uk-UA"/>
                        </w:rPr>
                        <w:t>Луганська</w:t>
                      </w:r>
                    </w:p>
                  </w:txbxContent>
                </v:textbox>
              </v:rect>
              <v:rect id="_x0000_s1083" style="position:absolute;left:3964;top:11238;width:549;height:1410" strokecolor="white">
                <v:textbox style="layout-flow:vertical;mso-layout-flow-alt:bottom-to-top;mso-next-textbox:#_x0000_s1083">
                  <w:txbxContent>
                    <w:p w:rsidR="000F2492" w:rsidRPr="005166A1" w:rsidRDefault="000F2492" w:rsidP="000F2492">
                      <w:pPr>
                        <w:jc w:val="center"/>
                        <w:rPr>
                          <w:b/>
                          <w:sz w:val="22"/>
                          <w:lang w:val="uk-UA"/>
                        </w:rPr>
                      </w:pPr>
                      <w:r w:rsidRPr="005166A1">
                        <w:rPr>
                          <w:b/>
                          <w:sz w:val="22"/>
                          <w:lang w:val="uk-UA"/>
                        </w:rPr>
                        <w:t>м. Київ</w:t>
                      </w:r>
                    </w:p>
                  </w:txbxContent>
                </v:textbox>
              </v:rect>
              <v:rect id="_x0000_s1084" style="position:absolute;left:4814;top:11238;width:549;height:1670" strokecolor="white">
                <v:textbox style="layout-flow:vertical;mso-layout-flow-alt:bottom-to-top;mso-next-textbox:#_x0000_s1084">
                  <w:txbxContent>
                    <w:p w:rsidR="000F2492" w:rsidRPr="005166A1" w:rsidRDefault="000F2492" w:rsidP="000F2492">
                      <w:pPr>
                        <w:jc w:val="center"/>
                        <w:rPr>
                          <w:b/>
                          <w:sz w:val="22"/>
                          <w:lang w:val="uk-UA"/>
                        </w:rPr>
                      </w:pPr>
                      <w:r w:rsidRPr="005166A1">
                        <w:rPr>
                          <w:b/>
                          <w:sz w:val="22"/>
                          <w:lang w:val="uk-UA"/>
                        </w:rPr>
                        <w:t>Київська</w:t>
                      </w:r>
                    </w:p>
                  </w:txbxContent>
                </v:textbox>
              </v:rect>
              <v:rect id="_x0000_s1085" style="position:absolute;left:6232;top:11260;width:549;height:1648" strokecolor="white">
                <v:textbox style="layout-flow:vertical;mso-layout-flow-alt:bottom-to-top;mso-next-textbox:#_x0000_s1085">
                  <w:txbxContent>
                    <w:p w:rsidR="000F2492" w:rsidRPr="005166A1" w:rsidRDefault="000F2492" w:rsidP="000F2492">
                      <w:pPr>
                        <w:jc w:val="right"/>
                        <w:rPr>
                          <w:b/>
                          <w:sz w:val="22"/>
                          <w:lang w:val="uk-UA"/>
                        </w:rPr>
                      </w:pPr>
                      <w:r w:rsidRPr="005166A1">
                        <w:rPr>
                          <w:b/>
                          <w:sz w:val="22"/>
                          <w:lang w:val="uk-UA"/>
                        </w:rPr>
                        <w:t>Миколаївська</w:t>
                      </w:r>
                    </w:p>
                  </w:txbxContent>
                </v:textbox>
              </v:rect>
              <v:rect id="_x0000_s1086" style="position:absolute;left:7000;top:11317;width:907;height:1591" strokecolor="white">
                <v:textbox style="layout-flow:vertical;mso-layout-flow-alt:bottom-to-top;mso-next-textbox:#_x0000_s1086">
                  <w:txbxContent>
                    <w:p w:rsidR="000F2492" w:rsidRPr="005166A1" w:rsidRDefault="000F2492" w:rsidP="000F2492">
                      <w:pPr>
                        <w:jc w:val="center"/>
                        <w:rPr>
                          <w:b/>
                          <w:sz w:val="22"/>
                          <w:lang w:val="uk-UA"/>
                        </w:rPr>
                      </w:pPr>
                      <w:r w:rsidRPr="005166A1">
                        <w:rPr>
                          <w:b/>
                          <w:sz w:val="22"/>
                          <w:lang w:val="uk-UA"/>
                        </w:rPr>
                        <w:t>Івано-Франківська</w:t>
                      </w:r>
                    </w:p>
                  </w:txbxContent>
                </v:textbox>
              </v:rect>
              <v:rect id="_x0000_s1087" style="position:absolute;left:8499;top:11238;width:549;height:1670" strokecolor="white">
                <v:textbox style="layout-flow:vertical;mso-layout-flow-alt:bottom-to-top;mso-next-textbox:#_x0000_s1087">
                  <w:txbxContent>
                    <w:p w:rsidR="000F2492" w:rsidRPr="005166A1" w:rsidRDefault="000F2492" w:rsidP="000F2492">
                      <w:pPr>
                        <w:jc w:val="center"/>
                        <w:rPr>
                          <w:b/>
                          <w:sz w:val="22"/>
                          <w:lang w:val="uk-UA"/>
                        </w:rPr>
                      </w:pPr>
                      <w:r w:rsidRPr="005166A1">
                        <w:rPr>
                          <w:b/>
                          <w:sz w:val="22"/>
                          <w:lang w:val="uk-UA"/>
                        </w:rPr>
                        <w:t>Закарпатська</w:t>
                      </w:r>
                    </w:p>
                  </w:txbxContent>
                </v:textbox>
              </v:rect>
              <v:rect id="_x0000_s1088" style="position:absolute;left:9352;top:11238;width:549;height:1670" strokecolor="white">
                <v:textbox style="layout-flow:vertical;mso-layout-flow-alt:bottom-to-top;mso-next-textbox:#_x0000_s1088">
                  <w:txbxContent>
                    <w:p w:rsidR="000F2492" w:rsidRPr="005166A1" w:rsidRDefault="000F2492" w:rsidP="000F2492">
                      <w:pPr>
                        <w:jc w:val="center"/>
                        <w:rPr>
                          <w:b/>
                          <w:sz w:val="22"/>
                          <w:lang w:val="uk-UA"/>
                        </w:rPr>
                      </w:pPr>
                      <w:r w:rsidRPr="005166A1">
                        <w:rPr>
                          <w:b/>
                          <w:sz w:val="22"/>
                          <w:lang w:val="uk-UA"/>
                        </w:rPr>
                        <w:t>м. Київ</w:t>
                      </w:r>
                    </w:p>
                  </w:txbxContent>
                </v:textbox>
              </v:rect>
              <v:group id="_x0000_s1089" style="position:absolute;left:1845;top:7552;width:8261;height:3669" coordorigin="1845,7552" coordsize="8261,3669">
                <v:rect id="_x0000_s1090" style="position:absolute;left:2721;top:8753;width:754;height:672" strokecolor="white">
                  <v:textbox style="mso-next-textbox:#_x0000_s1090">
                    <w:txbxContent>
                      <w:p w:rsidR="000F2492" w:rsidRPr="005166A1" w:rsidRDefault="000F2492" w:rsidP="000F2492">
                        <w:pPr>
                          <w:jc w:val="center"/>
                          <w:rPr>
                            <w:b/>
                            <w:sz w:val="22"/>
                            <w:lang w:val="uk-UA"/>
                          </w:rPr>
                        </w:pPr>
                        <w:r w:rsidRPr="005166A1">
                          <w:rPr>
                            <w:b/>
                            <w:sz w:val="22"/>
                            <w:lang w:val="uk-UA"/>
                          </w:rPr>
                          <w:t>7,78 грн.</w:t>
                        </w:r>
                      </w:p>
                    </w:txbxContent>
                  </v:textbox>
                </v:rect>
                <v:rect id="_x0000_s1091" style="position:absolute;left:1845;top:9962;width:754;height:672" strokecolor="white">
                  <v:textbox style="mso-next-textbox:#_x0000_s1091">
                    <w:txbxContent>
                      <w:p w:rsidR="000F2492" w:rsidRPr="005166A1" w:rsidRDefault="000F2492" w:rsidP="000F2492">
                        <w:pPr>
                          <w:jc w:val="center"/>
                          <w:rPr>
                            <w:b/>
                            <w:sz w:val="22"/>
                            <w:lang w:val="uk-UA"/>
                          </w:rPr>
                        </w:pPr>
                        <w:r w:rsidRPr="005166A1">
                          <w:rPr>
                            <w:b/>
                            <w:sz w:val="22"/>
                            <w:lang w:val="uk-UA"/>
                          </w:rPr>
                          <w:t>1,42 грн.</w:t>
                        </w:r>
                      </w:p>
                    </w:txbxContent>
                  </v:textbox>
                </v:rect>
                <v:rect id="_x0000_s1092" style="position:absolute;left:3927;top:9693;width:754;height:672" strokecolor="white">
                  <v:textbox style="mso-next-textbox:#_x0000_s1092">
                    <w:txbxContent>
                      <w:p w:rsidR="000F2492" w:rsidRPr="005166A1" w:rsidRDefault="000F2492" w:rsidP="000F2492">
                        <w:pPr>
                          <w:jc w:val="center"/>
                          <w:rPr>
                            <w:b/>
                            <w:sz w:val="22"/>
                            <w:lang w:val="uk-UA"/>
                          </w:rPr>
                        </w:pPr>
                        <w:r w:rsidRPr="005166A1">
                          <w:rPr>
                            <w:b/>
                            <w:sz w:val="22"/>
                            <w:lang w:val="uk-UA"/>
                          </w:rPr>
                          <w:t>1,39 грн.</w:t>
                        </w:r>
                      </w:p>
                    </w:txbxContent>
                  </v:textbox>
                </v:rect>
                <v:rect id="_x0000_s1093" style="position:absolute;left:4814;top:8770;width:754;height:672" strokecolor="white">
                  <v:textbox style="mso-next-textbox:#_x0000_s1093">
                    <w:txbxContent>
                      <w:p w:rsidR="000F2492" w:rsidRPr="005166A1" w:rsidRDefault="000F2492" w:rsidP="000F2492">
                        <w:pPr>
                          <w:jc w:val="center"/>
                          <w:rPr>
                            <w:b/>
                            <w:sz w:val="22"/>
                            <w:lang w:val="uk-UA"/>
                          </w:rPr>
                        </w:pPr>
                        <w:r w:rsidRPr="005166A1">
                          <w:rPr>
                            <w:b/>
                            <w:sz w:val="22"/>
                            <w:lang w:val="uk-UA"/>
                          </w:rPr>
                          <w:t>4,08 грн.</w:t>
                        </w:r>
                      </w:p>
                    </w:txbxContent>
                  </v:textbox>
                </v:rect>
                <v:rect id="_x0000_s1094" style="position:absolute;left:6232;top:9308;width:754;height:671" strokecolor="white">
                  <v:textbox style="mso-next-textbox:#_x0000_s1094">
                    <w:txbxContent>
                      <w:p w:rsidR="000F2492" w:rsidRPr="005166A1" w:rsidRDefault="000F2492" w:rsidP="000F2492">
                        <w:pPr>
                          <w:jc w:val="center"/>
                          <w:rPr>
                            <w:b/>
                            <w:sz w:val="22"/>
                            <w:lang w:val="uk-UA"/>
                          </w:rPr>
                        </w:pPr>
                        <w:r w:rsidRPr="005166A1">
                          <w:rPr>
                            <w:b/>
                            <w:sz w:val="22"/>
                            <w:lang w:val="uk-UA"/>
                          </w:rPr>
                          <w:t>225 грн.</w:t>
                        </w:r>
                      </w:p>
                    </w:txbxContent>
                  </v:textbox>
                </v:rect>
                <v:rect id="_x0000_s1095" style="position:absolute;left:7153;top:8770;width:754;height:672" strokecolor="white">
                  <v:textbox style="mso-next-textbox:#_x0000_s1095">
                    <w:txbxContent>
                      <w:p w:rsidR="000F2492" w:rsidRPr="005166A1" w:rsidRDefault="000F2492" w:rsidP="000F2492">
                        <w:pPr>
                          <w:jc w:val="center"/>
                          <w:rPr>
                            <w:b/>
                            <w:sz w:val="22"/>
                            <w:lang w:val="uk-UA"/>
                          </w:rPr>
                        </w:pPr>
                        <w:r w:rsidRPr="005166A1">
                          <w:rPr>
                            <w:b/>
                            <w:sz w:val="22"/>
                            <w:lang w:val="uk-UA"/>
                          </w:rPr>
                          <w:t>400 грн.</w:t>
                        </w:r>
                      </w:p>
                    </w:txbxContent>
                  </v:textbox>
                </v:rect>
                <v:rect id="_x0000_s1096" style="position:absolute;left:8499;top:9962;width:754;height:672" strokecolor="white">
                  <v:textbox style="mso-next-textbox:#_x0000_s1096">
                    <w:txbxContent>
                      <w:p w:rsidR="000F2492" w:rsidRPr="005166A1" w:rsidRDefault="000F2492" w:rsidP="000F2492">
                        <w:pPr>
                          <w:jc w:val="center"/>
                          <w:rPr>
                            <w:b/>
                            <w:sz w:val="22"/>
                            <w:lang w:val="uk-UA"/>
                          </w:rPr>
                        </w:pPr>
                        <w:r w:rsidRPr="005166A1">
                          <w:rPr>
                            <w:b/>
                            <w:sz w:val="22"/>
                            <w:lang w:val="uk-UA"/>
                          </w:rPr>
                          <w:t>0,69 грн.</w:t>
                        </w:r>
                      </w:p>
                    </w:txbxContent>
                  </v:textbox>
                </v:rect>
                <v:rect id="_x0000_s1097" style="position:absolute;left:9352;top:8770;width:754;height:672" strokecolor="white">
                  <v:textbox style="mso-next-textbox:#_x0000_s1097">
                    <w:txbxContent>
                      <w:p w:rsidR="000F2492" w:rsidRPr="005166A1" w:rsidRDefault="000F2492" w:rsidP="000F2492">
                        <w:pPr>
                          <w:jc w:val="center"/>
                          <w:rPr>
                            <w:b/>
                            <w:sz w:val="22"/>
                            <w:lang w:val="uk-UA"/>
                          </w:rPr>
                        </w:pPr>
                        <w:r w:rsidRPr="005166A1">
                          <w:rPr>
                            <w:b/>
                            <w:sz w:val="22"/>
                            <w:lang w:val="uk-UA"/>
                          </w:rPr>
                          <w:t>3,75 грн.</w:t>
                        </w:r>
                      </w:p>
                    </w:txbxContent>
                  </v:textbox>
                </v:rect>
                <v:group id="_x0000_s1098" style="position:absolute;left:2029;top:7552;width:8077;height:3669" coordorigin="2029,7552" coordsize="8077,3669">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99" type="#_x0000_t15" style="position:absolute;left:2186;top:7395;width:1131;height:1446;rotation:90">
                    <v:textbox style="mso-next-textbox:#_x0000_s1099">
                      <w:txbxContent>
                        <w:p w:rsidR="000F2492" w:rsidRDefault="000F2492" w:rsidP="000F2492">
                          <w:pPr>
                            <w:jc w:val="center"/>
                            <w:rPr>
                              <w:b/>
                              <w:lang w:val="uk-UA"/>
                            </w:rPr>
                          </w:pPr>
                        </w:p>
                        <w:p w:rsidR="000F2492" w:rsidRPr="005C4244" w:rsidRDefault="000F2492" w:rsidP="000F2492">
                          <w:pPr>
                            <w:jc w:val="center"/>
                            <w:rPr>
                              <w:b/>
                              <w:lang w:val="uk-UA"/>
                            </w:rPr>
                          </w:pPr>
                          <w:r w:rsidRPr="005C4244">
                            <w:rPr>
                              <w:b/>
                              <w:lang w:val="uk-UA"/>
                            </w:rPr>
                            <w:t>1 м</w:t>
                          </w:r>
                          <w:r w:rsidRPr="005C4244">
                            <w:rPr>
                              <w:b/>
                              <w:vertAlign w:val="superscript"/>
                              <w:lang w:val="uk-UA"/>
                            </w:rPr>
                            <w:t>3</w:t>
                          </w:r>
                          <w:r w:rsidRPr="005C4244">
                            <w:rPr>
                              <w:b/>
                              <w:lang w:val="uk-UA"/>
                            </w:rPr>
                            <w:t xml:space="preserve"> води</w:t>
                          </w:r>
                        </w:p>
                      </w:txbxContent>
                    </v:textbox>
                  </v:shape>
                  <v:shape id="_x0000_s1100" type="#_x0000_t15" style="position:absolute;left:4176;top:7340;width:1218;height:1641;rotation:90">
                    <v:textbox style="mso-next-textbox:#_x0000_s1100">
                      <w:txbxContent>
                        <w:p w:rsidR="000F2492" w:rsidRPr="005C4244" w:rsidRDefault="000F2492" w:rsidP="000F2492">
                          <w:pPr>
                            <w:jc w:val="center"/>
                            <w:rPr>
                              <w:b/>
                              <w:lang w:val="uk-UA"/>
                            </w:rPr>
                          </w:pPr>
                          <w:r w:rsidRPr="005C4244">
                            <w:rPr>
                              <w:b/>
                              <w:lang w:val="uk-UA"/>
                            </w:rPr>
                            <w:t>1 м</w:t>
                          </w:r>
                          <w:r w:rsidRPr="005C4244">
                            <w:rPr>
                              <w:b/>
                              <w:vertAlign w:val="superscript"/>
                              <w:lang w:val="uk-UA"/>
                            </w:rPr>
                            <w:t>3</w:t>
                          </w:r>
                          <w:r w:rsidRPr="005C4244">
                            <w:rPr>
                              <w:b/>
                              <w:lang w:val="uk-UA"/>
                            </w:rPr>
                            <w:t xml:space="preserve"> </w:t>
                          </w:r>
                          <w:r>
                            <w:rPr>
                              <w:b/>
                              <w:lang w:val="uk-UA"/>
                            </w:rPr>
                            <w:t>очищених стоків</w:t>
                          </w:r>
                        </w:p>
                      </w:txbxContent>
                    </v:textbox>
                  </v:shape>
                  <v:shape id="_x0000_s1101" type="#_x0000_t15" style="position:absolute;left:6427;top:7137;width:1218;height:2048;rotation:90">
                    <v:textbox style="mso-next-textbox:#_x0000_s1101">
                      <w:txbxContent>
                        <w:p w:rsidR="000F2492" w:rsidRPr="005C4244" w:rsidRDefault="000F2492" w:rsidP="000F2492">
                          <w:pPr>
                            <w:jc w:val="center"/>
                            <w:rPr>
                              <w:b/>
                              <w:lang w:val="uk-UA"/>
                            </w:rPr>
                          </w:pPr>
                          <w:r w:rsidRPr="005C4244">
                            <w:rPr>
                              <w:b/>
                              <w:lang w:val="uk-UA"/>
                            </w:rPr>
                            <w:t xml:space="preserve">1 </w:t>
                          </w:r>
                          <w:r>
                            <w:rPr>
                              <w:b/>
                              <w:lang w:val="uk-UA"/>
                            </w:rPr>
                            <w:t>гігакалорія у теплопостачанні</w:t>
                          </w:r>
                        </w:p>
                      </w:txbxContent>
                    </v:textbox>
                  </v:shape>
                  <v:shape id="_x0000_s1102" type="#_x0000_t15" style="position:absolute;left:8649;top:7312;width:1218;height:1697;rotation:90">
                    <v:textbox style="mso-next-textbox:#_x0000_s1102">
                      <w:txbxContent>
                        <w:p w:rsidR="000F2492" w:rsidRPr="005C4244" w:rsidRDefault="000F2492" w:rsidP="000F2492">
                          <w:pPr>
                            <w:jc w:val="center"/>
                            <w:rPr>
                              <w:b/>
                              <w:lang w:val="uk-UA"/>
                            </w:rPr>
                          </w:pPr>
                          <w:r>
                            <w:rPr>
                              <w:b/>
                              <w:lang w:val="uk-UA"/>
                            </w:rPr>
                            <w:t>Утримання   1</w:t>
                          </w:r>
                          <w:r w:rsidRPr="005C4244">
                            <w:rPr>
                              <w:b/>
                              <w:lang w:val="uk-UA"/>
                            </w:rPr>
                            <w:t xml:space="preserve"> м</w:t>
                          </w:r>
                          <w:r>
                            <w:rPr>
                              <w:b/>
                              <w:vertAlign w:val="superscript"/>
                              <w:lang w:val="uk-UA"/>
                            </w:rPr>
                            <w:t>2</w:t>
                          </w:r>
                          <w:r w:rsidRPr="005C4244">
                            <w:rPr>
                              <w:b/>
                              <w:lang w:val="uk-UA"/>
                            </w:rPr>
                            <w:t xml:space="preserve"> </w:t>
                          </w:r>
                          <w:r>
                            <w:rPr>
                              <w:b/>
                              <w:lang w:val="uk-UA"/>
                            </w:rPr>
                            <w:t>житла</w:t>
                          </w:r>
                        </w:p>
                      </w:txbxContent>
                    </v:textbox>
                  </v:shape>
                  <v:group id="_x0000_s1103" style="position:absolute;left:2029;top:9425;width:7893;height:1796" coordorigin="2029,9425" coordsize="7893,1796">
                    <v:rect id="_x0000_s1104" style="position:absolute;left:2029;top:10735;width:452;height:469" fillcolor="#bfbfbf"/>
                    <v:rect id="_x0000_s1105" style="position:absolute;left:2855;top:9425;width:452;height:1779" fillcolor="#bfbfbf"/>
                    <v:rect id="_x0000_s1106" style="position:absolute;left:4061;top:10516;width:452;height:688" fillcolor="#a5a5a5"/>
                    <v:rect id="_x0000_s1107" style="position:absolute;left:4915;top:9425;width:452;height:1779" fillcolor="#a5a5a5"/>
                    <v:rect id="_x0000_s1108" style="position:absolute;left:6355;top:10130;width:452;height:1091" fillcolor="#7f7f7f"/>
                    <v:rect id="_x0000_s1109" style="position:absolute;left:7242;top:9442;width:452;height:1779" fillcolor="#7f7f7f"/>
                    <v:rect id="_x0000_s1110" style="position:absolute;left:8616;top:10735;width:452;height:469" fillcolor="#5a5a5a"/>
                    <v:rect id="_x0000_s1111" style="position:absolute;left:9470;top:9425;width:452;height:1779" fillcolor="#5a5a5a"/>
                  </v:group>
                </v:group>
              </v:group>
            </v:group>
          </v:group>
        </w:pict>
      </w:r>
      <w:r w:rsidR="001E1E71" w:rsidRPr="007B6ACF">
        <w:rPr>
          <w:sz w:val="28"/>
          <w:szCs w:val="28"/>
          <w:lang w:val="uk-UA"/>
        </w:rPr>
        <w:t> </w:t>
      </w: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667DEC">
      <w:pPr>
        <w:widowControl w:val="0"/>
        <w:ind w:firstLine="708"/>
        <w:rPr>
          <w:sz w:val="28"/>
          <w:szCs w:val="28"/>
          <w:lang w:val="uk-UA"/>
        </w:rPr>
      </w:pPr>
    </w:p>
    <w:p w:rsidR="000F2492" w:rsidRPr="007B6ACF" w:rsidRDefault="000F2492" w:rsidP="000F2492">
      <w:pPr>
        <w:widowControl w:val="0"/>
        <w:spacing w:after="240"/>
        <w:ind w:firstLine="708"/>
        <w:rPr>
          <w:sz w:val="28"/>
          <w:szCs w:val="28"/>
          <w:lang w:val="uk-UA"/>
        </w:rPr>
      </w:pPr>
    </w:p>
    <w:p w:rsidR="001E1E41" w:rsidRPr="007B6ACF" w:rsidRDefault="001E1E71" w:rsidP="00667DEC">
      <w:pPr>
        <w:widowControl w:val="0"/>
        <w:spacing w:line="360" w:lineRule="auto"/>
        <w:ind w:firstLine="708"/>
        <w:jc w:val="both"/>
        <w:rPr>
          <w:i/>
          <w:lang w:val="uk-UA"/>
        </w:rPr>
      </w:pPr>
      <w:r w:rsidRPr="007B6ACF">
        <w:rPr>
          <w:i/>
          <w:lang w:val="uk-UA"/>
        </w:rPr>
        <w:t xml:space="preserve">Рис. </w:t>
      </w:r>
      <w:r w:rsidR="00651A12" w:rsidRPr="007B6ACF">
        <w:rPr>
          <w:i/>
          <w:lang w:val="uk-UA"/>
        </w:rPr>
        <w:t>2</w:t>
      </w:r>
      <w:r w:rsidR="00B81814" w:rsidRPr="007B6ACF">
        <w:rPr>
          <w:i/>
          <w:lang w:val="uk-UA"/>
        </w:rPr>
        <w:t>.</w:t>
      </w:r>
      <w:r w:rsidRPr="007B6ACF">
        <w:rPr>
          <w:i/>
          <w:lang w:val="uk-UA"/>
        </w:rPr>
        <w:t xml:space="preserve"> Відмінності у собівартості  комунальних послуг окремих міст</w:t>
      </w:r>
      <w:r w:rsidR="00A43B98" w:rsidRPr="007B6ACF">
        <w:rPr>
          <w:i/>
          <w:lang w:val="uk-UA"/>
        </w:rPr>
        <w:t xml:space="preserve"> України</w:t>
      </w:r>
    </w:p>
    <w:p w:rsidR="00A43B98" w:rsidRPr="007B6ACF" w:rsidRDefault="00477249" w:rsidP="00667DEC">
      <w:pPr>
        <w:widowControl w:val="0"/>
        <w:spacing w:line="360" w:lineRule="auto"/>
        <w:jc w:val="both"/>
        <w:rPr>
          <w:sz w:val="20"/>
          <w:szCs w:val="20"/>
          <w:lang w:val="uk-UA"/>
        </w:rPr>
      </w:pPr>
      <w:r w:rsidRPr="007B6ACF">
        <w:rPr>
          <w:sz w:val="20"/>
          <w:szCs w:val="20"/>
          <w:lang w:val="uk-UA"/>
        </w:rPr>
        <w:t xml:space="preserve">       </w:t>
      </w:r>
    </w:p>
    <w:p w:rsidR="007A7E5B" w:rsidRPr="007B6ACF" w:rsidRDefault="00477249" w:rsidP="00667DEC">
      <w:pPr>
        <w:widowControl w:val="0"/>
        <w:autoSpaceDE w:val="0"/>
        <w:autoSpaceDN w:val="0"/>
        <w:adjustRightInd w:val="0"/>
        <w:spacing w:line="360" w:lineRule="auto"/>
        <w:jc w:val="both"/>
        <w:rPr>
          <w:rFonts w:eastAsia="TimesNewRoman"/>
          <w:sz w:val="28"/>
          <w:szCs w:val="28"/>
          <w:lang w:val="uk-UA"/>
        </w:rPr>
      </w:pPr>
      <w:r w:rsidRPr="007B6ACF">
        <w:rPr>
          <w:sz w:val="28"/>
          <w:szCs w:val="28"/>
          <w:lang w:val="uk-UA"/>
        </w:rPr>
        <w:t xml:space="preserve">         </w:t>
      </w:r>
      <w:r w:rsidR="00F72CED" w:rsidRPr="007B6ACF">
        <w:rPr>
          <w:sz w:val="28"/>
          <w:szCs w:val="28"/>
          <w:lang w:val="uk-UA"/>
        </w:rPr>
        <w:t>Критичний стан</w:t>
      </w:r>
      <w:r w:rsidRPr="007B6ACF">
        <w:rPr>
          <w:sz w:val="28"/>
          <w:szCs w:val="28"/>
          <w:lang w:val="uk-UA"/>
        </w:rPr>
        <w:t xml:space="preserve"> усього ЖКГ країни </w:t>
      </w:r>
      <w:r w:rsidR="00F72CED" w:rsidRPr="007B6ACF">
        <w:rPr>
          <w:sz w:val="28"/>
          <w:szCs w:val="28"/>
          <w:lang w:val="uk-UA"/>
        </w:rPr>
        <w:t>постійно диктує зростання цін</w:t>
      </w:r>
      <w:r w:rsidR="00E26F00" w:rsidRPr="007B6ACF">
        <w:rPr>
          <w:sz w:val="28"/>
          <w:szCs w:val="28"/>
          <w:lang w:val="uk-UA"/>
        </w:rPr>
        <w:t xml:space="preserve"> на комунальні послуги, причому т</w:t>
      </w:r>
      <w:r w:rsidRPr="007B6ACF">
        <w:rPr>
          <w:sz w:val="28"/>
          <w:szCs w:val="28"/>
          <w:lang w:val="uk-UA"/>
        </w:rPr>
        <w:t xml:space="preserve">емпи зростання </w:t>
      </w:r>
      <w:r w:rsidR="008A3617" w:rsidRPr="007B6ACF">
        <w:rPr>
          <w:sz w:val="28"/>
          <w:szCs w:val="28"/>
          <w:lang w:val="uk-UA"/>
        </w:rPr>
        <w:t xml:space="preserve">тарифів </w:t>
      </w:r>
      <w:r w:rsidR="00651A12" w:rsidRPr="007B6ACF">
        <w:rPr>
          <w:sz w:val="28"/>
          <w:szCs w:val="28"/>
          <w:lang w:val="uk-UA"/>
        </w:rPr>
        <w:t>не</w:t>
      </w:r>
      <w:r w:rsidR="008A3617" w:rsidRPr="007B6ACF">
        <w:rPr>
          <w:sz w:val="28"/>
          <w:szCs w:val="28"/>
          <w:lang w:val="uk-UA"/>
        </w:rPr>
        <w:t>адекватні</w:t>
      </w:r>
      <w:r w:rsidRPr="007B6ACF">
        <w:rPr>
          <w:sz w:val="28"/>
          <w:szCs w:val="28"/>
          <w:lang w:val="uk-UA"/>
        </w:rPr>
        <w:t xml:space="preserve"> підвищенн</w:t>
      </w:r>
      <w:r w:rsidR="008A3617" w:rsidRPr="007B6ACF">
        <w:rPr>
          <w:sz w:val="28"/>
          <w:szCs w:val="28"/>
          <w:lang w:val="uk-UA"/>
        </w:rPr>
        <w:t>ю</w:t>
      </w:r>
      <w:r w:rsidRPr="007B6ACF">
        <w:rPr>
          <w:sz w:val="28"/>
          <w:szCs w:val="28"/>
          <w:lang w:val="uk-UA"/>
        </w:rPr>
        <w:t xml:space="preserve"> заробітної плати</w:t>
      </w:r>
      <w:r w:rsidR="00651A12" w:rsidRPr="007B6ACF">
        <w:rPr>
          <w:sz w:val="28"/>
          <w:szCs w:val="28"/>
          <w:lang w:val="uk-UA"/>
        </w:rPr>
        <w:t xml:space="preserve"> громадян</w:t>
      </w:r>
      <w:r w:rsidRPr="007B6ACF">
        <w:rPr>
          <w:sz w:val="28"/>
          <w:szCs w:val="28"/>
          <w:lang w:val="uk-UA"/>
        </w:rPr>
        <w:t xml:space="preserve">. </w:t>
      </w:r>
      <w:r w:rsidR="00F72CED" w:rsidRPr="007B6ACF">
        <w:rPr>
          <w:sz w:val="28"/>
          <w:szCs w:val="28"/>
          <w:lang w:val="uk-UA"/>
        </w:rPr>
        <w:t>Крім того</w:t>
      </w:r>
      <w:r w:rsidR="008A3617" w:rsidRPr="007B6ACF">
        <w:rPr>
          <w:sz w:val="28"/>
          <w:szCs w:val="28"/>
          <w:lang w:val="uk-UA"/>
        </w:rPr>
        <w:t>,</w:t>
      </w:r>
      <w:r w:rsidR="00F72CED" w:rsidRPr="007B6ACF">
        <w:rPr>
          <w:sz w:val="28"/>
          <w:szCs w:val="28"/>
          <w:lang w:val="uk-UA"/>
        </w:rPr>
        <w:t xml:space="preserve"> </w:t>
      </w:r>
      <w:r w:rsidR="004F4684">
        <w:rPr>
          <w:sz w:val="28"/>
          <w:szCs w:val="28"/>
          <w:lang w:val="uk-UA"/>
        </w:rPr>
        <w:t>здорожен</w:t>
      </w:r>
      <w:r w:rsidR="004F4684" w:rsidRPr="007B6ACF">
        <w:rPr>
          <w:sz w:val="28"/>
          <w:szCs w:val="28"/>
          <w:lang w:val="uk-UA"/>
        </w:rPr>
        <w:t>ня</w:t>
      </w:r>
      <w:r w:rsidRPr="007B6ACF">
        <w:rPr>
          <w:sz w:val="28"/>
          <w:szCs w:val="28"/>
          <w:lang w:val="uk-UA"/>
        </w:rPr>
        <w:t xml:space="preserve"> комунальних послуг аж ніяк не пов'язане з якістю наданих послуг. Планове перенесення витрат сфери ЖКГ на мешканців визначає настрій громадян, у тому числі і с</w:t>
      </w:r>
      <w:r w:rsidR="00F72CED" w:rsidRPr="007B6ACF">
        <w:rPr>
          <w:sz w:val="28"/>
          <w:szCs w:val="28"/>
          <w:lang w:val="uk-UA"/>
        </w:rPr>
        <w:t xml:space="preserve">успільно-політичні невдоволення. </w:t>
      </w:r>
      <w:r w:rsidR="007A7E5B" w:rsidRPr="007B6ACF">
        <w:rPr>
          <w:rFonts w:eastAsia="TimesNewRoman"/>
          <w:sz w:val="28"/>
          <w:szCs w:val="28"/>
          <w:lang w:val="uk-UA"/>
        </w:rPr>
        <w:t xml:space="preserve">Підприємства </w:t>
      </w:r>
      <w:r w:rsidR="007B6ACF">
        <w:rPr>
          <w:rFonts w:eastAsia="TimesNewRoman"/>
          <w:sz w:val="28"/>
          <w:szCs w:val="28"/>
          <w:lang w:val="uk-UA"/>
        </w:rPr>
        <w:t>ЖКГ</w:t>
      </w:r>
      <w:r w:rsidR="00F72CED" w:rsidRPr="007B6ACF">
        <w:rPr>
          <w:rFonts w:eastAsia="TimesNewRoman"/>
          <w:sz w:val="28"/>
          <w:szCs w:val="28"/>
          <w:lang w:val="uk-UA"/>
        </w:rPr>
        <w:t xml:space="preserve"> </w:t>
      </w:r>
      <w:r w:rsidR="007A7E5B" w:rsidRPr="007B6ACF">
        <w:rPr>
          <w:rFonts w:eastAsia="TimesNewRoman"/>
          <w:sz w:val="28"/>
          <w:szCs w:val="28"/>
          <w:lang w:val="uk-UA"/>
        </w:rPr>
        <w:t>перебувають у критичному фінансово-економічному стані. Про це свідч</w:t>
      </w:r>
      <w:r w:rsidR="00F72CED" w:rsidRPr="007B6ACF">
        <w:rPr>
          <w:rFonts w:eastAsia="TimesNewRoman"/>
          <w:sz w:val="28"/>
          <w:szCs w:val="28"/>
          <w:lang w:val="uk-UA"/>
        </w:rPr>
        <w:t>ить зростання  збитків</w:t>
      </w:r>
      <w:r w:rsidR="00651A12" w:rsidRPr="007B6ACF">
        <w:rPr>
          <w:rFonts w:eastAsia="TimesNewRoman"/>
          <w:sz w:val="28"/>
          <w:szCs w:val="28"/>
          <w:lang w:val="uk-UA"/>
        </w:rPr>
        <w:t xml:space="preserve"> підприємств галузі</w:t>
      </w:r>
      <w:r w:rsidR="00F72CED" w:rsidRPr="007B6ACF">
        <w:rPr>
          <w:rFonts w:eastAsia="TimesNewRoman"/>
          <w:sz w:val="28"/>
          <w:szCs w:val="28"/>
          <w:lang w:val="uk-UA"/>
        </w:rPr>
        <w:t>.</w:t>
      </w:r>
      <w:r w:rsidR="007A7E5B" w:rsidRPr="007B6ACF">
        <w:rPr>
          <w:rFonts w:eastAsia="TimesNewRoman"/>
          <w:sz w:val="28"/>
          <w:szCs w:val="28"/>
          <w:lang w:val="uk-UA"/>
        </w:rPr>
        <w:t xml:space="preserve"> </w:t>
      </w:r>
    </w:p>
    <w:p w:rsidR="00E26F00" w:rsidRPr="007B6ACF" w:rsidRDefault="007A7E5B" w:rsidP="00667DEC">
      <w:pPr>
        <w:widowControl w:val="0"/>
        <w:autoSpaceDE w:val="0"/>
        <w:autoSpaceDN w:val="0"/>
        <w:adjustRightInd w:val="0"/>
        <w:spacing w:line="360" w:lineRule="auto"/>
        <w:ind w:firstLine="709"/>
        <w:jc w:val="both"/>
        <w:rPr>
          <w:rFonts w:eastAsia="TimesNewRoman"/>
          <w:color w:val="0000FF"/>
          <w:sz w:val="28"/>
          <w:szCs w:val="28"/>
          <w:lang w:val="uk-UA"/>
        </w:rPr>
      </w:pPr>
      <w:r w:rsidRPr="007B6ACF">
        <w:rPr>
          <w:sz w:val="28"/>
          <w:szCs w:val="28"/>
          <w:lang w:val="uk-UA"/>
        </w:rPr>
        <w:t xml:space="preserve">  </w:t>
      </w:r>
      <w:r w:rsidR="00585006" w:rsidRPr="007B6ACF">
        <w:rPr>
          <w:sz w:val="28"/>
          <w:szCs w:val="28"/>
          <w:lang w:val="uk-UA"/>
        </w:rPr>
        <w:t>Заборгованість населення з оплати житлово-комунальних послуг за 10 місяців 2011 р. становить 10 млрд 559 млн 233 тис. грн. Даний показник в порівнянні з показником відповідного періоду 2010 р. збільшився на 0,3%. Згідно з даними Держ</w:t>
      </w:r>
      <w:r w:rsidR="00720E24" w:rsidRPr="007B6ACF">
        <w:rPr>
          <w:sz w:val="28"/>
          <w:szCs w:val="28"/>
          <w:lang w:val="uk-UA"/>
        </w:rPr>
        <w:t>ком</w:t>
      </w:r>
      <w:r w:rsidR="00585006" w:rsidRPr="007B6ACF">
        <w:rPr>
          <w:sz w:val="28"/>
          <w:szCs w:val="28"/>
          <w:lang w:val="uk-UA"/>
        </w:rPr>
        <w:t>стату, населення України за 10 місяців 2011 р. сплатило за комунальні  послуги 28млрд</w:t>
      </w:r>
      <w:r w:rsidR="00651A12" w:rsidRPr="007B6ACF">
        <w:rPr>
          <w:sz w:val="28"/>
          <w:szCs w:val="28"/>
          <w:lang w:val="uk-UA"/>
        </w:rPr>
        <w:t xml:space="preserve"> </w:t>
      </w:r>
      <w:r w:rsidR="00585006" w:rsidRPr="007B6ACF">
        <w:rPr>
          <w:sz w:val="28"/>
          <w:szCs w:val="28"/>
          <w:lang w:val="uk-UA"/>
        </w:rPr>
        <w:t xml:space="preserve"> 946млн 54тис. грн. Цей показник на </w:t>
      </w:r>
      <w:r w:rsidR="00585006" w:rsidRPr="007B6ACF">
        <w:rPr>
          <w:sz w:val="28"/>
          <w:szCs w:val="28"/>
          <w:lang w:val="uk-UA"/>
        </w:rPr>
        <w:lastRenderedPageBreak/>
        <w:t xml:space="preserve">21,8% вище показника відповідного періоду минулого року, який складає 23 млрд 757млн 838 тис. грн. </w:t>
      </w:r>
      <w:r w:rsidR="00585006" w:rsidRPr="007B6ACF">
        <w:rPr>
          <w:rFonts w:eastAsia="TimesNewRoman"/>
          <w:sz w:val="28"/>
          <w:szCs w:val="28"/>
          <w:lang w:val="uk-UA"/>
        </w:rPr>
        <w:t>В</w:t>
      </w:r>
      <w:r w:rsidRPr="007B6ACF">
        <w:rPr>
          <w:rFonts w:eastAsia="TimesNewRoman"/>
          <w:sz w:val="28"/>
          <w:szCs w:val="28"/>
          <w:lang w:val="uk-UA"/>
        </w:rPr>
        <w:t xml:space="preserve"> 2010</w:t>
      </w:r>
      <w:r w:rsidR="00585006" w:rsidRPr="007B6ACF">
        <w:rPr>
          <w:rFonts w:eastAsia="TimesNewRoman"/>
          <w:sz w:val="28"/>
          <w:szCs w:val="28"/>
          <w:lang w:val="uk-UA"/>
        </w:rPr>
        <w:t>-2011рр. темпи росту кредиторської заборгованості підприємств гал</w:t>
      </w:r>
      <w:r w:rsidR="00720E24" w:rsidRPr="007B6ACF">
        <w:rPr>
          <w:rFonts w:eastAsia="TimesNewRoman"/>
          <w:sz w:val="28"/>
          <w:szCs w:val="28"/>
          <w:lang w:val="uk-UA"/>
        </w:rPr>
        <w:t>у</w:t>
      </w:r>
      <w:r w:rsidR="00585006" w:rsidRPr="007B6ACF">
        <w:rPr>
          <w:rFonts w:eastAsia="TimesNewRoman"/>
          <w:sz w:val="28"/>
          <w:szCs w:val="28"/>
          <w:lang w:val="uk-UA"/>
        </w:rPr>
        <w:t>зі суттєво перевищували темпи росту</w:t>
      </w:r>
      <w:r w:rsidRPr="007B6ACF">
        <w:rPr>
          <w:rFonts w:eastAsia="TimesNewRoman"/>
          <w:sz w:val="28"/>
          <w:szCs w:val="28"/>
          <w:lang w:val="uk-UA"/>
        </w:rPr>
        <w:t xml:space="preserve"> дебіторськ</w:t>
      </w:r>
      <w:r w:rsidR="00585006" w:rsidRPr="007B6ACF">
        <w:rPr>
          <w:rFonts w:eastAsia="TimesNewRoman"/>
          <w:sz w:val="28"/>
          <w:szCs w:val="28"/>
          <w:lang w:val="uk-UA"/>
        </w:rPr>
        <w:t>ої</w:t>
      </w:r>
      <w:r w:rsidRPr="007B6ACF">
        <w:rPr>
          <w:rFonts w:eastAsia="TimesNewRoman"/>
          <w:sz w:val="28"/>
          <w:szCs w:val="28"/>
          <w:lang w:val="uk-UA"/>
        </w:rPr>
        <w:t xml:space="preserve"> заборгованості</w:t>
      </w:r>
      <w:r w:rsidR="00585006" w:rsidRPr="007B6ACF">
        <w:rPr>
          <w:rFonts w:eastAsia="TimesNewRoman"/>
          <w:sz w:val="28"/>
          <w:szCs w:val="28"/>
          <w:lang w:val="uk-UA"/>
        </w:rPr>
        <w:t xml:space="preserve"> </w:t>
      </w:r>
      <w:r w:rsidR="004D3035" w:rsidRPr="007B6ACF">
        <w:rPr>
          <w:rFonts w:eastAsia="TimesNewRoman"/>
          <w:color w:val="0000FF"/>
          <w:sz w:val="28"/>
          <w:szCs w:val="28"/>
          <w:lang w:val="uk-UA"/>
        </w:rPr>
        <w:t>[</w:t>
      </w:r>
      <w:r w:rsidR="005A5593" w:rsidRPr="007B6ACF">
        <w:rPr>
          <w:rFonts w:eastAsia="TimesNewRoman"/>
          <w:color w:val="0000FF"/>
          <w:sz w:val="28"/>
          <w:szCs w:val="28"/>
          <w:lang w:val="uk-UA"/>
        </w:rPr>
        <w:t>5</w:t>
      </w:r>
      <w:r w:rsidR="002467F3" w:rsidRPr="007B6ACF">
        <w:rPr>
          <w:rFonts w:eastAsia="TimesNewRoman"/>
          <w:color w:val="0000FF"/>
          <w:sz w:val="28"/>
          <w:szCs w:val="28"/>
          <w:lang w:val="uk-UA"/>
        </w:rPr>
        <w:t xml:space="preserve"> </w:t>
      </w:r>
      <w:r w:rsidR="004D3035" w:rsidRPr="007B6ACF">
        <w:rPr>
          <w:rFonts w:eastAsia="TimesNewRoman"/>
          <w:color w:val="0000FF"/>
          <w:sz w:val="28"/>
          <w:szCs w:val="28"/>
          <w:lang w:val="uk-UA"/>
        </w:rPr>
        <w:t>].</w:t>
      </w:r>
      <w:r w:rsidR="004C79C6" w:rsidRPr="007B6ACF">
        <w:rPr>
          <w:rFonts w:eastAsia="TimesNewRoman"/>
          <w:color w:val="0000FF"/>
          <w:sz w:val="28"/>
          <w:szCs w:val="28"/>
          <w:lang w:val="uk-UA"/>
        </w:rPr>
        <w:t xml:space="preserve"> </w:t>
      </w:r>
    </w:p>
    <w:p w:rsidR="00E26F00" w:rsidRPr="007B6ACF" w:rsidRDefault="00E26F00" w:rsidP="00667DEC">
      <w:pPr>
        <w:widowControl w:val="0"/>
        <w:autoSpaceDE w:val="0"/>
        <w:autoSpaceDN w:val="0"/>
        <w:adjustRightInd w:val="0"/>
        <w:spacing w:line="360" w:lineRule="auto"/>
        <w:ind w:firstLine="709"/>
        <w:jc w:val="both"/>
        <w:rPr>
          <w:rFonts w:eastAsia="TimesNewRoman"/>
          <w:sz w:val="28"/>
          <w:szCs w:val="28"/>
          <w:lang w:val="uk-UA"/>
        </w:rPr>
      </w:pPr>
      <w:r w:rsidRPr="007B6ACF">
        <w:rPr>
          <w:rFonts w:eastAsia="TimesNewRoman"/>
          <w:sz w:val="28"/>
          <w:szCs w:val="28"/>
          <w:lang w:val="uk-UA"/>
        </w:rPr>
        <w:t>Це визначає надзвичайно низькі інвестиційні можливості галузі. З таблиці 1  видно, що практично по всіх видах місцевих мереж спостерігається щорічне зменшення введення в дію нових об’єктів. Експлуатація зношених аварійних об’єктів інженерних мереж визначає великі витрати на їх експлуатацію та понаднормові втрати ресурсів (рис. 3).</w:t>
      </w:r>
    </w:p>
    <w:p w:rsidR="004C79C6" w:rsidRPr="007B6ACF" w:rsidRDefault="004C79C6" w:rsidP="00667DEC">
      <w:pPr>
        <w:widowControl w:val="0"/>
        <w:autoSpaceDE w:val="0"/>
        <w:autoSpaceDN w:val="0"/>
        <w:adjustRightInd w:val="0"/>
        <w:rPr>
          <w:szCs w:val="28"/>
          <w:lang w:val="uk-UA"/>
        </w:rPr>
      </w:pPr>
      <w:r w:rsidRPr="007B6ACF">
        <w:rPr>
          <w:szCs w:val="28"/>
          <w:lang w:val="uk-UA"/>
        </w:rPr>
        <w:t>Таблиця 1</w:t>
      </w:r>
      <w:r w:rsidR="00E26F00" w:rsidRPr="007B6ACF">
        <w:rPr>
          <w:szCs w:val="28"/>
          <w:lang w:val="uk-UA"/>
        </w:rPr>
        <w:t xml:space="preserve"> - </w:t>
      </w:r>
      <w:r w:rsidRPr="007B6ACF">
        <w:rPr>
          <w:szCs w:val="28"/>
          <w:lang w:val="uk-UA"/>
        </w:rPr>
        <w:t>Введення в дію інженерних споруд</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921"/>
        <w:gridCol w:w="921"/>
        <w:gridCol w:w="922"/>
        <w:gridCol w:w="921"/>
        <w:gridCol w:w="921"/>
        <w:gridCol w:w="922"/>
      </w:tblGrid>
      <w:tr w:rsidR="004C79C6" w:rsidRPr="007B6ACF">
        <w:trPr>
          <w:trHeight w:val="573"/>
        </w:trPr>
        <w:tc>
          <w:tcPr>
            <w:tcW w:w="4503"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Вид інженерної споруди</w:t>
            </w:r>
          </w:p>
        </w:tc>
        <w:tc>
          <w:tcPr>
            <w:tcW w:w="921"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2005</w:t>
            </w:r>
          </w:p>
        </w:tc>
        <w:tc>
          <w:tcPr>
            <w:tcW w:w="921"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2006</w:t>
            </w:r>
          </w:p>
        </w:tc>
        <w:tc>
          <w:tcPr>
            <w:tcW w:w="922"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2007</w:t>
            </w:r>
          </w:p>
        </w:tc>
        <w:tc>
          <w:tcPr>
            <w:tcW w:w="921"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2008</w:t>
            </w:r>
          </w:p>
        </w:tc>
        <w:tc>
          <w:tcPr>
            <w:tcW w:w="921"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2009</w:t>
            </w:r>
          </w:p>
        </w:tc>
        <w:tc>
          <w:tcPr>
            <w:tcW w:w="922" w:type="dxa"/>
            <w:vAlign w:val="center"/>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2010</w:t>
            </w:r>
          </w:p>
        </w:tc>
      </w:tr>
      <w:tr w:rsidR="004C79C6" w:rsidRPr="007B6ACF">
        <w:tc>
          <w:tcPr>
            <w:tcW w:w="4503" w:type="dxa"/>
          </w:tcPr>
          <w:p w:rsidR="004C79C6" w:rsidRPr="007B6ACF" w:rsidRDefault="00E26F00" w:rsidP="00667DEC">
            <w:pPr>
              <w:widowControl w:val="0"/>
              <w:autoSpaceDE w:val="0"/>
              <w:autoSpaceDN w:val="0"/>
              <w:adjustRightInd w:val="0"/>
              <w:rPr>
                <w:szCs w:val="28"/>
                <w:lang w:val="uk-UA"/>
              </w:rPr>
            </w:pPr>
            <w:r w:rsidRPr="007B6ACF">
              <w:rPr>
                <w:szCs w:val="28"/>
                <w:lang w:val="uk-UA"/>
              </w:rPr>
              <w:t>м</w:t>
            </w:r>
            <w:r w:rsidR="004C79C6" w:rsidRPr="007B6ACF">
              <w:rPr>
                <w:szCs w:val="28"/>
                <w:lang w:val="uk-UA"/>
              </w:rPr>
              <w:t>ісцеві водопровідні мережі, км</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238,0</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213,5</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219,6</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286,1</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159,8</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136,3</w:t>
            </w:r>
          </w:p>
        </w:tc>
      </w:tr>
      <w:tr w:rsidR="004C79C6" w:rsidRPr="007B6ACF">
        <w:tc>
          <w:tcPr>
            <w:tcW w:w="4503" w:type="dxa"/>
          </w:tcPr>
          <w:p w:rsidR="004C79C6" w:rsidRPr="007B6ACF" w:rsidRDefault="004C79C6" w:rsidP="00667DEC">
            <w:pPr>
              <w:widowControl w:val="0"/>
              <w:autoSpaceDE w:val="0"/>
              <w:autoSpaceDN w:val="0"/>
              <w:adjustRightInd w:val="0"/>
              <w:rPr>
                <w:szCs w:val="28"/>
                <w:lang w:val="uk-UA"/>
              </w:rPr>
            </w:pPr>
            <w:r w:rsidRPr="007B6ACF">
              <w:rPr>
                <w:szCs w:val="28"/>
                <w:lang w:val="uk-UA"/>
              </w:rPr>
              <w:t>місцеві теплові мережі, км</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11,1</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19,6</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27,3</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8,0</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7,3</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10,8</w:t>
            </w:r>
          </w:p>
        </w:tc>
      </w:tr>
      <w:tr w:rsidR="004C79C6" w:rsidRPr="007B6ACF">
        <w:tc>
          <w:tcPr>
            <w:tcW w:w="4503" w:type="dxa"/>
          </w:tcPr>
          <w:p w:rsidR="004C79C6" w:rsidRPr="007B6ACF" w:rsidRDefault="004C79C6" w:rsidP="00667DEC">
            <w:pPr>
              <w:widowControl w:val="0"/>
              <w:autoSpaceDE w:val="0"/>
              <w:autoSpaceDN w:val="0"/>
              <w:adjustRightInd w:val="0"/>
              <w:rPr>
                <w:szCs w:val="28"/>
                <w:lang w:val="uk-UA"/>
              </w:rPr>
            </w:pPr>
            <w:r w:rsidRPr="007B6ACF">
              <w:rPr>
                <w:szCs w:val="28"/>
                <w:lang w:val="uk-UA"/>
              </w:rPr>
              <w:t>місцеві каналізаційні та водостічні мережі, км</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42,6</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83,4</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30,0</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50,5</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28,9</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21,5</w:t>
            </w:r>
          </w:p>
        </w:tc>
      </w:tr>
      <w:tr w:rsidR="004C79C6" w:rsidRPr="007B6ACF">
        <w:tc>
          <w:tcPr>
            <w:tcW w:w="4503" w:type="dxa"/>
          </w:tcPr>
          <w:p w:rsidR="004C79C6" w:rsidRPr="007B6ACF" w:rsidRDefault="004C79C6" w:rsidP="00667DEC">
            <w:pPr>
              <w:widowControl w:val="0"/>
              <w:autoSpaceDE w:val="0"/>
              <w:autoSpaceDN w:val="0"/>
              <w:adjustRightInd w:val="0"/>
              <w:rPr>
                <w:szCs w:val="28"/>
                <w:lang w:val="uk-UA"/>
              </w:rPr>
            </w:pPr>
            <w:r w:rsidRPr="007B6ACF">
              <w:rPr>
                <w:szCs w:val="28"/>
                <w:lang w:val="uk-UA"/>
              </w:rPr>
              <w:t>каналізаційні колектори, тис.м</w:t>
            </w:r>
            <w:r w:rsidRPr="007B6ACF">
              <w:rPr>
                <w:szCs w:val="28"/>
                <w:vertAlign w:val="superscript"/>
                <w:lang w:val="uk-UA"/>
              </w:rPr>
              <w:t>3</w:t>
            </w:r>
            <w:r w:rsidRPr="007B6ACF">
              <w:rPr>
                <w:szCs w:val="28"/>
                <w:lang w:val="uk-UA"/>
              </w:rPr>
              <w:t xml:space="preserve"> стічних вод /доб</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378,6</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15,1</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29,6</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37,9</w:t>
            </w:r>
          </w:p>
        </w:tc>
        <w:tc>
          <w:tcPr>
            <w:tcW w:w="921"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94,6</w:t>
            </w:r>
          </w:p>
        </w:tc>
        <w:tc>
          <w:tcPr>
            <w:tcW w:w="922" w:type="dxa"/>
          </w:tcPr>
          <w:p w:rsidR="004C79C6" w:rsidRPr="007B6ACF" w:rsidRDefault="004C79C6" w:rsidP="00667DEC">
            <w:pPr>
              <w:widowControl w:val="0"/>
              <w:autoSpaceDE w:val="0"/>
              <w:autoSpaceDN w:val="0"/>
              <w:adjustRightInd w:val="0"/>
              <w:jc w:val="center"/>
              <w:rPr>
                <w:szCs w:val="28"/>
                <w:lang w:val="uk-UA"/>
              </w:rPr>
            </w:pPr>
            <w:r w:rsidRPr="007B6ACF">
              <w:rPr>
                <w:szCs w:val="28"/>
                <w:lang w:val="uk-UA"/>
              </w:rPr>
              <w:t>40,1</w:t>
            </w:r>
          </w:p>
        </w:tc>
      </w:tr>
    </w:tbl>
    <w:p w:rsidR="00D378ED" w:rsidRPr="007B6ACF" w:rsidRDefault="00D378ED" w:rsidP="00667DEC">
      <w:pPr>
        <w:widowControl w:val="0"/>
        <w:autoSpaceDE w:val="0"/>
        <w:autoSpaceDN w:val="0"/>
        <w:adjustRightInd w:val="0"/>
        <w:jc w:val="both"/>
        <w:rPr>
          <w:rFonts w:eastAsia="TimesNewRoman"/>
          <w:sz w:val="28"/>
          <w:szCs w:val="28"/>
          <w:lang w:val="uk-UA"/>
        </w:rPr>
      </w:pPr>
    </w:p>
    <w:p w:rsidR="00D378ED" w:rsidRPr="007B6ACF" w:rsidRDefault="00C9256B" w:rsidP="00A10A62">
      <w:pPr>
        <w:widowControl w:val="0"/>
        <w:autoSpaceDE w:val="0"/>
        <w:autoSpaceDN w:val="0"/>
        <w:adjustRightInd w:val="0"/>
        <w:jc w:val="center"/>
        <w:rPr>
          <w:rFonts w:eastAsia="TimesNewRoman"/>
          <w:i/>
          <w:lang w:val="uk-UA"/>
        </w:rPr>
      </w:pPr>
      <w:r>
        <w:rPr>
          <w:rFonts w:eastAsia="TimesNewRoman"/>
          <w:noProof/>
          <w:sz w:val="28"/>
          <w:szCs w:val="28"/>
        </w:rPr>
        <w:drawing>
          <wp:inline distT="0" distB="0" distL="0" distR="0">
            <wp:extent cx="6162675" cy="186690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D378ED" w:rsidRPr="007B6ACF">
        <w:rPr>
          <w:rFonts w:ascii="Arial" w:eastAsia="+mn-ea" w:hAnsi="Arial" w:cs="Arial"/>
          <w:b/>
          <w:bCs/>
          <w:color w:val="000000"/>
          <w:lang w:val="uk-UA"/>
        </w:rPr>
        <w:t xml:space="preserve"> </w:t>
      </w:r>
      <w:r w:rsidR="00D378ED" w:rsidRPr="007B6ACF">
        <w:rPr>
          <w:rFonts w:eastAsia="+mn-ea"/>
          <w:bCs/>
          <w:i/>
          <w:color w:val="000000"/>
          <w:lang w:val="uk-UA"/>
        </w:rPr>
        <w:t xml:space="preserve">Рис. 3. </w:t>
      </w:r>
      <w:r w:rsidR="00D378ED" w:rsidRPr="007B6ACF">
        <w:rPr>
          <w:rFonts w:eastAsia="TimesNewRoman"/>
          <w:bCs/>
          <w:i/>
          <w:lang w:val="uk-UA"/>
        </w:rPr>
        <w:t>Динаміка обсягів втрат теплової енергії при транспортуванні  підприємствами житлово-комунального господарства України за 2006 - 2010 роки</w:t>
      </w:r>
    </w:p>
    <w:p w:rsidR="00D378ED" w:rsidRPr="007B6ACF" w:rsidRDefault="00E768EE" w:rsidP="00883012">
      <w:pPr>
        <w:widowControl w:val="0"/>
        <w:spacing w:before="240" w:line="360" w:lineRule="auto"/>
        <w:jc w:val="both"/>
        <w:rPr>
          <w:sz w:val="28"/>
          <w:szCs w:val="28"/>
          <w:lang w:val="uk-UA"/>
        </w:rPr>
      </w:pPr>
      <w:r w:rsidRPr="007B6ACF">
        <w:rPr>
          <w:sz w:val="28"/>
          <w:szCs w:val="28"/>
          <w:lang w:val="uk-UA"/>
        </w:rPr>
        <w:t xml:space="preserve">     </w:t>
      </w:r>
      <w:r w:rsidR="004D3035" w:rsidRPr="007B6ACF">
        <w:rPr>
          <w:sz w:val="28"/>
          <w:szCs w:val="28"/>
          <w:lang w:val="uk-UA"/>
        </w:rPr>
        <w:tab/>
      </w:r>
      <w:r w:rsidR="00D378ED" w:rsidRPr="007B6ACF">
        <w:rPr>
          <w:sz w:val="26"/>
          <w:szCs w:val="26"/>
          <w:lang w:val="uk-UA"/>
        </w:rPr>
        <w:t>Найбільші фактичні втрати теплової енергії у Закарпатській – 45,74%, у Івано-Франківській – 24,24%, у Дніпропетровській – 20,25%, у Рівненській – 18,35% областях та м. Києві – 17,84%</w:t>
      </w:r>
      <w:r w:rsidR="008C3F21" w:rsidRPr="007B6ACF">
        <w:rPr>
          <w:sz w:val="26"/>
          <w:szCs w:val="26"/>
          <w:lang w:val="uk-UA"/>
        </w:rPr>
        <w:t>. Найменші – у Волинській (8,1%), Чернівецькій (9,5%).</w:t>
      </w:r>
      <w:r w:rsidR="00973A73" w:rsidRPr="007B6ACF">
        <w:rPr>
          <w:sz w:val="26"/>
          <w:szCs w:val="26"/>
          <w:lang w:val="uk-UA"/>
        </w:rPr>
        <w:t xml:space="preserve"> З 3 млрд</w:t>
      </w:r>
      <w:r w:rsidR="00E26F00" w:rsidRPr="007B6ACF">
        <w:rPr>
          <w:sz w:val="26"/>
          <w:szCs w:val="26"/>
          <w:lang w:val="uk-UA"/>
        </w:rPr>
        <w:t>.</w:t>
      </w:r>
      <w:r w:rsidR="00973A73" w:rsidRPr="007B6ACF">
        <w:rPr>
          <w:sz w:val="26"/>
          <w:szCs w:val="26"/>
          <w:lang w:val="uk-UA"/>
        </w:rPr>
        <w:t xml:space="preserve"> м</w:t>
      </w:r>
      <w:r w:rsidR="00973A73" w:rsidRPr="007B6ACF">
        <w:rPr>
          <w:sz w:val="26"/>
          <w:szCs w:val="26"/>
          <w:vertAlign w:val="superscript"/>
          <w:lang w:val="uk-UA"/>
        </w:rPr>
        <w:t>3</w:t>
      </w:r>
      <w:r w:rsidR="00973A73" w:rsidRPr="007B6ACF">
        <w:rPr>
          <w:sz w:val="26"/>
          <w:szCs w:val="26"/>
          <w:lang w:val="uk-UA"/>
        </w:rPr>
        <w:t xml:space="preserve"> відпущеної </w:t>
      </w:r>
      <w:r w:rsidR="00883012" w:rsidRPr="007B6ACF">
        <w:rPr>
          <w:sz w:val="26"/>
          <w:szCs w:val="26"/>
          <w:lang w:val="uk-UA"/>
        </w:rPr>
        <w:t xml:space="preserve">в водопровідних мережах </w:t>
      </w:r>
      <w:r w:rsidR="00973A73" w:rsidRPr="007B6ACF">
        <w:rPr>
          <w:sz w:val="26"/>
          <w:szCs w:val="26"/>
          <w:lang w:val="uk-UA"/>
        </w:rPr>
        <w:t xml:space="preserve">води </w:t>
      </w:r>
      <w:r w:rsidR="00883012" w:rsidRPr="007B6ACF">
        <w:rPr>
          <w:sz w:val="26"/>
          <w:szCs w:val="26"/>
          <w:lang w:val="uk-UA"/>
        </w:rPr>
        <w:t>втрачено в 2010 році 1,2</w:t>
      </w:r>
      <w:r w:rsidR="00973A73" w:rsidRPr="007B6ACF">
        <w:rPr>
          <w:sz w:val="26"/>
          <w:szCs w:val="26"/>
          <w:lang w:val="uk-UA"/>
        </w:rPr>
        <w:t>млрд.м</w:t>
      </w:r>
      <w:r w:rsidR="00973A73" w:rsidRPr="007B6ACF">
        <w:rPr>
          <w:sz w:val="26"/>
          <w:szCs w:val="26"/>
          <w:vertAlign w:val="superscript"/>
          <w:lang w:val="uk-UA"/>
        </w:rPr>
        <w:t>3</w:t>
      </w:r>
      <w:r w:rsidR="00973A73" w:rsidRPr="007B6ACF">
        <w:rPr>
          <w:sz w:val="26"/>
          <w:szCs w:val="26"/>
          <w:lang w:val="uk-UA"/>
        </w:rPr>
        <w:t>.</w:t>
      </w:r>
    </w:p>
    <w:p w:rsidR="00E768EE" w:rsidRPr="007B6ACF" w:rsidRDefault="00E768EE" w:rsidP="00667DEC">
      <w:pPr>
        <w:widowControl w:val="0"/>
        <w:spacing w:line="360" w:lineRule="auto"/>
        <w:ind w:firstLine="709"/>
        <w:jc w:val="both"/>
        <w:rPr>
          <w:sz w:val="28"/>
          <w:szCs w:val="28"/>
          <w:lang w:val="uk-UA"/>
        </w:rPr>
      </w:pPr>
      <w:r w:rsidRPr="007B6ACF">
        <w:rPr>
          <w:sz w:val="28"/>
          <w:szCs w:val="28"/>
          <w:lang w:val="uk-UA"/>
        </w:rPr>
        <w:t>Необхідність енергозбереження ні у кого не викликає сумнівів – дуже очевидною є низька енергоефективність господарювання в Україні і, в першу чергу, в ЖКГ.</w:t>
      </w:r>
      <w:r w:rsidR="00973A73" w:rsidRPr="007B6ACF">
        <w:rPr>
          <w:sz w:val="28"/>
          <w:szCs w:val="28"/>
          <w:lang w:val="uk-UA"/>
        </w:rPr>
        <w:t xml:space="preserve"> </w:t>
      </w:r>
      <w:r w:rsidRPr="007B6ACF">
        <w:rPr>
          <w:sz w:val="28"/>
          <w:szCs w:val="28"/>
          <w:lang w:val="uk-UA"/>
        </w:rPr>
        <w:t xml:space="preserve"> При експлуатації житлового фонду залишається невикористаним </w:t>
      </w:r>
      <w:r w:rsidRPr="007B6ACF">
        <w:rPr>
          <w:sz w:val="28"/>
          <w:szCs w:val="28"/>
          <w:lang w:val="uk-UA"/>
        </w:rPr>
        <w:lastRenderedPageBreak/>
        <w:t xml:space="preserve">значний резерв </w:t>
      </w:r>
      <w:r w:rsidR="00667DEC" w:rsidRPr="007B6ACF">
        <w:rPr>
          <w:sz w:val="28"/>
          <w:szCs w:val="28"/>
          <w:lang w:val="uk-UA"/>
        </w:rPr>
        <w:t>енергозбереження</w:t>
      </w:r>
      <w:r w:rsidRPr="007B6ACF">
        <w:rPr>
          <w:sz w:val="28"/>
          <w:szCs w:val="28"/>
          <w:lang w:val="uk-UA"/>
        </w:rPr>
        <w:t xml:space="preserve">, </w:t>
      </w:r>
      <w:r w:rsidR="00973A73" w:rsidRPr="007B6ACF">
        <w:rPr>
          <w:sz w:val="28"/>
          <w:szCs w:val="28"/>
          <w:lang w:val="uk-UA"/>
        </w:rPr>
        <w:t>що</w:t>
      </w:r>
      <w:r w:rsidRPr="007B6ACF">
        <w:rPr>
          <w:sz w:val="28"/>
          <w:szCs w:val="28"/>
          <w:lang w:val="uk-UA"/>
        </w:rPr>
        <w:t xml:space="preserve"> викликан</w:t>
      </w:r>
      <w:r w:rsidR="00973A73" w:rsidRPr="007B6ACF">
        <w:rPr>
          <w:sz w:val="28"/>
          <w:szCs w:val="28"/>
          <w:lang w:val="uk-UA"/>
        </w:rPr>
        <w:t>о</w:t>
      </w:r>
      <w:r w:rsidRPr="007B6ACF">
        <w:rPr>
          <w:sz w:val="28"/>
          <w:szCs w:val="28"/>
          <w:lang w:val="uk-UA"/>
        </w:rPr>
        <w:t xml:space="preserve"> відсутністю приладів обліку води, теплової і електричної енергії, використанням застарілого обладнання, недостатньою теплоізоляцією труб та ін. </w:t>
      </w:r>
    </w:p>
    <w:p w:rsidR="00EB0E2D" w:rsidRPr="007B6ACF" w:rsidRDefault="00EB0E2D" w:rsidP="00667DEC">
      <w:pPr>
        <w:pStyle w:val="a5"/>
        <w:widowControl w:val="0"/>
        <w:spacing w:after="0" w:line="360" w:lineRule="auto"/>
        <w:ind w:firstLine="540"/>
        <w:jc w:val="both"/>
        <w:rPr>
          <w:sz w:val="28"/>
          <w:szCs w:val="28"/>
        </w:rPr>
      </w:pPr>
      <w:r w:rsidRPr="007B6ACF">
        <w:rPr>
          <w:sz w:val="28"/>
          <w:szCs w:val="28"/>
        </w:rPr>
        <w:t>Рівень оснащення засобами обліку споживання паливно-енергетичних ресурсів в житлово-комунальній сфері</w:t>
      </w:r>
      <w:r w:rsidR="004D3035" w:rsidRPr="007B6ACF">
        <w:rPr>
          <w:sz w:val="28"/>
          <w:szCs w:val="28"/>
        </w:rPr>
        <w:t xml:space="preserve"> становить, в %: природного газу - 68,2; електроенергії – 99,98; теплової енергії – 29,87; гарячої води – 32,26% холодна </w:t>
      </w:r>
      <w:r w:rsidR="004D3035" w:rsidRPr="007B6ACF">
        <w:rPr>
          <w:color w:val="000000"/>
          <w:sz w:val="28"/>
          <w:szCs w:val="28"/>
        </w:rPr>
        <w:t>вода- 52,31.</w:t>
      </w:r>
      <w:r w:rsidR="00340207" w:rsidRPr="007B6ACF">
        <w:rPr>
          <w:color w:val="0000FF"/>
          <w:sz w:val="28"/>
          <w:szCs w:val="28"/>
        </w:rPr>
        <w:t xml:space="preserve"> [  ].</w:t>
      </w:r>
    </w:p>
    <w:p w:rsidR="004C79C6" w:rsidRPr="007B6ACF" w:rsidRDefault="004C79C6" w:rsidP="00667DEC">
      <w:pPr>
        <w:widowControl w:val="0"/>
        <w:spacing w:line="360" w:lineRule="auto"/>
        <w:ind w:firstLine="708"/>
        <w:jc w:val="both"/>
        <w:rPr>
          <w:sz w:val="28"/>
          <w:szCs w:val="28"/>
          <w:lang w:val="uk-UA"/>
        </w:rPr>
      </w:pPr>
      <w:r w:rsidRPr="007B6ACF">
        <w:rPr>
          <w:sz w:val="28"/>
          <w:szCs w:val="28"/>
          <w:lang w:val="uk-UA"/>
        </w:rPr>
        <w:t xml:space="preserve">В період світової енергетичної кризи 70-х років минулого століття, коли ціни на нафту зросли в декілька разів, пострадянські країни не відчули наслідків цієї кризи і ніяк не відреагували на неї, </w:t>
      </w:r>
      <w:r w:rsidR="00667DEC" w:rsidRPr="007B6ACF">
        <w:rPr>
          <w:sz w:val="28"/>
          <w:szCs w:val="28"/>
          <w:lang w:val="uk-UA"/>
        </w:rPr>
        <w:t xml:space="preserve">а </w:t>
      </w:r>
      <w:r w:rsidRPr="007B6ACF">
        <w:rPr>
          <w:sz w:val="28"/>
          <w:szCs w:val="28"/>
          <w:lang w:val="uk-UA"/>
        </w:rPr>
        <w:t>європейські країни в кілька разів збільшили вимоги до термічного опору огороджуючих конструкцій. Зокрема, якщо до кризи витрати енергії для утримання будинків в Англії складал</w:t>
      </w:r>
      <w:r w:rsidR="00667DEC" w:rsidRPr="007B6ACF">
        <w:rPr>
          <w:sz w:val="28"/>
          <w:szCs w:val="28"/>
          <w:lang w:val="uk-UA"/>
        </w:rPr>
        <w:t xml:space="preserve">и </w:t>
      </w:r>
      <w:r w:rsidRPr="007B6ACF">
        <w:rPr>
          <w:sz w:val="28"/>
          <w:szCs w:val="28"/>
          <w:lang w:val="uk-UA"/>
        </w:rPr>
        <w:t>280 кВт·год/м</w:t>
      </w:r>
      <w:r w:rsidRPr="007B6ACF">
        <w:rPr>
          <w:sz w:val="28"/>
          <w:szCs w:val="28"/>
          <w:vertAlign w:val="superscript"/>
          <w:lang w:val="uk-UA"/>
        </w:rPr>
        <w:t>2</w:t>
      </w:r>
      <w:r w:rsidRPr="007B6ACF">
        <w:rPr>
          <w:sz w:val="28"/>
          <w:szCs w:val="28"/>
          <w:lang w:val="uk-UA"/>
        </w:rPr>
        <w:t>, в Німеччині – 360, Польщі – 400, то після кризи в 90-ті роки це показник в західній Європі склав 100-120 кВт·год/м</w:t>
      </w:r>
      <w:r w:rsidRPr="007B6ACF">
        <w:rPr>
          <w:sz w:val="28"/>
          <w:szCs w:val="28"/>
          <w:vertAlign w:val="superscript"/>
          <w:lang w:val="uk-UA"/>
        </w:rPr>
        <w:t>2</w:t>
      </w:r>
      <w:r w:rsidRPr="007B6ACF">
        <w:rPr>
          <w:sz w:val="28"/>
          <w:szCs w:val="28"/>
          <w:lang w:val="uk-UA"/>
        </w:rPr>
        <w:t>, а на сьогодні він наближається до 40-60 кВт·год/м</w:t>
      </w:r>
      <w:r w:rsidRPr="007B6ACF">
        <w:rPr>
          <w:sz w:val="28"/>
          <w:szCs w:val="28"/>
          <w:vertAlign w:val="superscript"/>
          <w:lang w:val="uk-UA"/>
        </w:rPr>
        <w:t>2</w:t>
      </w:r>
      <w:r w:rsidRPr="007B6ACF">
        <w:rPr>
          <w:sz w:val="28"/>
          <w:szCs w:val="28"/>
          <w:lang w:val="uk-UA"/>
        </w:rPr>
        <w:t xml:space="preserve">. </w:t>
      </w:r>
    </w:p>
    <w:p w:rsidR="004C79C6" w:rsidRPr="007B6ACF" w:rsidRDefault="004C79C6" w:rsidP="00667DEC">
      <w:pPr>
        <w:widowControl w:val="0"/>
        <w:autoSpaceDE w:val="0"/>
        <w:autoSpaceDN w:val="0"/>
        <w:adjustRightInd w:val="0"/>
        <w:spacing w:line="360" w:lineRule="auto"/>
        <w:jc w:val="both"/>
        <w:rPr>
          <w:sz w:val="28"/>
          <w:szCs w:val="28"/>
          <w:lang w:val="uk-UA"/>
        </w:rPr>
      </w:pPr>
      <w:r w:rsidRPr="007B6ACF">
        <w:rPr>
          <w:sz w:val="28"/>
          <w:szCs w:val="28"/>
          <w:lang w:val="uk-UA"/>
        </w:rPr>
        <w:tab/>
        <w:t>У 1995 р. в Україні почали діяти нові вимоги по теплозахисту житлових і громадських будівель, якими встановлені значення опорів теплопередачі стін і перекриттів. Ці значення перевищили попередні нормативи в 2-2,5 рази і наблизилися до значень, які діють в інших зарубіжних країнах, але і вони, на жаль, не можуть вважатися прогресивними. Якщо у нас коефіцієнт термічного опору теплопередачі для зовнішніх стін R=2,2 м</w:t>
      </w:r>
      <w:r w:rsidRPr="007B6ACF">
        <w:rPr>
          <w:sz w:val="28"/>
          <w:szCs w:val="28"/>
          <w:vertAlign w:val="superscript"/>
          <w:lang w:val="uk-UA"/>
        </w:rPr>
        <w:t>2</w:t>
      </w:r>
      <w:r w:rsidRPr="007B6ACF">
        <w:rPr>
          <w:sz w:val="28"/>
          <w:szCs w:val="28"/>
          <w:lang w:val="uk-UA"/>
        </w:rPr>
        <w:t xml:space="preserve">°С/Вт, максимум - 2,8, то для таких країн як Данія, Швеція, Нідерланди </w:t>
      </w:r>
      <w:r w:rsidR="00667DEC" w:rsidRPr="007B6ACF">
        <w:rPr>
          <w:sz w:val="28"/>
          <w:szCs w:val="28"/>
          <w:lang w:val="uk-UA"/>
        </w:rPr>
        <w:t xml:space="preserve">він становить </w:t>
      </w:r>
      <w:r w:rsidRPr="007B6ACF">
        <w:rPr>
          <w:sz w:val="28"/>
          <w:szCs w:val="28"/>
          <w:lang w:val="uk-UA"/>
        </w:rPr>
        <w:t>3,5-4 м</w:t>
      </w:r>
      <w:r w:rsidRPr="007B6ACF">
        <w:rPr>
          <w:sz w:val="28"/>
          <w:szCs w:val="28"/>
          <w:vertAlign w:val="superscript"/>
          <w:lang w:val="uk-UA"/>
        </w:rPr>
        <w:t>2</w:t>
      </w:r>
      <w:r w:rsidRPr="007B6ACF">
        <w:rPr>
          <w:sz w:val="28"/>
          <w:szCs w:val="28"/>
          <w:lang w:val="uk-UA"/>
        </w:rPr>
        <w:t>°С/Вт (рис.2).</w:t>
      </w:r>
    </w:p>
    <w:p w:rsidR="00883012" w:rsidRPr="007B6ACF" w:rsidRDefault="00883012" w:rsidP="00883012">
      <w:pPr>
        <w:widowControl w:val="0"/>
        <w:spacing w:line="360" w:lineRule="auto"/>
        <w:ind w:firstLine="709"/>
        <w:jc w:val="both"/>
        <w:rPr>
          <w:sz w:val="28"/>
          <w:szCs w:val="28"/>
          <w:lang w:val="uk-UA"/>
        </w:rPr>
      </w:pPr>
      <w:r w:rsidRPr="007B6ACF">
        <w:rPr>
          <w:sz w:val="28"/>
          <w:szCs w:val="28"/>
          <w:lang w:val="uk-UA"/>
        </w:rPr>
        <w:t>Відповідно до нормативних вимог, що діють в Україні, ми повинні жити в досить непоганих умовах. Температура повітря взимку без використання додаткового опалення та влітку без використання кондиціонеру має становити 20-22°С. На жаль, реальність дещо інша. Проблему здатна вирішити теплова модернізація будинку, яка крім більш комфортних умов проживання надає й інші додаткові переваги: зниження плати за комунальні послуги до 70%, зростання вартості житла на вторинному ринку нерухомості, поліпшення зовнішнього вигляду будинку, подовження терміну його експлуатації.</w:t>
      </w:r>
    </w:p>
    <w:p w:rsidR="00261A5E" w:rsidRPr="00261A5E" w:rsidRDefault="00C9256B" w:rsidP="00261A5E">
      <w:pPr>
        <w:widowControl w:val="0"/>
        <w:spacing w:line="360" w:lineRule="auto"/>
        <w:jc w:val="center"/>
        <w:rPr>
          <w:sz w:val="28"/>
          <w:szCs w:val="28"/>
          <w:lang w:val="uk-UA"/>
        </w:rPr>
      </w:pPr>
      <w:r>
        <w:rPr>
          <w:noProof/>
          <w:sz w:val="28"/>
          <w:szCs w:val="28"/>
        </w:rPr>
        <w:lastRenderedPageBreak/>
        <w:drawing>
          <wp:inline distT="0" distB="0" distL="0" distR="0">
            <wp:extent cx="4693920" cy="212979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grayscl/>
                    </a:blip>
                    <a:srcRect/>
                    <a:stretch>
                      <a:fillRect/>
                    </a:stretch>
                  </pic:blipFill>
                  <pic:spPr bwMode="auto">
                    <a:xfrm>
                      <a:off x="0" y="0"/>
                      <a:ext cx="4693920" cy="2129790"/>
                    </a:xfrm>
                    <a:prstGeom prst="rect">
                      <a:avLst/>
                    </a:prstGeom>
                    <a:noFill/>
                  </pic:spPr>
                </pic:pic>
              </a:graphicData>
            </a:graphic>
          </wp:inline>
        </w:drawing>
      </w:r>
    </w:p>
    <w:p w:rsidR="004C79C6" w:rsidRPr="007B6ACF" w:rsidRDefault="004C79C6" w:rsidP="00667DEC">
      <w:pPr>
        <w:widowControl w:val="0"/>
        <w:spacing w:line="360" w:lineRule="auto"/>
        <w:jc w:val="center"/>
        <w:rPr>
          <w:bCs/>
          <w:i/>
          <w:lang w:val="uk-UA"/>
        </w:rPr>
      </w:pPr>
      <w:r w:rsidRPr="007B6ACF">
        <w:rPr>
          <w:i/>
          <w:lang w:val="uk-UA"/>
        </w:rPr>
        <w:t xml:space="preserve">Рис. 2. </w:t>
      </w:r>
      <w:r w:rsidRPr="007B6ACF">
        <w:rPr>
          <w:bCs/>
          <w:i/>
          <w:lang w:val="uk-UA"/>
        </w:rPr>
        <w:t>Динаміка росту величини термічного опору стін житлових  будівель  згідно будівельних норм Данії і України</w:t>
      </w:r>
    </w:p>
    <w:p w:rsidR="004C79C6" w:rsidRPr="007B6ACF" w:rsidRDefault="004C79C6" w:rsidP="00883012">
      <w:pPr>
        <w:widowControl w:val="0"/>
        <w:spacing w:before="240" w:line="360" w:lineRule="auto"/>
        <w:jc w:val="both"/>
        <w:rPr>
          <w:sz w:val="28"/>
          <w:szCs w:val="28"/>
          <w:lang w:val="uk-UA"/>
        </w:rPr>
      </w:pPr>
      <w:r w:rsidRPr="007B6ACF">
        <w:rPr>
          <w:sz w:val="28"/>
          <w:szCs w:val="28"/>
          <w:lang w:val="uk-UA"/>
        </w:rPr>
        <w:t xml:space="preserve">   </w:t>
      </w:r>
      <w:r w:rsidRPr="007B6ACF">
        <w:rPr>
          <w:sz w:val="28"/>
          <w:szCs w:val="28"/>
          <w:lang w:val="uk-UA"/>
        </w:rPr>
        <w:tab/>
        <w:t>Першим кроком в проведенні модернізації є якісний енергоаудит, який має дати відповіді на питання: де і з якої причини в будинку відбуваються втрати тепла та електроенергії? що конкретно необхідно зробити, щоб підвищити енергоефективність будинку? наскільки покращаться умови проживання в будинку після проведення комплексу рекомендованих дій з теплової модернізації? скільки це все коштуватиме?</w:t>
      </w:r>
    </w:p>
    <w:p w:rsidR="004C79C6" w:rsidRPr="007B6ACF" w:rsidRDefault="004C79C6" w:rsidP="00667DEC">
      <w:pPr>
        <w:widowControl w:val="0"/>
        <w:spacing w:line="360" w:lineRule="auto"/>
        <w:ind w:firstLine="709"/>
        <w:jc w:val="both"/>
        <w:rPr>
          <w:sz w:val="28"/>
          <w:szCs w:val="28"/>
          <w:lang w:val="uk-UA"/>
        </w:rPr>
      </w:pPr>
      <w:r w:rsidRPr="007B6ACF">
        <w:rPr>
          <w:sz w:val="28"/>
          <w:szCs w:val="28"/>
          <w:lang w:val="uk-UA"/>
        </w:rPr>
        <w:t>В Україні проведення термомодернізації житлових будинків – це поодинокі випадки, проте навіть цей небагатий досвід засвідчив, що фінансування модернізації може практично не відчуватись мешканцями будинку як фінансовий тягар, адже кредитні кошти, за рахунок яких фінансується проект, повертаються поступово за рахунок тієї економії, яку мешканці матимуть, фактично оплачуючи протягом 5-10 років комунальні послуги за звичайними, не зменшеними тарифами. Після покриття витрачених на проект коштів, мешканці одержують до 70 % економії на комунальних послугах та електроенергії.</w:t>
      </w:r>
    </w:p>
    <w:p w:rsidR="00AF12A6" w:rsidRPr="007B6ACF" w:rsidRDefault="00AF12A6" w:rsidP="00667DEC">
      <w:pPr>
        <w:widowControl w:val="0"/>
        <w:spacing w:line="360" w:lineRule="auto"/>
        <w:ind w:firstLine="709"/>
        <w:jc w:val="both"/>
        <w:rPr>
          <w:sz w:val="28"/>
          <w:szCs w:val="28"/>
          <w:lang w:val="uk-UA"/>
        </w:rPr>
      </w:pPr>
      <w:r w:rsidRPr="007B6ACF">
        <w:rPr>
          <w:b/>
          <w:sz w:val="28"/>
          <w:szCs w:val="28"/>
          <w:lang w:val="uk-UA"/>
        </w:rPr>
        <w:t>Висновки</w:t>
      </w:r>
      <w:r w:rsidRPr="007B6ACF">
        <w:rPr>
          <w:sz w:val="28"/>
          <w:szCs w:val="28"/>
          <w:lang w:val="uk-UA"/>
        </w:rPr>
        <w:t xml:space="preserve">. Проблема забезпечення доступності житла є </w:t>
      </w:r>
      <w:r w:rsidR="00A10A62">
        <w:rPr>
          <w:sz w:val="28"/>
          <w:szCs w:val="28"/>
          <w:lang w:val="uk-UA"/>
        </w:rPr>
        <w:t>надзвичайно актуальною</w:t>
      </w:r>
      <w:r w:rsidRPr="007B6ACF">
        <w:rPr>
          <w:sz w:val="28"/>
          <w:szCs w:val="28"/>
          <w:lang w:val="uk-UA"/>
        </w:rPr>
        <w:t>. Крім багатьох макроекономічних індикаторів</w:t>
      </w:r>
      <w:r w:rsidR="00A10A62">
        <w:rPr>
          <w:sz w:val="28"/>
          <w:szCs w:val="28"/>
          <w:lang w:val="uk-UA"/>
        </w:rPr>
        <w:t>,</w:t>
      </w:r>
      <w:r w:rsidRPr="007B6ACF">
        <w:rPr>
          <w:sz w:val="28"/>
          <w:szCs w:val="28"/>
          <w:lang w:val="uk-UA"/>
        </w:rPr>
        <w:t xml:space="preserve"> її визначають</w:t>
      </w:r>
      <w:r w:rsidR="00883012" w:rsidRPr="007B6ACF">
        <w:rPr>
          <w:sz w:val="28"/>
          <w:szCs w:val="28"/>
          <w:lang w:val="uk-UA"/>
        </w:rPr>
        <w:t xml:space="preserve"> і</w:t>
      </w:r>
      <w:r w:rsidRPr="007B6ACF">
        <w:rPr>
          <w:sz w:val="28"/>
          <w:szCs w:val="28"/>
          <w:lang w:val="uk-UA"/>
        </w:rPr>
        <w:t xml:space="preserve"> такі фактори, як витрати на його утримання та якість. Ці характеристики житла є похідною реалізації політики енергозбереження </w:t>
      </w:r>
      <w:r w:rsidR="0002296E" w:rsidRPr="007B6ACF">
        <w:rPr>
          <w:sz w:val="28"/>
          <w:szCs w:val="28"/>
          <w:lang w:val="uk-UA"/>
        </w:rPr>
        <w:t>в житлово-комунальному господарстві. В Україні</w:t>
      </w:r>
      <w:r w:rsidR="00883012" w:rsidRPr="007B6ACF">
        <w:rPr>
          <w:sz w:val="28"/>
          <w:szCs w:val="28"/>
          <w:lang w:val="uk-UA"/>
        </w:rPr>
        <w:t xml:space="preserve"> і</w:t>
      </w:r>
      <w:r w:rsidR="0002296E" w:rsidRPr="007B6ACF">
        <w:rPr>
          <w:sz w:val="28"/>
          <w:szCs w:val="28"/>
          <w:lang w:val="uk-UA"/>
        </w:rPr>
        <w:t xml:space="preserve"> житловий фонд</w:t>
      </w:r>
      <w:r w:rsidR="00883012" w:rsidRPr="007B6ACF">
        <w:rPr>
          <w:sz w:val="28"/>
          <w:szCs w:val="28"/>
          <w:lang w:val="uk-UA"/>
        </w:rPr>
        <w:t>,</w:t>
      </w:r>
      <w:r w:rsidR="0002296E" w:rsidRPr="007B6ACF">
        <w:rPr>
          <w:sz w:val="28"/>
          <w:szCs w:val="28"/>
          <w:lang w:val="uk-UA"/>
        </w:rPr>
        <w:t xml:space="preserve"> </w:t>
      </w:r>
      <w:r w:rsidR="00883012" w:rsidRPr="007B6ACF">
        <w:rPr>
          <w:sz w:val="28"/>
          <w:szCs w:val="28"/>
          <w:lang w:val="uk-UA"/>
        </w:rPr>
        <w:t xml:space="preserve">і </w:t>
      </w:r>
      <w:r w:rsidR="0002296E" w:rsidRPr="007B6ACF">
        <w:rPr>
          <w:sz w:val="28"/>
          <w:szCs w:val="28"/>
          <w:lang w:val="uk-UA"/>
        </w:rPr>
        <w:t>основні засоби підприємств житлово-комунального господарства, зокрема інженерні мережі,</w:t>
      </w:r>
      <w:r w:rsidR="00883012" w:rsidRPr="007B6ACF">
        <w:rPr>
          <w:sz w:val="28"/>
          <w:szCs w:val="28"/>
          <w:lang w:val="uk-UA"/>
        </w:rPr>
        <w:t xml:space="preserve"> вимагають</w:t>
      </w:r>
      <w:r w:rsidR="0002296E" w:rsidRPr="007B6ACF">
        <w:rPr>
          <w:sz w:val="28"/>
          <w:szCs w:val="28"/>
          <w:lang w:val="uk-UA"/>
        </w:rPr>
        <w:t xml:space="preserve"> </w:t>
      </w:r>
      <w:r w:rsidR="0002296E" w:rsidRPr="007B6ACF">
        <w:rPr>
          <w:sz w:val="28"/>
          <w:szCs w:val="28"/>
          <w:lang w:val="uk-UA"/>
        </w:rPr>
        <w:lastRenderedPageBreak/>
        <w:t xml:space="preserve">модернізації, </w:t>
      </w:r>
      <w:r w:rsidR="00EB44F7" w:rsidRPr="007B6ACF">
        <w:rPr>
          <w:sz w:val="28"/>
          <w:szCs w:val="28"/>
          <w:lang w:val="uk-UA"/>
        </w:rPr>
        <w:t>при цьому політика енергозбереження</w:t>
      </w:r>
      <w:r w:rsidR="00261A5E">
        <w:rPr>
          <w:sz w:val="28"/>
          <w:szCs w:val="28"/>
          <w:lang w:val="uk-UA"/>
        </w:rPr>
        <w:t>,</w:t>
      </w:r>
      <w:r w:rsidR="00EB44F7" w:rsidRPr="007B6ACF">
        <w:rPr>
          <w:sz w:val="28"/>
          <w:szCs w:val="28"/>
          <w:lang w:val="uk-UA"/>
        </w:rPr>
        <w:t xml:space="preserve"> зокрема і в цій галузі</w:t>
      </w:r>
      <w:r w:rsidR="00261A5E">
        <w:rPr>
          <w:sz w:val="28"/>
          <w:szCs w:val="28"/>
          <w:lang w:val="uk-UA"/>
        </w:rPr>
        <w:t xml:space="preserve">, реалізується </w:t>
      </w:r>
      <w:r w:rsidR="00EB44F7" w:rsidRPr="007B6ACF">
        <w:rPr>
          <w:sz w:val="28"/>
          <w:szCs w:val="28"/>
          <w:lang w:val="uk-UA"/>
        </w:rPr>
        <w:t>символічно</w:t>
      </w:r>
      <w:r w:rsidR="0002296E" w:rsidRPr="007B6ACF">
        <w:rPr>
          <w:sz w:val="28"/>
          <w:szCs w:val="28"/>
          <w:lang w:val="uk-UA"/>
        </w:rPr>
        <w:t xml:space="preserve">. </w:t>
      </w:r>
      <w:r w:rsidR="00EB44F7" w:rsidRPr="007B6ACF">
        <w:rPr>
          <w:sz w:val="28"/>
          <w:szCs w:val="28"/>
          <w:lang w:val="uk-UA"/>
        </w:rPr>
        <w:t>М</w:t>
      </w:r>
      <w:r w:rsidR="0002296E" w:rsidRPr="007B6ACF">
        <w:rPr>
          <w:sz w:val="28"/>
          <w:szCs w:val="28"/>
          <w:lang w:val="uk-UA"/>
        </w:rPr>
        <w:t>асштабність проблеми на фоні відсутності державного механізму фінансування та організації модернізації житлового фонду та основних засобів комунальних підприємств</w:t>
      </w:r>
      <w:r w:rsidR="00EB44F7" w:rsidRPr="007B6ACF">
        <w:rPr>
          <w:sz w:val="28"/>
          <w:szCs w:val="28"/>
          <w:lang w:val="uk-UA"/>
        </w:rPr>
        <w:t xml:space="preserve"> свідчить про те, що ані держава, ані мешканці не здатні окремо її подолати. І для зрушення з місця необхідне поєднання фінансових, нормотворчих, організаційних ресурсів держави з ресурсами та мотивацією населення. Сьогодні, коли в країні активізувалась діяльність щодо створення </w:t>
      </w:r>
      <w:r w:rsidR="00261A5E">
        <w:rPr>
          <w:sz w:val="28"/>
          <w:szCs w:val="28"/>
          <w:lang w:val="uk-UA"/>
        </w:rPr>
        <w:t>ОСББ</w:t>
      </w:r>
      <w:r w:rsidR="00EB44F7" w:rsidRPr="007B6ACF">
        <w:rPr>
          <w:sz w:val="28"/>
          <w:szCs w:val="28"/>
          <w:lang w:val="uk-UA"/>
        </w:rPr>
        <w:t xml:space="preserve">, одержує поширення певний організаційний ресурс, здатний </w:t>
      </w:r>
      <w:r w:rsidR="00665FEB" w:rsidRPr="007B6ACF">
        <w:rPr>
          <w:sz w:val="28"/>
          <w:szCs w:val="28"/>
          <w:lang w:val="uk-UA"/>
        </w:rPr>
        <w:t>зрушити ситуацію з мертвої точки, принаймні в здійсненні термомодернізації  будівель. Щоправда за умов високої вартості кредит</w:t>
      </w:r>
      <w:r w:rsidR="00592B9C" w:rsidRPr="007B6ACF">
        <w:rPr>
          <w:sz w:val="28"/>
          <w:szCs w:val="28"/>
          <w:lang w:val="uk-UA"/>
        </w:rPr>
        <w:t>ів</w:t>
      </w:r>
      <w:r w:rsidR="00665FEB" w:rsidRPr="007B6ACF">
        <w:rPr>
          <w:sz w:val="28"/>
          <w:szCs w:val="28"/>
          <w:lang w:val="uk-UA"/>
        </w:rPr>
        <w:t xml:space="preserve"> це набуватиме поширення </w:t>
      </w:r>
      <w:r w:rsidR="00261A5E">
        <w:rPr>
          <w:sz w:val="28"/>
          <w:szCs w:val="28"/>
          <w:lang w:val="uk-UA"/>
        </w:rPr>
        <w:t>лише за фінансового</w:t>
      </w:r>
      <w:r w:rsidR="00665FEB" w:rsidRPr="007B6ACF">
        <w:rPr>
          <w:sz w:val="28"/>
          <w:szCs w:val="28"/>
          <w:lang w:val="uk-UA"/>
        </w:rPr>
        <w:t xml:space="preserve"> </w:t>
      </w:r>
      <w:r w:rsidR="00261A5E">
        <w:rPr>
          <w:sz w:val="28"/>
          <w:szCs w:val="28"/>
          <w:lang w:val="uk-UA"/>
        </w:rPr>
        <w:t>сприяння держави</w:t>
      </w:r>
      <w:r w:rsidR="00665FEB" w:rsidRPr="007B6ACF">
        <w:rPr>
          <w:sz w:val="28"/>
          <w:szCs w:val="28"/>
          <w:lang w:val="uk-UA"/>
        </w:rPr>
        <w:t>.</w:t>
      </w:r>
    </w:p>
    <w:p w:rsidR="00592B9C" w:rsidRPr="007B6ACF" w:rsidRDefault="00592B9C" w:rsidP="00667DEC">
      <w:pPr>
        <w:widowControl w:val="0"/>
        <w:spacing w:line="360" w:lineRule="auto"/>
        <w:ind w:firstLine="709"/>
        <w:jc w:val="both"/>
        <w:rPr>
          <w:sz w:val="20"/>
          <w:szCs w:val="20"/>
          <w:lang w:val="uk-UA"/>
        </w:rPr>
      </w:pPr>
    </w:p>
    <w:p w:rsidR="00477249" w:rsidRPr="007B6ACF" w:rsidRDefault="00973A73" w:rsidP="00667DEC">
      <w:pPr>
        <w:widowControl w:val="0"/>
        <w:spacing w:line="360" w:lineRule="auto"/>
        <w:jc w:val="center"/>
        <w:rPr>
          <w:sz w:val="28"/>
          <w:szCs w:val="28"/>
          <w:lang w:val="uk-UA"/>
        </w:rPr>
      </w:pPr>
      <w:r w:rsidRPr="007B6ACF">
        <w:rPr>
          <w:sz w:val="28"/>
          <w:szCs w:val="28"/>
          <w:lang w:val="uk-UA"/>
        </w:rPr>
        <w:t>СПИСОК ВИКОРИСТАНИХ ДЖЕРЕЛ</w:t>
      </w:r>
    </w:p>
    <w:p w:rsidR="00477249" w:rsidRPr="007B6ACF" w:rsidRDefault="00477249" w:rsidP="00883012">
      <w:pPr>
        <w:widowControl w:val="0"/>
        <w:numPr>
          <w:ilvl w:val="0"/>
          <w:numId w:val="1"/>
        </w:numPr>
        <w:tabs>
          <w:tab w:val="left" w:pos="720"/>
        </w:tabs>
        <w:spacing w:line="360" w:lineRule="auto"/>
        <w:ind w:left="0" w:firstLine="360"/>
        <w:jc w:val="both"/>
        <w:rPr>
          <w:sz w:val="28"/>
          <w:szCs w:val="28"/>
          <w:lang w:val="uk-UA"/>
        </w:rPr>
      </w:pPr>
      <w:r w:rsidRPr="007B6ACF">
        <w:rPr>
          <w:sz w:val="28"/>
          <w:szCs w:val="28"/>
          <w:lang w:val="uk-UA"/>
        </w:rPr>
        <w:t>Сердюк Т.В. Порівняльна характеристика житлового будівництва по деяких країнах СНД/</w:t>
      </w:r>
      <w:r w:rsidR="00883012" w:rsidRPr="007B6ACF">
        <w:rPr>
          <w:sz w:val="28"/>
          <w:szCs w:val="28"/>
          <w:lang w:val="uk-UA"/>
        </w:rPr>
        <w:t xml:space="preserve"> </w:t>
      </w:r>
      <w:r w:rsidRPr="007B6ACF">
        <w:rPr>
          <w:sz w:val="28"/>
          <w:szCs w:val="28"/>
          <w:lang w:val="uk-UA"/>
        </w:rPr>
        <w:t xml:space="preserve">Т.В. Сердюк//Формування ринкових відносин в Україні: Збірник наукових праць. Вип. 6(121)/наук. </w:t>
      </w:r>
      <w:r w:rsidR="00883012" w:rsidRPr="007B6ACF">
        <w:rPr>
          <w:sz w:val="28"/>
          <w:szCs w:val="28"/>
          <w:lang w:val="uk-UA"/>
        </w:rPr>
        <w:t>р</w:t>
      </w:r>
      <w:r w:rsidRPr="007B6ACF">
        <w:rPr>
          <w:sz w:val="28"/>
          <w:szCs w:val="28"/>
          <w:lang w:val="uk-UA"/>
        </w:rPr>
        <w:t>ед. І.Г. Манцуров.-К 2011.-С.146-152.</w:t>
      </w:r>
    </w:p>
    <w:p w:rsidR="00477249" w:rsidRPr="007B6ACF" w:rsidRDefault="00477249" w:rsidP="00883012">
      <w:pPr>
        <w:widowControl w:val="0"/>
        <w:numPr>
          <w:ilvl w:val="0"/>
          <w:numId w:val="1"/>
        </w:numPr>
        <w:tabs>
          <w:tab w:val="left" w:pos="720"/>
        </w:tabs>
        <w:spacing w:line="360" w:lineRule="auto"/>
        <w:ind w:left="0" w:firstLine="360"/>
        <w:jc w:val="both"/>
        <w:rPr>
          <w:sz w:val="28"/>
          <w:szCs w:val="28"/>
          <w:lang w:val="uk-UA"/>
        </w:rPr>
      </w:pPr>
      <w:r w:rsidRPr="007B6ACF">
        <w:rPr>
          <w:sz w:val="28"/>
          <w:szCs w:val="28"/>
          <w:lang w:val="uk-UA"/>
        </w:rPr>
        <w:t>Офіційний сайт Державної служби статистики України [Елект</w:t>
      </w:r>
      <w:r w:rsidR="00973A73" w:rsidRPr="007B6ACF">
        <w:rPr>
          <w:sz w:val="28"/>
          <w:szCs w:val="28"/>
          <w:lang w:val="uk-UA"/>
        </w:rPr>
        <w:t>ронний ресурс]. – Режим доступу</w:t>
      </w:r>
      <w:r w:rsidRPr="007B6ACF">
        <w:rPr>
          <w:sz w:val="28"/>
          <w:szCs w:val="28"/>
          <w:lang w:val="uk-UA"/>
        </w:rPr>
        <w:t xml:space="preserve">: http://www.ukrstat.gov.ua </w:t>
      </w:r>
    </w:p>
    <w:p w:rsidR="00477249" w:rsidRPr="007B6ACF" w:rsidRDefault="00477249" w:rsidP="00883012">
      <w:pPr>
        <w:widowControl w:val="0"/>
        <w:numPr>
          <w:ilvl w:val="0"/>
          <w:numId w:val="1"/>
        </w:numPr>
        <w:tabs>
          <w:tab w:val="left" w:pos="720"/>
        </w:tabs>
        <w:spacing w:line="360" w:lineRule="auto"/>
        <w:ind w:left="0" w:firstLine="360"/>
        <w:jc w:val="both"/>
        <w:rPr>
          <w:sz w:val="28"/>
          <w:szCs w:val="28"/>
          <w:lang w:val="uk-UA"/>
        </w:rPr>
      </w:pPr>
      <w:r w:rsidRPr="007B6ACF">
        <w:rPr>
          <w:sz w:val="28"/>
          <w:szCs w:val="28"/>
          <w:lang w:val="uk-UA"/>
        </w:rPr>
        <w:t>Онищук Г.І. Критерії формування програми модернізації житлового фонду країни в сучасних економічних умовах/ Реконструкція житла. НДІпроектреконструкція. –</w:t>
      </w:r>
      <w:r w:rsidR="00667DEC" w:rsidRPr="007B6ACF">
        <w:rPr>
          <w:sz w:val="28"/>
          <w:szCs w:val="28"/>
          <w:lang w:val="uk-UA"/>
        </w:rPr>
        <w:t xml:space="preserve"> </w:t>
      </w:r>
      <w:r w:rsidRPr="007B6ACF">
        <w:rPr>
          <w:sz w:val="28"/>
          <w:szCs w:val="28"/>
          <w:lang w:val="uk-UA"/>
        </w:rPr>
        <w:t>К.  Вип.13. 2011. –С.4-9.</w:t>
      </w:r>
    </w:p>
    <w:p w:rsidR="00477249" w:rsidRPr="007B6ACF" w:rsidRDefault="00477249" w:rsidP="00883012">
      <w:pPr>
        <w:pStyle w:val="ListParagraph"/>
        <w:widowControl w:val="0"/>
        <w:numPr>
          <w:ilvl w:val="0"/>
          <w:numId w:val="1"/>
        </w:numPr>
        <w:tabs>
          <w:tab w:val="left" w:pos="720"/>
        </w:tabs>
        <w:ind w:left="0" w:firstLine="360"/>
        <w:rPr>
          <w:szCs w:val="28"/>
          <w:lang w:val="uk-UA"/>
        </w:rPr>
      </w:pPr>
      <w:r w:rsidRPr="007B6ACF">
        <w:rPr>
          <w:szCs w:val="28"/>
          <w:lang w:val="uk-UA"/>
        </w:rPr>
        <w:t>Офіційний сайт Державної іпотечної установи України [Електронний ресурс]. – Режим доступу: http://ipoteka.gov.ua.</w:t>
      </w:r>
    </w:p>
    <w:p w:rsidR="00172241" w:rsidRPr="00A10A62" w:rsidRDefault="005A5593" w:rsidP="00070E27">
      <w:pPr>
        <w:pStyle w:val="ListParagraph"/>
        <w:widowControl w:val="0"/>
        <w:numPr>
          <w:ilvl w:val="0"/>
          <w:numId w:val="1"/>
        </w:numPr>
        <w:tabs>
          <w:tab w:val="left" w:pos="720"/>
        </w:tabs>
        <w:ind w:left="0" w:firstLine="360"/>
        <w:rPr>
          <w:rFonts w:eastAsia="TimesNewRoman"/>
          <w:szCs w:val="28"/>
          <w:lang w:val="uk-UA"/>
        </w:rPr>
      </w:pPr>
      <w:r w:rsidRPr="007B6ACF">
        <w:rPr>
          <w:lang w:val="uk-UA"/>
        </w:rPr>
        <w:t xml:space="preserve">Офіційний сайт Житлово-комунальне господарство [Електронний </w:t>
      </w:r>
      <w:r w:rsidRPr="00A10A62">
        <w:rPr>
          <w:lang w:val="uk-UA"/>
        </w:rPr>
        <w:t>ресурс]. – Режим доступу</w:t>
      </w:r>
      <w:r w:rsidR="00973A73" w:rsidRPr="00A10A62">
        <w:rPr>
          <w:lang w:val="uk-UA"/>
        </w:rPr>
        <w:t>:</w:t>
      </w:r>
      <w:r w:rsidRPr="00A10A62">
        <w:rPr>
          <w:lang w:val="uk-UA"/>
        </w:rPr>
        <w:t xml:space="preserve"> </w:t>
      </w:r>
      <w:hyperlink r:id="rId8" w:history="1">
        <w:r w:rsidR="00973A73" w:rsidRPr="00A10A62">
          <w:rPr>
            <w:rStyle w:val="a7"/>
            <w:lang w:val="uk-UA"/>
          </w:rPr>
          <w:t>http://www.minregionbud.gov.ua/</w:t>
        </w:r>
      </w:hyperlink>
    </w:p>
    <w:p w:rsidR="00A10A62" w:rsidRPr="00A10A62" w:rsidRDefault="00A10A62" w:rsidP="00070E27">
      <w:pPr>
        <w:pStyle w:val="ListParagraph"/>
        <w:widowControl w:val="0"/>
        <w:numPr>
          <w:ilvl w:val="0"/>
          <w:numId w:val="1"/>
        </w:numPr>
        <w:tabs>
          <w:tab w:val="left" w:pos="720"/>
        </w:tabs>
        <w:ind w:left="0" w:firstLine="360"/>
        <w:rPr>
          <w:rFonts w:eastAsia="TimesNewRoman"/>
          <w:szCs w:val="28"/>
          <w:lang w:val="uk-UA"/>
        </w:rPr>
      </w:pPr>
      <w:r w:rsidRPr="00A10A62">
        <w:rPr>
          <w:szCs w:val="28"/>
          <w:lang w:val="uk-UA"/>
        </w:rPr>
        <w:t xml:space="preserve">Підвищення ефективності використання паливно-енергетичних ресурсів в державі – одна із основних задач Державної інспекції з енергозбереження // Офіційний сайт Державної інспекції з енергозбереження </w:t>
      </w:r>
      <w:r w:rsidRPr="00A10A62">
        <w:rPr>
          <w:lang w:val="uk-UA"/>
        </w:rPr>
        <w:t xml:space="preserve">[Електронний ресурс]. – Режим доступу: </w:t>
      </w:r>
      <w:hyperlink r:id="rId9" w:history="1">
        <w:r w:rsidRPr="002C624C">
          <w:rPr>
            <w:rStyle w:val="a7"/>
            <w:lang w:val="uk-UA"/>
          </w:rPr>
          <w:t>http://www.cdie.gov.ua</w:t>
        </w:r>
      </w:hyperlink>
      <w:r>
        <w:rPr>
          <w:lang w:val="uk-UA"/>
        </w:rPr>
        <w:t xml:space="preserve"> </w:t>
      </w:r>
    </w:p>
    <w:sectPr w:rsidR="00A10A62" w:rsidRPr="00A10A62" w:rsidSect="00E92E13">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imesNewRoman">
    <w:panose1 w:val="00000000000000000000"/>
    <w:charset w:val="CC"/>
    <w:family w:val="auto"/>
    <w:notTrueType/>
    <w:pitch w:val="default"/>
    <w:sig w:usb0="00000201" w:usb1="00000000" w:usb2="00000000" w:usb3="00000000" w:csb0="00000004"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C502A"/>
    <w:multiLevelType w:val="hybridMultilevel"/>
    <w:tmpl w:val="649893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BE86651"/>
    <w:multiLevelType w:val="hybridMultilevel"/>
    <w:tmpl w:val="119C053C"/>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compat/>
  <w:rsids>
    <w:rsidRoot w:val="00477249"/>
    <w:rsid w:val="0002296E"/>
    <w:rsid w:val="00070E27"/>
    <w:rsid w:val="000717A3"/>
    <w:rsid w:val="00084A84"/>
    <w:rsid w:val="000954E5"/>
    <w:rsid w:val="000A553E"/>
    <w:rsid w:val="000D39FE"/>
    <w:rsid w:val="000F2492"/>
    <w:rsid w:val="00103311"/>
    <w:rsid w:val="0016579A"/>
    <w:rsid w:val="00172241"/>
    <w:rsid w:val="001B1025"/>
    <w:rsid w:val="001E1E41"/>
    <w:rsid w:val="001E1E71"/>
    <w:rsid w:val="001E6581"/>
    <w:rsid w:val="002145E8"/>
    <w:rsid w:val="002467F3"/>
    <w:rsid w:val="00261A5E"/>
    <w:rsid w:val="003109E3"/>
    <w:rsid w:val="00315797"/>
    <w:rsid w:val="00340207"/>
    <w:rsid w:val="00365F97"/>
    <w:rsid w:val="003739EC"/>
    <w:rsid w:val="00384115"/>
    <w:rsid w:val="003A1997"/>
    <w:rsid w:val="003A28CD"/>
    <w:rsid w:val="003C0299"/>
    <w:rsid w:val="003C2CB0"/>
    <w:rsid w:val="003C3EAD"/>
    <w:rsid w:val="003F394E"/>
    <w:rsid w:val="00444752"/>
    <w:rsid w:val="00452D2B"/>
    <w:rsid w:val="00477249"/>
    <w:rsid w:val="004C79C6"/>
    <w:rsid w:val="004D3035"/>
    <w:rsid w:val="004F4684"/>
    <w:rsid w:val="00501D58"/>
    <w:rsid w:val="00503E7D"/>
    <w:rsid w:val="00585006"/>
    <w:rsid w:val="00592B9C"/>
    <w:rsid w:val="005A5593"/>
    <w:rsid w:val="00651A12"/>
    <w:rsid w:val="00665FEB"/>
    <w:rsid w:val="00667DEC"/>
    <w:rsid w:val="00681753"/>
    <w:rsid w:val="006C100F"/>
    <w:rsid w:val="006F35B1"/>
    <w:rsid w:val="00707A5A"/>
    <w:rsid w:val="00720E24"/>
    <w:rsid w:val="00734165"/>
    <w:rsid w:val="007A7E5B"/>
    <w:rsid w:val="007B6ACF"/>
    <w:rsid w:val="007C1369"/>
    <w:rsid w:val="008043E8"/>
    <w:rsid w:val="00824366"/>
    <w:rsid w:val="00834447"/>
    <w:rsid w:val="00883012"/>
    <w:rsid w:val="008A3617"/>
    <w:rsid w:val="008C3F21"/>
    <w:rsid w:val="008D6845"/>
    <w:rsid w:val="008D739A"/>
    <w:rsid w:val="00903E2E"/>
    <w:rsid w:val="00972707"/>
    <w:rsid w:val="00973A73"/>
    <w:rsid w:val="00990B0D"/>
    <w:rsid w:val="009F3D4C"/>
    <w:rsid w:val="00A10A62"/>
    <w:rsid w:val="00A43B98"/>
    <w:rsid w:val="00AC20EA"/>
    <w:rsid w:val="00AD1C66"/>
    <w:rsid w:val="00AE04E4"/>
    <w:rsid w:val="00AF12A6"/>
    <w:rsid w:val="00B038D6"/>
    <w:rsid w:val="00B43745"/>
    <w:rsid w:val="00B6595C"/>
    <w:rsid w:val="00B81814"/>
    <w:rsid w:val="00BC5B0A"/>
    <w:rsid w:val="00BE5DDA"/>
    <w:rsid w:val="00C0599F"/>
    <w:rsid w:val="00C12B30"/>
    <w:rsid w:val="00C51A9D"/>
    <w:rsid w:val="00C55C99"/>
    <w:rsid w:val="00C64144"/>
    <w:rsid w:val="00C678E2"/>
    <w:rsid w:val="00C73ACC"/>
    <w:rsid w:val="00C75A7D"/>
    <w:rsid w:val="00C9256B"/>
    <w:rsid w:val="00CD32AC"/>
    <w:rsid w:val="00CF6FE1"/>
    <w:rsid w:val="00D00E0C"/>
    <w:rsid w:val="00D27795"/>
    <w:rsid w:val="00D3498C"/>
    <w:rsid w:val="00D378ED"/>
    <w:rsid w:val="00D50873"/>
    <w:rsid w:val="00E26F00"/>
    <w:rsid w:val="00E768EE"/>
    <w:rsid w:val="00E92582"/>
    <w:rsid w:val="00E92E13"/>
    <w:rsid w:val="00EB0E2D"/>
    <w:rsid w:val="00EB44F7"/>
    <w:rsid w:val="00EF6606"/>
    <w:rsid w:val="00F52C43"/>
    <w:rsid w:val="00F64A45"/>
    <w:rsid w:val="00F72CED"/>
    <w:rsid w:val="00FE7E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rules v:ext="edit">
        <o:r id="V:Rule8" type="connector" idref="#_x0000_s1076"/>
        <o:r id="V:Rule9" type="connector" idref="#_x0000_s1077"/>
        <o:r id="V:Rule10" type="connector" idref="#_x0000_s1078"/>
        <o:r id="V:Rule11" type="connector" idref="#_x0000_s1079"/>
        <o:r id="V:Rule12" type="connector" idref="#_x0000_s1073"/>
        <o:r id="V:Rule13" type="connector" idref="#_x0000_s1074"/>
        <o:r id="V:Rule14" type="connector" idref="#_x0000_s10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249"/>
    <w:rPr>
      <w:sz w:val="24"/>
      <w:szCs w:val="24"/>
    </w:rPr>
  </w:style>
  <w:style w:type="character" w:default="1" w:styleId="a0">
    <w:name w:val="Default Paragraph Font"/>
    <w:aliases w:val="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49">
    <w:name w:val="Основной текст (49)"/>
    <w:basedOn w:val="a0"/>
    <w:rsid w:val="00477249"/>
    <w:rPr>
      <w:rFonts w:ascii="Arial" w:eastAsia="Times New Roman" w:hAnsi="Arial" w:cs="Arial"/>
      <w:spacing w:val="0"/>
      <w:sz w:val="39"/>
      <w:szCs w:val="39"/>
    </w:rPr>
  </w:style>
  <w:style w:type="character" w:customStyle="1" w:styleId="4923pt">
    <w:name w:val="Основной текст (49) + 23 pt"/>
    <w:basedOn w:val="a0"/>
    <w:rsid w:val="00477249"/>
    <w:rPr>
      <w:rFonts w:ascii="Arial" w:eastAsia="Times New Roman" w:hAnsi="Arial" w:cs="Arial"/>
      <w:spacing w:val="0"/>
      <w:sz w:val="46"/>
      <w:szCs w:val="46"/>
    </w:rPr>
  </w:style>
  <w:style w:type="paragraph" w:customStyle="1" w:styleId="ListParagraph">
    <w:name w:val="List Paragraph"/>
    <w:basedOn w:val="a"/>
    <w:rsid w:val="00477249"/>
    <w:pPr>
      <w:spacing w:line="360" w:lineRule="auto"/>
      <w:ind w:left="720"/>
      <w:jc w:val="both"/>
    </w:pPr>
    <w:rPr>
      <w:sz w:val="28"/>
      <w:szCs w:val="22"/>
      <w:lang w:eastAsia="en-US"/>
    </w:rPr>
  </w:style>
  <w:style w:type="paragraph" w:styleId="a3">
    <w:name w:val="Normal (Web)"/>
    <w:basedOn w:val="a"/>
    <w:uiPriority w:val="99"/>
    <w:rsid w:val="00477249"/>
    <w:pPr>
      <w:spacing w:before="100" w:beforeAutospacing="1" w:after="100" w:afterAutospacing="1"/>
    </w:pPr>
  </w:style>
  <w:style w:type="table" w:styleId="a4">
    <w:name w:val="Table Grid"/>
    <w:basedOn w:val="a1"/>
    <w:rsid w:val="00D50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EB0E2D"/>
    <w:pPr>
      <w:spacing w:after="120"/>
    </w:pPr>
    <w:rPr>
      <w:lang w:val="uk-UA"/>
    </w:rPr>
  </w:style>
  <w:style w:type="paragraph" w:customStyle="1" w:styleId="a6">
    <w:name w:val=" Знак"/>
    <w:basedOn w:val="a"/>
    <w:rsid w:val="00AC20EA"/>
    <w:rPr>
      <w:rFonts w:ascii="Verdana" w:hAnsi="Verdana" w:cs="Verdana"/>
      <w:sz w:val="20"/>
      <w:szCs w:val="20"/>
      <w:lang w:val="en-US" w:eastAsia="en-US"/>
    </w:rPr>
  </w:style>
  <w:style w:type="character" w:customStyle="1" w:styleId="hps">
    <w:name w:val="hps"/>
    <w:basedOn w:val="a0"/>
    <w:rsid w:val="00585006"/>
  </w:style>
  <w:style w:type="character" w:customStyle="1" w:styleId="apple-converted-space">
    <w:name w:val="apple-converted-space"/>
    <w:basedOn w:val="a0"/>
    <w:rsid w:val="00585006"/>
  </w:style>
  <w:style w:type="character" w:customStyle="1" w:styleId="atn">
    <w:name w:val="atn"/>
    <w:basedOn w:val="a0"/>
    <w:rsid w:val="00585006"/>
  </w:style>
  <w:style w:type="character" w:styleId="a7">
    <w:name w:val="Hyperlink"/>
    <w:basedOn w:val="a0"/>
    <w:uiPriority w:val="99"/>
    <w:unhideWhenUsed/>
    <w:rsid w:val="00973A73"/>
    <w:rPr>
      <w:color w:val="0000FF"/>
      <w:u w:val="single"/>
    </w:rPr>
  </w:style>
</w:styles>
</file>

<file path=word/webSettings.xml><?xml version="1.0" encoding="utf-8"?>
<w:webSettings xmlns:r="http://schemas.openxmlformats.org/officeDocument/2006/relationships" xmlns:w="http://schemas.openxmlformats.org/wordprocessingml/2006/main">
  <w:divs>
    <w:div w:id="373387527">
      <w:bodyDiv w:val="1"/>
      <w:marLeft w:val="0"/>
      <w:marRight w:val="0"/>
      <w:marTop w:val="0"/>
      <w:marBottom w:val="0"/>
      <w:divBdr>
        <w:top w:val="none" w:sz="0" w:space="0" w:color="auto"/>
        <w:left w:val="none" w:sz="0" w:space="0" w:color="auto"/>
        <w:bottom w:val="none" w:sz="0" w:space="0" w:color="auto"/>
        <w:right w:val="none" w:sz="0" w:space="0" w:color="auto"/>
      </w:divBdr>
    </w:div>
    <w:div w:id="585967926">
      <w:bodyDiv w:val="1"/>
      <w:marLeft w:val="0"/>
      <w:marRight w:val="0"/>
      <w:marTop w:val="0"/>
      <w:marBottom w:val="0"/>
      <w:divBdr>
        <w:top w:val="none" w:sz="0" w:space="0" w:color="auto"/>
        <w:left w:val="none" w:sz="0" w:space="0" w:color="auto"/>
        <w:bottom w:val="none" w:sz="0" w:space="0" w:color="auto"/>
        <w:right w:val="none" w:sz="0" w:space="0" w:color="auto"/>
      </w:divBdr>
      <w:divsChild>
        <w:div w:id="1475176923">
          <w:marLeft w:val="0"/>
          <w:marRight w:val="0"/>
          <w:marTop w:val="0"/>
          <w:marBottom w:val="0"/>
          <w:divBdr>
            <w:top w:val="none" w:sz="0" w:space="0" w:color="auto"/>
            <w:left w:val="none" w:sz="0" w:space="0" w:color="auto"/>
            <w:bottom w:val="none" w:sz="0" w:space="0" w:color="auto"/>
            <w:right w:val="none" w:sz="0" w:space="0" w:color="auto"/>
          </w:divBdr>
        </w:div>
      </w:divsChild>
    </w:div>
    <w:div w:id="1026521698">
      <w:bodyDiv w:val="1"/>
      <w:marLeft w:val="0"/>
      <w:marRight w:val="0"/>
      <w:marTop w:val="0"/>
      <w:marBottom w:val="0"/>
      <w:divBdr>
        <w:top w:val="none" w:sz="0" w:space="0" w:color="auto"/>
        <w:left w:val="none" w:sz="0" w:space="0" w:color="auto"/>
        <w:bottom w:val="none" w:sz="0" w:space="0" w:color="auto"/>
        <w:right w:val="none" w:sz="0" w:space="0" w:color="auto"/>
      </w:divBdr>
    </w:div>
    <w:div w:id="1637178821">
      <w:bodyDiv w:val="1"/>
      <w:marLeft w:val="0"/>
      <w:marRight w:val="0"/>
      <w:marTop w:val="0"/>
      <w:marBottom w:val="0"/>
      <w:divBdr>
        <w:top w:val="none" w:sz="0" w:space="0" w:color="auto"/>
        <w:left w:val="none" w:sz="0" w:space="0" w:color="auto"/>
        <w:bottom w:val="none" w:sz="0" w:space="0" w:color="auto"/>
        <w:right w:val="none" w:sz="0" w:space="0" w:color="auto"/>
      </w:divBdr>
    </w:div>
    <w:div w:id="173357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nregionbud.gov.ua/"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die.gov.u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5353218210361089E-2"/>
          <c:y val="5.9139784946236611E-2"/>
          <c:w val="0.68759811616954503"/>
          <c:h val="0.77419354838709664"/>
        </c:manualLayout>
      </c:layout>
      <c:barChart>
        <c:barDir val="col"/>
        <c:grouping val="clustered"/>
        <c:ser>
          <c:idx val="0"/>
          <c:order val="0"/>
          <c:tx>
            <c:strRef>
              <c:f>Sheet1!$A$2</c:f>
              <c:strCache>
                <c:ptCount val="1"/>
                <c:pt idx="0">
                  <c:v> затверджені нормативні втрати теплової енергії, %</c:v>
                </c:pt>
              </c:strCache>
            </c:strRef>
          </c:tx>
          <c:spPr>
            <a:solidFill>
              <a:srgbClr val="808080"/>
            </a:solidFill>
            <a:ln w="12700">
              <a:solidFill>
                <a:srgbClr val="000000"/>
              </a:solidFill>
              <a:prstDash val="solid"/>
            </a:ln>
          </c:spPr>
          <c:cat>
            <c:numRef>
              <c:f>Sheet1!$B$1:$G$1</c:f>
              <c:numCache>
                <c:formatCode>General</c:formatCode>
                <c:ptCount val="5"/>
                <c:pt idx="0">
                  <c:v>2006</c:v>
                </c:pt>
                <c:pt idx="1">
                  <c:v>2007</c:v>
                </c:pt>
                <c:pt idx="2">
                  <c:v>2008</c:v>
                </c:pt>
                <c:pt idx="3">
                  <c:v>2009</c:v>
                </c:pt>
                <c:pt idx="4">
                  <c:v>2010</c:v>
                </c:pt>
              </c:numCache>
            </c:numRef>
          </c:cat>
          <c:val>
            <c:numRef>
              <c:f>Sheet1!$B$2:$G$2</c:f>
              <c:numCache>
                <c:formatCode>General</c:formatCode>
                <c:ptCount val="5"/>
                <c:pt idx="0">
                  <c:v>13.6</c:v>
                </c:pt>
                <c:pt idx="1">
                  <c:v>13.3</c:v>
                </c:pt>
                <c:pt idx="2">
                  <c:v>13.9</c:v>
                </c:pt>
                <c:pt idx="3">
                  <c:v>14.8</c:v>
                </c:pt>
                <c:pt idx="4">
                  <c:v>14.8</c:v>
                </c:pt>
              </c:numCache>
            </c:numRef>
          </c:val>
        </c:ser>
        <c:ser>
          <c:idx val="1"/>
          <c:order val="1"/>
          <c:tx>
            <c:strRef>
              <c:f>Sheet1!$A$3</c:f>
              <c:strCache>
                <c:ptCount val="1"/>
                <c:pt idx="0">
                  <c:v>обсяги фактичних втрат теплової енергії, %</c:v>
                </c:pt>
              </c:strCache>
            </c:strRef>
          </c:tx>
          <c:spPr>
            <a:solidFill>
              <a:srgbClr val="CCCCFF"/>
            </a:solidFill>
            <a:ln w="12700">
              <a:solidFill>
                <a:srgbClr val="000000"/>
              </a:solidFill>
              <a:prstDash val="solid"/>
            </a:ln>
          </c:spPr>
          <c:dLbls>
            <c:dLbl>
              <c:idx val="1"/>
              <c:layout>
                <c:manualLayout>
                  <c:xMode val="edge"/>
                  <c:yMode val="edge"/>
                  <c:x val="0.27629513343799045"/>
                  <c:y val="0"/>
                </c:manualLayout>
              </c:layout>
              <c:dLblPos val="outEnd"/>
              <c:showVal val="1"/>
            </c:dLbl>
            <c:dLbl>
              <c:idx val="2"/>
              <c:layout>
                <c:manualLayout>
                  <c:xMode val="edge"/>
                  <c:yMode val="edge"/>
                  <c:x val="0.41758241758241782"/>
                  <c:y val="0"/>
                </c:manualLayout>
              </c:layout>
              <c:dLblPos val="outEnd"/>
              <c:showVal val="1"/>
            </c:dLbl>
            <c:dLbl>
              <c:idx val="3"/>
              <c:layout>
                <c:manualLayout>
                  <c:xMode val="edge"/>
                  <c:yMode val="edge"/>
                  <c:x val="0.55729984301412894"/>
                  <c:y val="0"/>
                </c:manualLayout>
              </c:layout>
              <c:dLblPos val="outEnd"/>
              <c:showVal val="1"/>
            </c:dLbl>
            <c:dLbl>
              <c:idx val="4"/>
              <c:layout>
                <c:manualLayout>
                  <c:xMode val="edge"/>
                  <c:yMode val="edge"/>
                  <c:x val="0.70329670329670335"/>
                  <c:y val="0"/>
                </c:manualLayout>
              </c:layout>
              <c:dLblPos val="outEnd"/>
              <c:showVal val="1"/>
            </c:dLbl>
            <c:spPr>
              <a:noFill/>
              <a:ln w="25399">
                <a:noFill/>
              </a:ln>
            </c:spPr>
            <c:txPr>
              <a:bodyPr/>
              <a:lstStyle/>
              <a:p>
                <a:pPr>
                  <a:defRPr sz="1000" b="1" i="1" u="none" strike="noStrike" baseline="0">
                    <a:solidFill>
                      <a:srgbClr val="000000"/>
                    </a:solidFill>
                    <a:latin typeface="Times New Roman"/>
                    <a:ea typeface="Times New Roman"/>
                    <a:cs typeface="Times New Roman"/>
                  </a:defRPr>
                </a:pPr>
                <a:endParaRPr lang="ru-RU"/>
              </a:p>
            </c:txPr>
            <c:showVal val="1"/>
          </c:dLbls>
          <c:cat>
            <c:numRef>
              <c:f>Sheet1!$B$1:$G$1</c:f>
              <c:numCache>
                <c:formatCode>General</c:formatCode>
                <c:ptCount val="5"/>
                <c:pt idx="0">
                  <c:v>2006</c:v>
                </c:pt>
                <c:pt idx="1">
                  <c:v>2007</c:v>
                </c:pt>
                <c:pt idx="2">
                  <c:v>2008</c:v>
                </c:pt>
                <c:pt idx="3">
                  <c:v>2009</c:v>
                </c:pt>
                <c:pt idx="4">
                  <c:v>2010</c:v>
                </c:pt>
              </c:numCache>
            </c:numRef>
          </c:cat>
          <c:val>
            <c:numRef>
              <c:f>Sheet1!$B$3:$G$3</c:f>
              <c:numCache>
                <c:formatCode>General</c:formatCode>
                <c:ptCount val="5"/>
                <c:pt idx="0">
                  <c:v>13.1</c:v>
                </c:pt>
                <c:pt idx="1">
                  <c:v>14.1</c:v>
                </c:pt>
                <c:pt idx="2">
                  <c:v>14.6</c:v>
                </c:pt>
                <c:pt idx="3">
                  <c:v>15.9</c:v>
                </c:pt>
                <c:pt idx="4">
                  <c:v>14.6</c:v>
                </c:pt>
              </c:numCache>
            </c:numRef>
          </c:val>
        </c:ser>
        <c:axId val="180306688"/>
        <c:axId val="180308608"/>
      </c:barChart>
      <c:catAx>
        <c:axId val="180306688"/>
        <c:scaling>
          <c:orientation val="minMax"/>
        </c:scaling>
        <c:axPos val="b"/>
        <c:title>
          <c:tx>
            <c:rich>
              <a:bodyPr/>
              <a:lstStyle/>
              <a:p>
                <a:pPr>
                  <a:defRPr sz="1000" b="1" i="0" u="none" strike="noStrike" baseline="0">
                    <a:solidFill>
                      <a:srgbClr val="000000"/>
                    </a:solidFill>
                    <a:latin typeface="Times New Roman"/>
                    <a:ea typeface="Times New Roman"/>
                    <a:cs typeface="Times New Roman"/>
                  </a:defRPr>
                </a:pPr>
                <a:r>
                  <a:t>Рік</a:t>
                </a:r>
              </a:p>
            </c:rich>
          </c:tx>
          <c:layout>
            <c:manualLayout>
              <c:xMode val="edge"/>
              <c:yMode val="edge"/>
              <c:x val="0.78492935635792782"/>
              <c:y val="0.87634408602150571"/>
            </c:manualLayout>
          </c:layout>
          <c:spPr>
            <a:noFill/>
            <a:ln w="25399">
              <a:noFill/>
            </a:ln>
          </c:spPr>
        </c:title>
        <c:numFmt formatCode="General" sourceLinked="1"/>
        <c:tickLblPos val="nextTo"/>
        <c:spPr>
          <a:ln w="3175">
            <a:solidFill>
              <a:srgbClr val="00000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ru-RU"/>
          </a:p>
        </c:txPr>
        <c:crossAx val="180308608"/>
        <c:crosses val="autoZero"/>
        <c:auto val="1"/>
        <c:lblAlgn val="ctr"/>
        <c:lblOffset val="100"/>
        <c:tickLblSkip val="1"/>
        <c:tickMarkSkip val="1"/>
      </c:catAx>
      <c:valAx>
        <c:axId val="180308608"/>
        <c:scaling>
          <c:orientation val="minMax"/>
          <c:max val="16"/>
        </c:scaling>
        <c:axPos val="l"/>
        <c:majorGridlines>
          <c:spPr>
            <a:ln w="3175">
              <a:solidFill>
                <a:srgbClr val="000000"/>
              </a:solidFill>
              <a:prstDash val="solid"/>
            </a:ln>
          </c:spPr>
        </c:majorGridlines>
        <c:title>
          <c:tx>
            <c:rich>
              <a:bodyPr rot="0" vert="horz"/>
              <a:lstStyle/>
              <a:p>
                <a:pPr algn="ctr">
                  <a:defRPr sz="1000" b="1" i="0" u="none" strike="noStrike" baseline="0">
                    <a:solidFill>
                      <a:srgbClr val="000000"/>
                    </a:solidFill>
                    <a:latin typeface="Times New Roman"/>
                    <a:ea typeface="Times New Roman"/>
                    <a:cs typeface="Times New Roman"/>
                  </a:defRPr>
                </a:pPr>
                <a:r>
                  <a:t>%</a:t>
                </a:r>
              </a:p>
            </c:rich>
          </c:tx>
          <c:layout>
            <c:manualLayout>
              <c:xMode val="edge"/>
              <c:yMode val="edge"/>
              <c:x val="0"/>
              <c:y val="0.41397849462365616"/>
            </c:manualLayout>
          </c:layout>
          <c:spPr>
            <a:noFill/>
            <a:ln w="25399">
              <a:noFill/>
            </a:ln>
          </c:spPr>
        </c:title>
        <c:numFmt formatCode="General" sourceLinked="1"/>
        <c:tickLblPos val="nextTo"/>
        <c:spPr>
          <a:ln w="3175">
            <a:solidFill>
              <a:srgbClr val="000000"/>
            </a:solidFill>
            <a:prstDash val="solid"/>
          </a:ln>
        </c:spPr>
        <c:txPr>
          <a:bodyPr rot="0" vert="horz"/>
          <a:lstStyle/>
          <a:p>
            <a:pPr>
              <a:defRPr sz="1000" b="1" i="0" u="none" strike="noStrike" baseline="0">
                <a:solidFill>
                  <a:srgbClr val="000000"/>
                </a:solidFill>
                <a:latin typeface="Times New Roman"/>
                <a:ea typeface="Times New Roman"/>
                <a:cs typeface="Times New Roman"/>
              </a:defRPr>
            </a:pPr>
            <a:endParaRPr lang="ru-RU"/>
          </a:p>
        </c:txPr>
        <c:crossAx val="180306688"/>
        <c:crosses val="autoZero"/>
        <c:crossBetween val="between"/>
        <c:majorUnit val="4"/>
      </c:valAx>
      <c:spPr>
        <a:noFill/>
        <a:ln w="12700">
          <a:solidFill>
            <a:srgbClr val="808080"/>
          </a:solidFill>
          <a:prstDash val="solid"/>
        </a:ln>
      </c:spPr>
    </c:plotArea>
    <c:legend>
      <c:legendPos val="r"/>
      <c:layout>
        <c:manualLayout>
          <c:xMode val="edge"/>
          <c:yMode val="edge"/>
          <c:x val="0.7755102040816324"/>
          <c:y val="0"/>
          <c:w val="0.2244897959183674"/>
          <c:h val="0.81720430107526865"/>
        </c:manualLayout>
      </c:layout>
      <c:spPr>
        <a:noFill/>
        <a:ln w="25399">
          <a:noFill/>
        </a:ln>
      </c:spPr>
      <c:txPr>
        <a:bodyPr/>
        <a:lstStyle/>
        <a:p>
          <a:pPr>
            <a:defRPr sz="1010" b="0" i="0" u="none" strike="noStrike" baseline="0">
              <a:solidFill>
                <a:srgbClr val="000000"/>
              </a:solidFill>
              <a:latin typeface="Times New Roman"/>
              <a:ea typeface="Times New Roman"/>
              <a:cs typeface="Times New Roman"/>
            </a:defRPr>
          </a:pPr>
          <a:endParaRPr lang="ru-RU"/>
        </a:p>
      </c:txPr>
    </c:legend>
    <c:plotVisOnly val="1"/>
    <c:dispBlanksAs val="gap"/>
  </c:chart>
  <c:spPr>
    <a:noFill/>
    <a:ln>
      <a:noFill/>
    </a:ln>
  </c:spPr>
  <c:txPr>
    <a:bodyPr/>
    <a:lstStyle/>
    <a:p>
      <a:pPr>
        <a:defRPr sz="825"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2396</Words>
  <Characters>13659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УДК</vt:lpstr>
    </vt:vector>
  </TitlesOfParts>
  <Company>Организация</Company>
  <LinksUpToDate>false</LinksUpToDate>
  <CharactersWithSpaces>16023</CharactersWithSpaces>
  <SharedDoc>false</SharedDoc>
  <HLinks>
    <vt:vector size="12" baseType="variant">
      <vt:variant>
        <vt:i4>3080245</vt:i4>
      </vt:variant>
      <vt:variant>
        <vt:i4>9</vt:i4>
      </vt:variant>
      <vt:variant>
        <vt:i4>0</vt:i4>
      </vt:variant>
      <vt:variant>
        <vt:i4>5</vt:i4>
      </vt:variant>
      <vt:variant>
        <vt:lpwstr>http://www.cdie.gov.ua/</vt:lpwstr>
      </vt:variant>
      <vt:variant>
        <vt:lpwstr/>
      </vt:variant>
      <vt:variant>
        <vt:i4>3211297</vt:i4>
      </vt:variant>
      <vt:variant>
        <vt:i4>6</vt:i4>
      </vt:variant>
      <vt:variant>
        <vt:i4>0</vt:i4>
      </vt:variant>
      <vt:variant>
        <vt:i4>5</vt:i4>
      </vt:variant>
      <vt:variant>
        <vt:lpwstr>http://www.minregionbud.gov.ua/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dc:title>
  <dc:subject/>
  <dc:creator>Customer</dc:creator>
  <cp:keywords/>
  <dc:description/>
  <cp:lastModifiedBy>Sveta</cp:lastModifiedBy>
  <cp:revision>2</cp:revision>
  <cp:lastPrinted>2012-01-09T21:48:00Z</cp:lastPrinted>
  <dcterms:created xsi:type="dcterms:W3CDTF">2016-02-03T12:25:00Z</dcterms:created>
  <dcterms:modified xsi:type="dcterms:W3CDTF">2016-02-03T12:25:00Z</dcterms:modified>
</cp:coreProperties>
</file>