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1DD" w:rsidRDefault="00EE61DD" w:rsidP="00C9298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ДОСЛІДЖЕННЯ ЯКОСТІ ГЕНЕРУВАННЯ ПОТОКУ МАТРИЧНИХ КЛЮЧІВ ПЕРЕСТАНОВОК ДЛЯ КРИПТОГРАФІЧНИХ ПЕРЕТВОРЕНЬ</w:t>
      </w:r>
    </w:p>
    <w:p w:rsidR="00EE61DD" w:rsidRPr="00065CE6" w:rsidRDefault="00EE61DD" w:rsidP="00C929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65CE6">
        <w:rPr>
          <w:rFonts w:ascii="Times New Roman" w:hAnsi="Times New Roman"/>
          <w:sz w:val="28"/>
          <w:szCs w:val="28"/>
          <w:lang w:val="uk-UA"/>
        </w:rPr>
        <w:t>Красиленко</w:t>
      </w:r>
      <w:proofErr w:type="spellEnd"/>
      <w:r w:rsidRPr="00065CE6">
        <w:rPr>
          <w:rFonts w:ascii="Times New Roman" w:hAnsi="Times New Roman"/>
          <w:sz w:val="28"/>
          <w:szCs w:val="28"/>
          <w:lang w:val="uk-UA"/>
        </w:rPr>
        <w:t xml:space="preserve"> В.Г., </w:t>
      </w:r>
      <w:proofErr w:type="spellStart"/>
      <w:r w:rsidRPr="00065CE6">
        <w:rPr>
          <w:rFonts w:ascii="Times New Roman" w:hAnsi="Times New Roman"/>
          <w:sz w:val="28"/>
          <w:szCs w:val="28"/>
          <w:lang w:val="uk-UA"/>
        </w:rPr>
        <w:t>к.т.н</w:t>
      </w:r>
      <w:proofErr w:type="spellEnd"/>
      <w:r w:rsidRPr="00065CE6">
        <w:rPr>
          <w:rFonts w:ascii="Times New Roman" w:hAnsi="Times New Roman"/>
          <w:sz w:val="28"/>
          <w:szCs w:val="28"/>
          <w:lang w:val="uk-UA"/>
        </w:rPr>
        <w:t xml:space="preserve">., </w:t>
      </w:r>
      <w:proofErr w:type="spellStart"/>
      <w:r w:rsidRPr="00065CE6">
        <w:rPr>
          <w:rFonts w:ascii="Times New Roman" w:hAnsi="Times New Roman"/>
          <w:sz w:val="28"/>
          <w:szCs w:val="28"/>
          <w:lang w:val="uk-UA"/>
        </w:rPr>
        <w:t>с.н.с</w:t>
      </w:r>
      <w:proofErr w:type="spellEnd"/>
      <w:r w:rsidRPr="00065CE6">
        <w:rPr>
          <w:rFonts w:ascii="Times New Roman" w:hAnsi="Times New Roman"/>
          <w:sz w:val="28"/>
          <w:szCs w:val="28"/>
          <w:lang w:val="uk-UA"/>
        </w:rPr>
        <w:t xml:space="preserve">., доцент, </w:t>
      </w:r>
      <w:proofErr w:type="spellStart"/>
      <w:r w:rsidRPr="00065CE6">
        <w:rPr>
          <w:rFonts w:ascii="Times New Roman" w:hAnsi="Times New Roman"/>
          <w:sz w:val="28"/>
          <w:szCs w:val="28"/>
          <w:lang w:val="uk-UA"/>
        </w:rPr>
        <w:t>Нікітович</w:t>
      </w:r>
      <w:proofErr w:type="spellEnd"/>
      <w:r w:rsidRPr="00065CE6">
        <w:rPr>
          <w:rFonts w:ascii="Times New Roman" w:hAnsi="Times New Roman"/>
          <w:sz w:val="28"/>
          <w:szCs w:val="28"/>
          <w:lang w:val="uk-UA"/>
        </w:rPr>
        <w:t xml:space="preserve"> Д.В.,</w:t>
      </w:r>
    </w:p>
    <w:p w:rsidR="00EE61DD" w:rsidRDefault="00EE61DD" w:rsidP="00C9298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065CE6">
        <w:rPr>
          <w:rFonts w:ascii="Times New Roman" w:hAnsi="Times New Roman"/>
          <w:i/>
          <w:sz w:val="24"/>
          <w:szCs w:val="24"/>
          <w:lang w:val="uk-UA"/>
        </w:rPr>
        <w:t>Вінницький національний технічний університет;</w:t>
      </w:r>
    </w:p>
    <w:p w:rsidR="00EE61DD" w:rsidRDefault="00EE61DD" w:rsidP="00C9298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7151CC">
        <w:rPr>
          <w:rFonts w:ascii="Times New Roman" w:hAnsi="Times New Roman"/>
          <w:b/>
          <w:sz w:val="28"/>
          <w:szCs w:val="28"/>
          <w:lang w:val="uk-UA"/>
        </w:rPr>
        <w:t>Вступ</w:t>
      </w:r>
      <w:r w:rsidRPr="007151CC">
        <w:rPr>
          <w:rFonts w:ascii="Times New Roman" w:hAnsi="Times New Roman"/>
          <w:sz w:val="28"/>
          <w:szCs w:val="28"/>
          <w:lang w:val="uk-UA"/>
        </w:rPr>
        <w:t xml:space="preserve">. Переваги криптографічних перетворень (КП)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текстографічних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документів (ТГД) з візами та підписами, </w:t>
      </w:r>
      <w:r w:rsidRPr="001709C0">
        <w:rPr>
          <w:rFonts w:ascii="Times New Roman" w:hAnsi="Times New Roman"/>
          <w:sz w:val="28"/>
          <w:szCs w:val="28"/>
          <w:lang w:val="uk-UA"/>
        </w:rPr>
        <w:t>зображень (З)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170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151CC">
        <w:rPr>
          <w:rFonts w:ascii="Times New Roman" w:hAnsi="Times New Roman"/>
          <w:sz w:val="28"/>
          <w:szCs w:val="28"/>
          <w:lang w:val="uk-UA"/>
        </w:rPr>
        <w:t xml:space="preserve">табличних масивів, </w:t>
      </w:r>
      <w:r>
        <w:rPr>
          <w:rFonts w:ascii="Times New Roman" w:hAnsi="Times New Roman"/>
          <w:sz w:val="28"/>
          <w:szCs w:val="28"/>
          <w:lang w:val="uk-UA"/>
        </w:rPr>
        <w:t>діаграм</w:t>
      </w:r>
      <w:r w:rsidRPr="007151CC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тощо, матрично-алгебраїчними моделями (МАМ), алгоритмами та </w:t>
      </w:r>
      <w:r w:rsidRPr="001709C0">
        <w:rPr>
          <w:rFonts w:ascii="Times New Roman" w:hAnsi="Times New Roman"/>
          <w:sz w:val="28"/>
          <w:szCs w:val="28"/>
          <w:lang w:val="uk-UA"/>
        </w:rPr>
        <w:t>криптосистем</w:t>
      </w:r>
      <w:r>
        <w:rPr>
          <w:rFonts w:ascii="Times New Roman" w:hAnsi="Times New Roman"/>
          <w:sz w:val="28"/>
          <w:szCs w:val="28"/>
          <w:lang w:val="uk-UA"/>
        </w:rPr>
        <w:t>ами</w:t>
      </w:r>
      <w:r w:rsidRPr="001709C0">
        <w:rPr>
          <w:rFonts w:ascii="Times New Roman" w:hAnsi="Times New Roman"/>
          <w:sz w:val="28"/>
          <w:szCs w:val="28"/>
          <w:lang w:val="uk-UA"/>
        </w:rPr>
        <w:t xml:space="preserve"> матричного типу (МТ) [1-4]</w:t>
      </w:r>
      <w:r>
        <w:rPr>
          <w:rFonts w:ascii="Times New Roman" w:hAnsi="Times New Roman"/>
          <w:sz w:val="28"/>
          <w:szCs w:val="28"/>
          <w:lang w:val="uk-UA"/>
        </w:rPr>
        <w:t xml:space="preserve">, в тому числі </w:t>
      </w:r>
      <w:r w:rsidRPr="00A56D08">
        <w:rPr>
          <w:rFonts w:ascii="Times New Roman" w:hAnsi="Times New Roman"/>
          <w:sz w:val="28"/>
          <w:szCs w:val="28"/>
          <w:lang w:val="uk-UA"/>
        </w:rPr>
        <w:t xml:space="preserve">на основі узагальнених матричних афінних і </w:t>
      </w:r>
      <w:r>
        <w:rPr>
          <w:rFonts w:ascii="Times New Roman" w:hAnsi="Times New Roman"/>
          <w:sz w:val="28"/>
          <w:szCs w:val="28"/>
          <w:lang w:val="uk-UA"/>
        </w:rPr>
        <w:t>афінно-перестановочних шифрів та при</w:t>
      </w:r>
      <w:r w:rsidRPr="00A56D08">
        <w:rPr>
          <w:rFonts w:ascii="Times New Roman" w:hAnsi="Times New Roman"/>
          <w:sz w:val="28"/>
          <w:szCs w:val="28"/>
          <w:lang w:val="uk-UA"/>
        </w:rPr>
        <w:t xml:space="preserve"> створенні сліпих </w:t>
      </w:r>
      <w:r>
        <w:rPr>
          <w:rFonts w:ascii="Times New Roman" w:hAnsi="Times New Roman"/>
          <w:sz w:val="28"/>
          <w:szCs w:val="28"/>
          <w:lang w:val="uk-UA"/>
        </w:rPr>
        <w:t xml:space="preserve">та інших </w:t>
      </w:r>
      <w:r w:rsidRPr="00A56D08">
        <w:rPr>
          <w:rFonts w:ascii="Times New Roman" w:hAnsi="Times New Roman"/>
          <w:sz w:val="28"/>
          <w:szCs w:val="28"/>
          <w:lang w:val="uk-UA"/>
        </w:rPr>
        <w:t>цифрових підписів були продемонстровані у роботах [5-10]</w:t>
      </w:r>
      <w:r w:rsidRPr="001709C0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16B84">
        <w:rPr>
          <w:rFonts w:ascii="Times New Roman" w:hAnsi="Times New Roman"/>
          <w:sz w:val="28"/>
          <w:szCs w:val="28"/>
          <w:lang w:val="uk-UA"/>
        </w:rPr>
        <w:t xml:space="preserve">Модифікації </w:t>
      </w:r>
      <w:r>
        <w:rPr>
          <w:rFonts w:ascii="Times New Roman" w:hAnsi="Times New Roman"/>
          <w:sz w:val="28"/>
          <w:szCs w:val="28"/>
          <w:lang w:val="uk-UA"/>
        </w:rPr>
        <w:t xml:space="preserve">МАМ </w:t>
      </w:r>
      <w:r w:rsidRPr="00D16B84">
        <w:rPr>
          <w:rFonts w:ascii="Times New Roman" w:hAnsi="Times New Roman"/>
          <w:sz w:val="28"/>
          <w:szCs w:val="28"/>
          <w:lang w:val="uk-UA"/>
        </w:rPr>
        <w:t xml:space="preserve">дозволяють перевіряти </w:t>
      </w:r>
      <w:r>
        <w:rPr>
          <w:rFonts w:ascii="Times New Roman" w:hAnsi="Times New Roman"/>
          <w:sz w:val="28"/>
          <w:szCs w:val="28"/>
          <w:lang w:val="uk-UA"/>
        </w:rPr>
        <w:t xml:space="preserve">у криптограмах </w:t>
      </w:r>
      <w:r w:rsidRPr="00D16B84">
        <w:rPr>
          <w:rFonts w:ascii="Times New Roman" w:hAnsi="Times New Roman"/>
          <w:sz w:val="28"/>
          <w:szCs w:val="28"/>
          <w:lang w:val="uk-UA"/>
        </w:rPr>
        <w:t>чорно-білих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D16B84">
        <w:rPr>
          <w:rFonts w:ascii="Times New Roman" w:hAnsi="Times New Roman"/>
          <w:sz w:val="28"/>
          <w:szCs w:val="28"/>
          <w:lang w:val="uk-UA"/>
        </w:rPr>
        <w:t xml:space="preserve"> кольорових зображень наявність перекручувань</w:t>
      </w:r>
      <w:r>
        <w:rPr>
          <w:rFonts w:ascii="Times New Roman" w:hAnsi="Times New Roman"/>
          <w:sz w:val="28"/>
          <w:szCs w:val="28"/>
          <w:lang w:val="uk-UA"/>
        </w:rPr>
        <w:t>, їх</w:t>
      </w:r>
      <w:r w:rsidRPr="00D16B84">
        <w:rPr>
          <w:rFonts w:ascii="Times New Roman" w:hAnsi="Times New Roman"/>
          <w:sz w:val="28"/>
          <w:szCs w:val="28"/>
          <w:lang w:val="uk-UA"/>
        </w:rPr>
        <w:t xml:space="preserve"> цілісність [5,7], створювати блокові [6], багатофункціональні параметричні </w:t>
      </w:r>
      <w:r>
        <w:rPr>
          <w:rFonts w:ascii="Times New Roman" w:hAnsi="Times New Roman"/>
          <w:sz w:val="28"/>
          <w:szCs w:val="28"/>
          <w:lang w:val="uk-UA"/>
        </w:rPr>
        <w:t xml:space="preserve">моделі </w:t>
      </w:r>
      <w:r w:rsidRPr="00D16B84">
        <w:rPr>
          <w:rFonts w:ascii="Times New Roman" w:hAnsi="Times New Roman"/>
          <w:sz w:val="28"/>
          <w:szCs w:val="28"/>
          <w:lang w:val="uk-UA"/>
        </w:rPr>
        <w:t>[8]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D16B84">
        <w:rPr>
          <w:rFonts w:ascii="Times New Roman" w:hAnsi="Times New Roman"/>
          <w:sz w:val="28"/>
          <w:szCs w:val="28"/>
          <w:lang w:val="uk-UA"/>
        </w:rPr>
        <w:t xml:space="preserve"> багатосторінкові [</w:t>
      </w:r>
      <w:r>
        <w:rPr>
          <w:rFonts w:ascii="Times New Roman" w:hAnsi="Times New Roman"/>
          <w:sz w:val="28"/>
          <w:szCs w:val="28"/>
          <w:lang w:val="uk-UA"/>
        </w:rPr>
        <w:t xml:space="preserve">9] та </w:t>
      </w:r>
      <w:r w:rsidRPr="00D16B84">
        <w:rPr>
          <w:rFonts w:ascii="Times New Roman" w:hAnsi="Times New Roman"/>
          <w:sz w:val="28"/>
          <w:szCs w:val="28"/>
          <w:lang w:val="uk-UA"/>
        </w:rPr>
        <w:t xml:space="preserve">досліджувати їх характеристики </w:t>
      </w:r>
      <w:r>
        <w:rPr>
          <w:rFonts w:ascii="Times New Roman" w:hAnsi="Times New Roman"/>
          <w:sz w:val="28"/>
          <w:szCs w:val="28"/>
          <w:lang w:val="uk-UA"/>
        </w:rPr>
        <w:t xml:space="preserve">стійкості </w:t>
      </w:r>
      <w:r w:rsidRPr="00D16B84">
        <w:rPr>
          <w:rFonts w:ascii="Times New Roman" w:hAnsi="Times New Roman"/>
          <w:sz w:val="28"/>
          <w:szCs w:val="28"/>
          <w:lang w:val="uk-UA"/>
        </w:rPr>
        <w:t xml:space="preserve">[10]. </w:t>
      </w:r>
      <w:r>
        <w:rPr>
          <w:rFonts w:ascii="Times New Roman" w:hAnsi="Times New Roman"/>
          <w:sz w:val="28"/>
          <w:szCs w:val="28"/>
          <w:lang w:val="uk-UA"/>
        </w:rPr>
        <w:t>Б</w:t>
      </w:r>
      <w:r w:rsidRPr="007151CC">
        <w:rPr>
          <w:rFonts w:ascii="Times New Roman" w:hAnsi="Times New Roman"/>
          <w:sz w:val="28"/>
          <w:szCs w:val="28"/>
          <w:lang w:val="uk-UA"/>
        </w:rPr>
        <w:t xml:space="preserve">азовими операціями </w:t>
      </w:r>
      <w:r>
        <w:rPr>
          <w:rFonts w:ascii="Times New Roman" w:hAnsi="Times New Roman"/>
          <w:sz w:val="28"/>
          <w:szCs w:val="28"/>
          <w:lang w:val="uk-UA"/>
        </w:rPr>
        <w:t xml:space="preserve">МАМ </w:t>
      </w:r>
      <w:r w:rsidRPr="007151CC">
        <w:rPr>
          <w:rFonts w:ascii="Times New Roman" w:hAnsi="Times New Roman"/>
          <w:sz w:val="28"/>
          <w:szCs w:val="28"/>
          <w:lang w:val="uk-UA"/>
        </w:rPr>
        <w:t xml:space="preserve">є по-елементні множення, додавання за модулем матриць та матричні моделі перестановок (ММ_П) з процедурами множення матриць. </w:t>
      </w:r>
      <w:r w:rsidRPr="002A414E">
        <w:rPr>
          <w:rFonts w:ascii="Times New Roman" w:hAnsi="Times New Roman"/>
          <w:sz w:val="28"/>
          <w:szCs w:val="28"/>
          <w:lang w:val="uk-UA"/>
        </w:rPr>
        <w:t>Для реалізації КП необхідно матриці байтів зліва та справа множити на матриці перестановок</w:t>
      </w:r>
      <w:r>
        <w:rPr>
          <w:rFonts w:ascii="Times New Roman" w:hAnsi="Times New Roman"/>
          <w:sz w:val="28"/>
          <w:szCs w:val="28"/>
          <w:lang w:val="uk-UA"/>
        </w:rPr>
        <w:t xml:space="preserve"> (МП)</w:t>
      </w:r>
      <w:r w:rsidRPr="002A414E">
        <w:rPr>
          <w:rFonts w:ascii="Times New Roman" w:hAnsi="Times New Roman"/>
          <w:sz w:val="28"/>
          <w:szCs w:val="28"/>
          <w:lang w:val="uk-UA"/>
        </w:rPr>
        <w:t xml:space="preserve">, матрицю з рядків, колонок, векторів, що в унітарних кодах відображають символи, коди, байти, теж замінювати, переставляти за допомогою перестановок. 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Для </w:t>
      </w:r>
      <w:r>
        <w:rPr>
          <w:rFonts w:ascii="Times New Roman" w:hAnsi="Times New Roman"/>
          <w:sz w:val="28"/>
          <w:szCs w:val="28"/>
          <w:lang w:val="uk-UA"/>
        </w:rPr>
        <w:t>змін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 гістограми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 збільшення ентропії </w:t>
      </w:r>
      <w:r>
        <w:rPr>
          <w:rFonts w:ascii="Times New Roman" w:hAnsi="Times New Roman"/>
          <w:sz w:val="28"/>
          <w:szCs w:val="28"/>
          <w:lang w:val="uk-UA"/>
        </w:rPr>
        <w:t>крипто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грами З при їх КП на основі ММ_П необхідні декомпозиція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EA601A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EA601A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A601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складових і їх 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бітових зрізів та </w:t>
      </w:r>
      <w:r>
        <w:rPr>
          <w:rFonts w:ascii="Times New Roman" w:hAnsi="Times New Roman"/>
          <w:sz w:val="28"/>
          <w:szCs w:val="28"/>
          <w:lang w:val="uk-UA"/>
        </w:rPr>
        <w:t>декілька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 матрич</w:t>
      </w:r>
      <w:r>
        <w:rPr>
          <w:rFonts w:ascii="Times New Roman" w:hAnsi="Times New Roman"/>
          <w:sz w:val="28"/>
          <w:szCs w:val="28"/>
          <w:lang w:val="uk-UA"/>
        </w:rPr>
        <w:t>них ключів (МК) ще й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 векторних (ВК) [3-5].</w:t>
      </w:r>
      <w:r>
        <w:rPr>
          <w:rFonts w:ascii="Times New Roman" w:hAnsi="Times New Roman"/>
          <w:sz w:val="28"/>
          <w:szCs w:val="28"/>
          <w:lang w:val="uk-UA"/>
        </w:rPr>
        <w:t xml:space="preserve"> Тобто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для вдосконалених МАМ 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є </w:t>
      </w:r>
      <w:r>
        <w:rPr>
          <w:rFonts w:ascii="Times New Roman" w:hAnsi="Times New Roman"/>
          <w:sz w:val="28"/>
          <w:szCs w:val="28"/>
          <w:lang w:val="uk-UA"/>
        </w:rPr>
        <w:t xml:space="preserve">гостра 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необхідність формування цілої низки </w:t>
      </w:r>
      <w:r>
        <w:rPr>
          <w:rFonts w:ascii="Times New Roman" w:hAnsi="Times New Roman"/>
          <w:sz w:val="28"/>
          <w:szCs w:val="28"/>
          <w:lang w:val="uk-UA"/>
        </w:rPr>
        <w:t>МП</w:t>
      </w:r>
      <w:r w:rsidRPr="00EA601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4060">
        <w:rPr>
          <w:rFonts w:ascii="Times New Roman" w:hAnsi="Times New Roman"/>
          <w:sz w:val="28"/>
          <w:szCs w:val="28"/>
          <w:lang w:val="uk-UA"/>
        </w:rPr>
        <w:t>з головного</w:t>
      </w:r>
      <w:r>
        <w:rPr>
          <w:rFonts w:ascii="Times New Roman" w:hAnsi="Times New Roman"/>
          <w:sz w:val="28"/>
          <w:szCs w:val="28"/>
          <w:lang w:val="uk-UA"/>
        </w:rPr>
        <w:t xml:space="preserve"> МК</w:t>
      </w:r>
      <w:r w:rsidRPr="00C24060">
        <w:rPr>
          <w:rFonts w:ascii="Times New Roman" w:hAnsi="Times New Roman"/>
          <w:sz w:val="28"/>
          <w:szCs w:val="28"/>
          <w:lang w:val="uk-UA"/>
        </w:rPr>
        <w:t xml:space="preserve">, які б задовольняли ряду вимог. </w:t>
      </w:r>
      <w:r>
        <w:rPr>
          <w:rFonts w:ascii="Times New Roman" w:hAnsi="Times New Roman"/>
          <w:sz w:val="28"/>
          <w:szCs w:val="28"/>
          <w:lang w:val="uk-UA"/>
        </w:rPr>
        <w:t xml:space="preserve">А оскільки 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питання узгодження </w:t>
      </w:r>
      <w:r>
        <w:rPr>
          <w:rFonts w:ascii="Times New Roman" w:hAnsi="Times New Roman"/>
          <w:sz w:val="28"/>
          <w:szCs w:val="28"/>
          <w:lang w:val="uk-UA"/>
        </w:rPr>
        <w:t xml:space="preserve">головного 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МК загального виду, а не низки </w:t>
      </w:r>
      <w:r>
        <w:rPr>
          <w:rFonts w:ascii="Times New Roman" w:hAnsi="Times New Roman"/>
          <w:sz w:val="28"/>
          <w:szCs w:val="28"/>
          <w:lang w:val="uk-UA"/>
        </w:rPr>
        <w:t xml:space="preserve">(потоку) МП </w:t>
      </w:r>
      <w:r w:rsidRPr="00045928">
        <w:rPr>
          <w:rFonts w:ascii="Times New Roman" w:hAnsi="Times New Roman"/>
          <w:sz w:val="28"/>
          <w:szCs w:val="28"/>
          <w:lang w:val="uk-UA"/>
        </w:rPr>
        <w:t>розглядались в [11,12]</w:t>
      </w:r>
      <w:r>
        <w:rPr>
          <w:rFonts w:ascii="Times New Roman" w:hAnsi="Times New Roman"/>
          <w:sz w:val="28"/>
          <w:szCs w:val="28"/>
          <w:lang w:val="uk-UA"/>
        </w:rPr>
        <w:t xml:space="preserve">, то </w:t>
      </w:r>
      <w:r w:rsidRPr="002A414E">
        <w:rPr>
          <w:rFonts w:ascii="Times New Roman" w:hAnsi="Times New Roman"/>
          <w:b/>
          <w:sz w:val="28"/>
          <w:szCs w:val="28"/>
          <w:lang w:val="uk-UA"/>
        </w:rPr>
        <w:t>метою роботи</w:t>
      </w:r>
      <w:r>
        <w:rPr>
          <w:rFonts w:ascii="Times New Roman" w:hAnsi="Times New Roman"/>
          <w:sz w:val="28"/>
          <w:szCs w:val="28"/>
          <w:lang w:val="uk-UA"/>
        </w:rPr>
        <w:t xml:space="preserve"> є моделювання 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sz w:val="28"/>
          <w:szCs w:val="28"/>
          <w:lang w:val="uk-UA"/>
        </w:rPr>
        <w:t xml:space="preserve">дослідження </w:t>
      </w:r>
      <w:r w:rsidRPr="00045928">
        <w:rPr>
          <w:rFonts w:ascii="Times New Roman" w:hAnsi="Times New Roman"/>
          <w:sz w:val="28"/>
          <w:szCs w:val="28"/>
          <w:lang w:val="uk-UA"/>
        </w:rPr>
        <w:t>процес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 формування </w:t>
      </w:r>
      <w:r>
        <w:rPr>
          <w:rFonts w:ascii="Times New Roman" w:hAnsi="Times New Roman"/>
          <w:sz w:val="28"/>
          <w:szCs w:val="28"/>
          <w:lang w:val="uk-UA"/>
        </w:rPr>
        <w:t>потоку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 М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 для реалізації </w:t>
      </w:r>
      <w:r>
        <w:rPr>
          <w:rFonts w:ascii="Times New Roman" w:hAnsi="Times New Roman"/>
          <w:sz w:val="28"/>
          <w:szCs w:val="28"/>
          <w:lang w:val="uk-UA"/>
        </w:rPr>
        <w:t>МАМ КП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 для </w:t>
      </w:r>
      <w:r>
        <w:rPr>
          <w:rFonts w:ascii="Times New Roman" w:hAnsi="Times New Roman"/>
          <w:sz w:val="28"/>
          <w:szCs w:val="28"/>
          <w:lang w:val="uk-UA"/>
        </w:rPr>
        <w:t>крипто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систем </w:t>
      </w:r>
      <w:r>
        <w:rPr>
          <w:rFonts w:ascii="Times New Roman" w:hAnsi="Times New Roman"/>
          <w:sz w:val="28"/>
          <w:szCs w:val="28"/>
          <w:lang w:val="uk-UA"/>
        </w:rPr>
        <w:t>МТ, перевірка статистичних та</w:t>
      </w:r>
      <w:r w:rsidRPr="0004592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кореляційних властивостей масиву генерованих МК. </w:t>
      </w:r>
      <w:r>
        <w:rPr>
          <w:rFonts w:ascii="Times New Roman" w:hAnsi="Times New Roman"/>
          <w:b/>
          <w:sz w:val="28"/>
          <w:szCs w:val="28"/>
          <w:lang w:val="uk-UA"/>
        </w:rPr>
        <w:t>Виклад основного матеріалу</w:t>
      </w:r>
      <w:r w:rsidRPr="00A3345A">
        <w:rPr>
          <w:rFonts w:ascii="Times New Roman" w:hAnsi="Times New Roman"/>
          <w:b/>
          <w:sz w:val="28"/>
          <w:szCs w:val="28"/>
          <w:lang w:val="uk-UA"/>
        </w:rPr>
        <w:t>.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 Розглянемо ситуацію, коли для КП блоків довжиною 256*256 байтів, що представлені у вигляді матриці чорно-білого зображення, чи векторів довжиною 256 байтів (2048 біт) використовуються </w:t>
      </w:r>
      <w:r>
        <w:rPr>
          <w:rFonts w:ascii="Times New Roman" w:hAnsi="Times New Roman"/>
          <w:sz w:val="28"/>
          <w:szCs w:val="28"/>
          <w:lang w:val="uk-UA"/>
        </w:rPr>
        <w:t>МП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 розміром 256*256, описа</w:t>
      </w:r>
      <w:r>
        <w:rPr>
          <w:rFonts w:ascii="Times New Roman" w:hAnsi="Times New Roman"/>
          <w:sz w:val="28"/>
          <w:szCs w:val="28"/>
          <w:lang w:val="uk-UA"/>
        </w:rPr>
        <w:t>ні в [2-5], де наведені процеси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 їх генерації</w:t>
      </w:r>
      <w:r>
        <w:rPr>
          <w:rFonts w:ascii="Times New Roman" w:hAnsi="Times New Roman"/>
          <w:sz w:val="28"/>
          <w:szCs w:val="28"/>
          <w:lang w:val="uk-UA"/>
        </w:rPr>
        <w:t xml:space="preserve">, МАМ їх </w:t>
      </w:r>
      <w:r w:rsidRPr="00A3345A">
        <w:rPr>
          <w:rFonts w:ascii="Times New Roman" w:hAnsi="Times New Roman"/>
          <w:sz w:val="28"/>
          <w:szCs w:val="28"/>
          <w:lang w:val="uk-UA"/>
        </w:rPr>
        <w:t>перетворень</w:t>
      </w:r>
      <w:r>
        <w:rPr>
          <w:rFonts w:ascii="Times New Roman" w:hAnsi="Times New Roman"/>
          <w:sz w:val="28"/>
          <w:szCs w:val="28"/>
          <w:lang w:val="uk-UA"/>
        </w:rPr>
        <w:t xml:space="preserve"> та КП на їх основі. Оскільки для кожного блоку, декількох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раундових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 циклових КП бажано </w:t>
      </w:r>
      <w:r>
        <w:rPr>
          <w:rFonts w:ascii="Times New Roman" w:hAnsi="Times New Roman"/>
          <w:sz w:val="28"/>
          <w:szCs w:val="28"/>
          <w:lang w:val="uk-UA"/>
        </w:rPr>
        <w:t xml:space="preserve">мати 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низку </w:t>
      </w:r>
      <w:r>
        <w:rPr>
          <w:rFonts w:ascii="Times New Roman" w:hAnsi="Times New Roman"/>
          <w:sz w:val="28"/>
          <w:szCs w:val="28"/>
          <w:lang w:val="uk-UA"/>
        </w:rPr>
        <w:t>МК</w:t>
      </w:r>
      <w:r w:rsidRPr="00A3345A">
        <w:rPr>
          <w:rFonts w:ascii="Times New Roman" w:hAnsi="Times New Roman"/>
          <w:sz w:val="28"/>
          <w:szCs w:val="28"/>
          <w:lang w:val="uk-UA"/>
        </w:rPr>
        <w:t>, генерованих з головного ключа, наприклад, такої ж МП, то, з урахуванням вимог до крипто-статистичних характеристик МК, стає актуальною задача д</w:t>
      </w:r>
      <w:r>
        <w:rPr>
          <w:rFonts w:ascii="Times New Roman" w:hAnsi="Times New Roman"/>
          <w:sz w:val="28"/>
          <w:szCs w:val="28"/>
          <w:lang w:val="uk-UA"/>
        </w:rPr>
        <w:t xml:space="preserve">ослідження процесів швидкого </w:t>
      </w:r>
      <w:r w:rsidRPr="00A3345A">
        <w:rPr>
          <w:rFonts w:ascii="Times New Roman" w:hAnsi="Times New Roman"/>
          <w:sz w:val="28"/>
          <w:szCs w:val="28"/>
          <w:lang w:val="uk-UA"/>
        </w:rPr>
        <w:t>надійного г</w:t>
      </w:r>
      <w:r>
        <w:rPr>
          <w:rFonts w:ascii="Times New Roman" w:hAnsi="Times New Roman"/>
          <w:sz w:val="28"/>
          <w:szCs w:val="28"/>
          <w:lang w:val="uk-UA"/>
        </w:rPr>
        <w:t xml:space="preserve">енерування  послідовності 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МК у виді МП. Припустимо, що їх кількість </w:t>
      </w:r>
      <w:r>
        <w:rPr>
          <w:rFonts w:ascii="Times New Roman" w:hAnsi="Times New Roman"/>
          <w:sz w:val="28"/>
          <w:szCs w:val="28"/>
          <w:lang w:val="uk-UA"/>
        </w:rPr>
        <w:t>теж дорівнює 256. Нехай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випадкова сформована </w:t>
      </w:r>
      <w:r w:rsidRPr="00A3345A">
        <w:rPr>
          <w:rFonts w:ascii="Times New Roman" w:hAnsi="Times New Roman"/>
          <w:sz w:val="28"/>
          <w:szCs w:val="28"/>
          <w:lang w:val="uk-UA"/>
        </w:rPr>
        <w:t>МП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KPX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(рис.1) є головним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 МК. </w:t>
      </w:r>
      <w:r>
        <w:rPr>
          <w:rFonts w:ascii="Times New Roman" w:hAnsi="Times New Roman"/>
          <w:sz w:val="28"/>
          <w:szCs w:val="28"/>
          <w:lang w:val="uk-UA"/>
        </w:rPr>
        <w:t>Вона однозначно відображається 256-компонентною</w:t>
      </w:r>
      <w:r w:rsidRPr="00A8163B">
        <w:rPr>
          <w:lang w:val="uk-UA"/>
        </w:rPr>
        <w:t xml:space="preserve"> </w:t>
      </w:r>
      <w:r w:rsidRPr="0060241F">
        <w:rPr>
          <w:rFonts w:ascii="Times New Roman" w:hAnsi="Times New Roman"/>
          <w:sz w:val="28"/>
          <w:szCs w:val="28"/>
          <w:lang w:val="uk-UA"/>
        </w:rPr>
        <w:t xml:space="preserve">перестановкою </w:t>
      </w:r>
      <w:r>
        <w:rPr>
          <w:rFonts w:ascii="Times New Roman" w:hAnsi="Times New Roman"/>
          <w:sz w:val="28"/>
          <w:szCs w:val="28"/>
          <w:lang w:val="uk-UA"/>
        </w:rPr>
        <w:t xml:space="preserve">(вектором)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V_KPX та ще й у вигляді З</w:t>
      </w:r>
      <w:r w:rsidRPr="00A3345A">
        <w:rPr>
          <w:rFonts w:ascii="Times New Roman" w:hAnsi="Times New Roman"/>
          <w:sz w:val="28"/>
          <w:szCs w:val="28"/>
          <w:lang w:val="uk-UA"/>
        </w:rPr>
        <w:t xml:space="preserve"> чи матриці байтів (МБ), але вже розміром 16*16 з тією особливістю, що всі 256 її градацій інтенсивності є різними. </w:t>
      </w:r>
    </w:p>
    <w:p w:rsidR="00EE61DD" w:rsidRDefault="00E3693F" w:rsidP="00C929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2.4pt;height:307.8pt;visibility:visible" o:bordertopcolor="black" o:borderleftcolor="black" o:borderbottomcolor="black" o:borderrightcolor="black">
            <v:imagedata r:id="rId8" o:title="" croptop="11127f" cropbottom="18385f" cropleft="580f" cropright="23801f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>
        <w:rPr>
          <w:noProof/>
          <w:lang w:eastAsia="ru-RU"/>
        </w:rPr>
        <w:pict>
          <v:shape id="Рисунок 2" o:spid="_x0000_i1026" type="#_x0000_t75" style="width:424.2pt;height:161.4pt;visibility:visible" o:bordertopcolor="black" o:borderleftcolor="black" o:borderbottomcolor="black" o:borderrightcolor="black">
            <v:imagedata r:id="rId9" o:title="" croptop="41805f" cropbottom="4352f" cropleft="580f" cropright="23607f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:rsidR="00EE61DD" w:rsidRPr="005A0314" w:rsidRDefault="00EE61DD" w:rsidP="00C929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01567">
        <w:rPr>
          <w:rFonts w:ascii="Times New Roman" w:hAnsi="Times New Roman"/>
          <w:sz w:val="28"/>
          <w:szCs w:val="28"/>
          <w:lang w:val="uk-UA"/>
        </w:rPr>
        <w:t xml:space="preserve">Рис. 1. Результати моделювання процесів генерування масиву </w:t>
      </w:r>
      <w:r>
        <w:rPr>
          <w:rFonts w:ascii="Times New Roman" w:hAnsi="Times New Roman"/>
          <w:sz w:val="28"/>
          <w:szCs w:val="28"/>
          <w:lang w:val="uk-UA"/>
        </w:rPr>
        <w:t>МК (МП)</w:t>
      </w:r>
    </w:p>
    <w:p w:rsidR="00EE61DD" w:rsidRDefault="00EE61DD" w:rsidP="00C9298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334D0F">
        <w:rPr>
          <w:rFonts w:ascii="Times New Roman" w:hAnsi="Times New Roman"/>
          <w:sz w:val="28"/>
          <w:szCs w:val="28"/>
          <w:lang w:val="uk-UA"/>
        </w:rPr>
        <w:t xml:space="preserve">Використовуючи степені KPX сформуємо дві додаткові випадкові матриці C_MKa, C_MKm та відповідні їм вектори V_CMKa, V_CMKm, за допомогою </w:t>
      </w:r>
      <w:r>
        <w:rPr>
          <w:rFonts w:ascii="Times New Roman" w:hAnsi="Times New Roman"/>
          <w:sz w:val="28"/>
          <w:szCs w:val="28"/>
          <w:lang w:val="uk-UA"/>
        </w:rPr>
        <w:t xml:space="preserve">пари </w:t>
      </w:r>
      <w:proofErr w:type="spellStart"/>
      <w:r w:rsidRPr="00334D0F">
        <w:rPr>
          <w:rFonts w:ascii="Times New Roman" w:hAnsi="Times New Roman"/>
          <w:sz w:val="28"/>
          <w:szCs w:val="28"/>
          <w:lang w:val="uk-UA"/>
        </w:rPr>
        <w:t>і-их</w:t>
      </w:r>
      <w:proofErr w:type="spellEnd"/>
      <w:r w:rsidRPr="00334D0F">
        <w:rPr>
          <w:rFonts w:ascii="Times New Roman" w:hAnsi="Times New Roman"/>
          <w:sz w:val="28"/>
          <w:szCs w:val="28"/>
          <w:lang w:val="uk-UA"/>
        </w:rPr>
        <w:t xml:space="preserve"> компонентів яких </w:t>
      </w:r>
      <w:r>
        <w:rPr>
          <w:rFonts w:ascii="Times New Roman" w:hAnsi="Times New Roman"/>
          <w:sz w:val="28"/>
          <w:szCs w:val="28"/>
          <w:lang w:val="uk-UA"/>
        </w:rPr>
        <w:t>(адитивна і мультиплікативна складові</w:t>
      </w:r>
      <w:r w:rsidRPr="00334D0F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34D0F">
        <w:rPr>
          <w:rFonts w:ascii="Times New Roman" w:hAnsi="Times New Roman"/>
          <w:sz w:val="28"/>
          <w:szCs w:val="28"/>
          <w:lang w:val="uk-UA"/>
        </w:rPr>
        <w:t>та афінного шифру формуємо з V_KPX і</w:t>
      </w:r>
      <w:r>
        <w:rPr>
          <w:rFonts w:ascii="Times New Roman" w:hAnsi="Times New Roman"/>
          <w:sz w:val="28"/>
          <w:szCs w:val="28"/>
          <w:lang w:val="uk-UA"/>
        </w:rPr>
        <w:t>-ті</w:t>
      </w:r>
      <w:r w:rsidRPr="00334D0F">
        <w:rPr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криптограми, що є</w:t>
      </w:r>
      <w:r w:rsidRPr="00334D0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i-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ими</w:t>
      </w:r>
      <w:proofErr w:type="spellEnd"/>
      <w:r w:rsidRPr="00334D0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поточними перестановками (векторами)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KeyCma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 </w:t>
      </w:r>
      <w:r w:rsidRPr="00334D0F">
        <w:rPr>
          <w:rFonts w:ascii="Times New Roman" w:hAnsi="Times New Roman"/>
          <w:sz w:val="28"/>
          <w:szCs w:val="28"/>
          <w:lang w:val="uk-UA"/>
        </w:rPr>
        <w:t xml:space="preserve">представляються </w:t>
      </w:r>
      <w:r>
        <w:rPr>
          <w:rFonts w:ascii="Times New Roman" w:hAnsi="Times New Roman"/>
          <w:sz w:val="28"/>
          <w:szCs w:val="28"/>
          <w:lang w:val="uk-UA"/>
        </w:rPr>
        <w:t xml:space="preserve">бітовими матрицями (256*256) </w:t>
      </w:r>
      <w:proofErr w:type="spellStart"/>
      <w:r w:rsidRPr="00892358">
        <w:rPr>
          <w:rFonts w:ascii="Times New Roman" w:hAnsi="Times New Roman"/>
          <w:sz w:val="28"/>
          <w:szCs w:val="28"/>
          <w:lang w:val="uk-UA"/>
        </w:rPr>
        <w:t>KeyCma</w:t>
      </w:r>
      <w:r>
        <w:rPr>
          <w:rFonts w:ascii="Times New Roman" w:hAnsi="Times New Roman"/>
          <w:sz w:val="28"/>
          <w:szCs w:val="28"/>
          <w:lang w:val="uk-UA"/>
        </w:rPr>
        <w:t>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334D0F">
        <w:rPr>
          <w:rFonts w:ascii="Times New Roman" w:hAnsi="Times New Roman"/>
          <w:sz w:val="28"/>
          <w:szCs w:val="28"/>
          <w:lang w:val="uk-UA"/>
        </w:rPr>
        <w:t xml:space="preserve"> дивись рис.1.</w:t>
      </w:r>
      <w:r>
        <w:rPr>
          <w:rFonts w:ascii="Times New Roman" w:hAnsi="Times New Roman"/>
          <w:sz w:val="28"/>
          <w:szCs w:val="28"/>
          <w:lang w:val="uk-UA"/>
        </w:rPr>
        <w:t xml:space="preserve"> Г</w:t>
      </w:r>
      <w:r w:rsidRPr="0044413C">
        <w:rPr>
          <w:rFonts w:ascii="Times New Roman" w:hAnsi="Times New Roman"/>
          <w:sz w:val="28"/>
          <w:szCs w:val="28"/>
          <w:lang w:val="uk-UA"/>
        </w:rPr>
        <w:t xml:space="preserve">істограми </w:t>
      </w:r>
      <w:r>
        <w:rPr>
          <w:rFonts w:ascii="Times New Roman" w:hAnsi="Times New Roman"/>
          <w:sz w:val="28"/>
          <w:szCs w:val="28"/>
          <w:lang w:val="uk-UA"/>
        </w:rPr>
        <w:t xml:space="preserve">всіх </w:t>
      </w:r>
      <w:r w:rsidRPr="00101567">
        <w:rPr>
          <w:rFonts w:ascii="Times New Roman" w:hAnsi="Times New Roman"/>
          <w:sz w:val="28"/>
          <w:szCs w:val="28"/>
          <w:lang w:val="uk-UA"/>
        </w:rPr>
        <w:t xml:space="preserve">МК </w:t>
      </w:r>
      <w:r>
        <w:rPr>
          <w:rFonts w:ascii="Times New Roman" w:hAnsi="Times New Roman"/>
          <w:sz w:val="28"/>
          <w:szCs w:val="28"/>
          <w:lang w:val="uk-UA"/>
        </w:rPr>
        <w:t>є горизонтальними</w:t>
      </w:r>
      <w:r w:rsidRPr="0044413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лініями, а ентропія МК рівна 8 біт! </w:t>
      </w:r>
      <w:r w:rsidRPr="006C42C7">
        <w:rPr>
          <w:rFonts w:ascii="Times New Roman" w:hAnsi="Times New Roman"/>
          <w:sz w:val="28"/>
          <w:szCs w:val="28"/>
          <w:lang w:val="uk-UA"/>
        </w:rPr>
        <w:t>Головний та 2 допоміжні МК секретні, що дозволяє лише сторонам КП мати цю низку МК.</w:t>
      </w:r>
      <w:r>
        <w:rPr>
          <w:rFonts w:ascii="Times New Roman" w:hAnsi="Times New Roman"/>
          <w:sz w:val="28"/>
          <w:szCs w:val="28"/>
          <w:lang w:val="uk-UA"/>
        </w:rPr>
        <w:t xml:space="preserve"> Д</w:t>
      </w:r>
      <w:r w:rsidRPr="00101567">
        <w:rPr>
          <w:rFonts w:ascii="Times New Roman" w:hAnsi="Times New Roman"/>
          <w:sz w:val="28"/>
          <w:szCs w:val="28"/>
          <w:lang w:val="uk-UA"/>
        </w:rPr>
        <w:t xml:space="preserve">ля </w:t>
      </w:r>
      <w:r>
        <w:rPr>
          <w:rFonts w:ascii="Times New Roman" w:hAnsi="Times New Roman"/>
          <w:sz w:val="28"/>
          <w:szCs w:val="28"/>
          <w:lang w:val="uk-UA"/>
        </w:rPr>
        <w:t xml:space="preserve">дослідження якості МК </w:t>
      </w:r>
      <w:r w:rsidRPr="00101567">
        <w:rPr>
          <w:rFonts w:ascii="Times New Roman" w:hAnsi="Times New Roman"/>
          <w:sz w:val="28"/>
          <w:szCs w:val="28"/>
          <w:lang w:val="uk-UA"/>
        </w:rPr>
        <w:t>нами були розраховані всі мож</w:t>
      </w:r>
      <w:r>
        <w:rPr>
          <w:rFonts w:ascii="Times New Roman" w:hAnsi="Times New Roman"/>
          <w:sz w:val="28"/>
          <w:szCs w:val="28"/>
          <w:lang w:val="uk-UA"/>
        </w:rPr>
        <w:t xml:space="preserve">ливі авто - та взаємно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еквівалентніст</w:t>
      </w:r>
      <w:r w:rsidRPr="00101567">
        <w:rPr>
          <w:rFonts w:ascii="Times New Roman" w:hAnsi="Times New Roman"/>
          <w:sz w:val="28"/>
          <w:szCs w:val="28"/>
          <w:lang w:val="uk-UA"/>
        </w:rPr>
        <w:t>ні</w:t>
      </w:r>
      <w:proofErr w:type="spellEnd"/>
      <w:r w:rsidRPr="0010156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нормовані </w:t>
      </w:r>
      <w:r w:rsidRPr="00101567">
        <w:rPr>
          <w:rFonts w:ascii="Times New Roman" w:hAnsi="Times New Roman"/>
          <w:sz w:val="28"/>
          <w:szCs w:val="28"/>
          <w:lang w:val="uk-UA"/>
        </w:rPr>
        <w:t>функції створеної низки МК, що</w:t>
      </w:r>
      <w:r>
        <w:rPr>
          <w:rFonts w:ascii="Times New Roman" w:hAnsi="Times New Roman"/>
          <w:sz w:val="28"/>
          <w:szCs w:val="28"/>
          <w:lang w:val="uk-UA"/>
        </w:rPr>
        <w:t xml:space="preserve"> підтверджують</w:t>
      </w:r>
      <w:r w:rsidRPr="002A23F3">
        <w:rPr>
          <w:lang w:val="uk-UA"/>
        </w:rPr>
        <w:t xml:space="preserve"> </w:t>
      </w:r>
      <w:r w:rsidRPr="002A23F3">
        <w:rPr>
          <w:rFonts w:ascii="Times New Roman" w:hAnsi="Times New Roman"/>
          <w:sz w:val="28"/>
          <w:szCs w:val="28"/>
          <w:lang w:val="uk-UA"/>
        </w:rPr>
        <w:t>досягнення напрочуд гарних властивостей</w:t>
      </w:r>
      <w:r>
        <w:rPr>
          <w:rFonts w:ascii="Times New Roman" w:hAnsi="Times New Roman"/>
          <w:sz w:val="28"/>
          <w:szCs w:val="28"/>
          <w:lang w:val="uk-UA"/>
        </w:rPr>
        <w:t>, дивись рис.2</w:t>
      </w:r>
      <w:r w:rsidRPr="00101567">
        <w:rPr>
          <w:rFonts w:ascii="Times New Roman" w:hAnsi="Times New Roman"/>
          <w:sz w:val="28"/>
          <w:szCs w:val="28"/>
          <w:lang w:val="uk-UA"/>
        </w:rPr>
        <w:t>.</w:t>
      </w:r>
    </w:p>
    <w:p w:rsidR="00EE61DD" w:rsidRDefault="00E3693F" w:rsidP="00C92983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pict>
          <v:shape id="Рисунок 3" o:spid="_x0000_i1027" type="#_x0000_t75" style="width:295.8pt;height:269.4pt;visibility:visible" o:bordertopcolor="black" o:borderleftcolor="black" o:borderbottomcolor="black" o:borderrightcolor="black">
            <v:imagedata r:id="rId10" o:title="" croptop="23462f" cropbottom="4352f" cropleft="386f" cropright="30962f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:rsidR="00EE61DD" w:rsidRDefault="00EE61DD" w:rsidP="00C9298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Рис. 2</w:t>
      </w:r>
      <w:r w:rsidRPr="005A1F74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5A1F74">
        <w:rPr>
          <w:rFonts w:ascii="Times New Roman" w:hAnsi="Times New Roman"/>
          <w:sz w:val="28"/>
          <w:szCs w:val="28"/>
          <w:lang w:val="uk-UA"/>
        </w:rPr>
        <w:t xml:space="preserve">заємно </w:t>
      </w:r>
      <w:proofErr w:type="spellStart"/>
      <w:r w:rsidRPr="005A1F74">
        <w:rPr>
          <w:rFonts w:ascii="Times New Roman" w:hAnsi="Times New Roman"/>
          <w:sz w:val="28"/>
          <w:szCs w:val="28"/>
          <w:lang w:val="uk-UA"/>
        </w:rPr>
        <w:t>еквівалентністні</w:t>
      </w:r>
      <w:proofErr w:type="spellEnd"/>
      <w:r w:rsidRPr="005A1F74">
        <w:rPr>
          <w:rFonts w:ascii="Times New Roman" w:hAnsi="Times New Roman"/>
          <w:sz w:val="28"/>
          <w:szCs w:val="28"/>
          <w:lang w:val="uk-UA"/>
        </w:rPr>
        <w:t xml:space="preserve"> нормовані функції створеної низки МК </w:t>
      </w:r>
    </w:p>
    <w:p w:rsidR="00EE61DD" w:rsidRDefault="00EE61DD" w:rsidP="00C9298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101567">
        <w:rPr>
          <w:rFonts w:ascii="Times New Roman" w:hAnsi="Times New Roman"/>
          <w:b/>
          <w:sz w:val="28"/>
          <w:szCs w:val="28"/>
          <w:lang w:val="uk-UA"/>
        </w:rPr>
        <w:t>Висновок.</w:t>
      </w:r>
      <w:r w:rsidRPr="00101567">
        <w:rPr>
          <w:rFonts w:ascii="Times New Roman" w:hAnsi="Times New Roman"/>
          <w:sz w:val="28"/>
          <w:szCs w:val="28"/>
          <w:lang w:val="uk-UA"/>
        </w:rPr>
        <w:t xml:space="preserve"> Запропонований і промодельований в </w:t>
      </w:r>
      <w:proofErr w:type="spellStart"/>
      <w:r w:rsidRPr="00101567">
        <w:rPr>
          <w:rFonts w:ascii="Times New Roman" w:hAnsi="Times New Roman"/>
          <w:sz w:val="28"/>
          <w:szCs w:val="28"/>
          <w:lang w:val="uk-UA"/>
        </w:rPr>
        <w:t>Mathcad</w:t>
      </w:r>
      <w:proofErr w:type="spellEnd"/>
      <w:r w:rsidRPr="00101567">
        <w:rPr>
          <w:rFonts w:ascii="Times New Roman" w:hAnsi="Times New Roman"/>
          <w:sz w:val="28"/>
          <w:szCs w:val="28"/>
          <w:lang w:val="uk-UA"/>
        </w:rPr>
        <w:t xml:space="preserve"> метод генерації низки МК (МП) для багатосторінкових, блокових, матричних афінно-перестановочних алгоритмів та </w:t>
      </w:r>
      <w:r>
        <w:rPr>
          <w:rFonts w:ascii="Times New Roman" w:hAnsi="Times New Roman"/>
          <w:sz w:val="28"/>
          <w:szCs w:val="28"/>
          <w:lang w:val="uk-UA"/>
        </w:rPr>
        <w:t xml:space="preserve">МАМ </w:t>
      </w:r>
      <w:r w:rsidRPr="00101567">
        <w:rPr>
          <w:rFonts w:ascii="Times New Roman" w:hAnsi="Times New Roman"/>
          <w:sz w:val="28"/>
          <w:szCs w:val="28"/>
          <w:lang w:val="uk-UA"/>
        </w:rPr>
        <w:t xml:space="preserve">КП. Досліджені </w:t>
      </w:r>
      <w:r>
        <w:rPr>
          <w:rFonts w:ascii="Times New Roman" w:hAnsi="Times New Roman"/>
          <w:sz w:val="28"/>
          <w:szCs w:val="28"/>
          <w:lang w:val="uk-UA"/>
        </w:rPr>
        <w:t xml:space="preserve">властивості низки МК (МП) за допомогою взаємно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еквівалентністних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нормованих функцій, що є ефективнішими за кореляційні, та підтверджено</w:t>
      </w:r>
      <w:r w:rsidRPr="00101567">
        <w:rPr>
          <w:rFonts w:ascii="Times New Roman" w:hAnsi="Times New Roman"/>
          <w:sz w:val="28"/>
          <w:szCs w:val="28"/>
          <w:lang w:val="uk-UA"/>
        </w:rPr>
        <w:t xml:space="preserve"> адекватність, стійкість методу.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E61DD" w:rsidRDefault="00EE61DD" w:rsidP="00C929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2421">
        <w:rPr>
          <w:rFonts w:ascii="Times New Roman" w:hAnsi="Times New Roman"/>
          <w:b/>
          <w:sz w:val="28"/>
          <w:szCs w:val="28"/>
          <w:lang w:val="uk-UA"/>
        </w:rPr>
        <w:t>Список використаних джерел</w:t>
      </w:r>
    </w:p>
    <w:p w:rsidR="00EE61DD" w:rsidRPr="003C67C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Моделювання матричних алгоритмів криптографічного захисту / В.Г. </w:t>
      </w:r>
      <w:proofErr w:type="spellStart"/>
      <w:r w:rsidRPr="00101567">
        <w:t>Красиленко</w:t>
      </w:r>
      <w:proofErr w:type="spellEnd"/>
      <w:r w:rsidRPr="00101567">
        <w:t xml:space="preserve">, Ю.А. </w:t>
      </w:r>
      <w:proofErr w:type="spellStart"/>
      <w:r w:rsidRPr="00101567">
        <w:t>Флавицька</w:t>
      </w:r>
      <w:proofErr w:type="spellEnd"/>
      <w:r w:rsidRPr="00101567">
        <w:t xml:space="preserve"> // </w:t>
      </w:r>
      <w:proofErr w:type="spellStart"/>
      <w:r w:rsidRPr="00101567">
        <w:t>Вісн</w:t>
      </w:r>
      <w:proofErr w:type="spellEnd"/>
      <w:r w:rsidRPr="00101567">
        <w:t>. НУ "Львів. політехніка".- 2009. - № 658. - С. 59-63.</w:t>
      </w:r>
    </w:p>
    <w:p w:rsidR="00EE61DD" w:rsidRPr="003C67C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 Г. Матричні афінно-перестановочні алгоритми для шифрування та дешифрування зображень / В. Г. </w:t>
      </w:r>
      <w:proofErr w:type="spellStart"/>
      <w:r w:rsidRPr="00101567">
        <w:t>Красиленко</w:t>
      </w:r>
      <w:proofErr w:type="spellEnd"/>
      <w:r w:rsidRPr="00101567">
        <w:t xml:space="preserve">, С. К. </w:t>
      </w:r>
      <w:proofErr w:type="spellStart"/>
      <w:r w:rsidRPr="00101567">
        <w:t>Грабовляк</w:t>
      </w:r>
      <w:proofErr w:type="spellEnd"/>
      <w:r w:rsidRPr="00101567">
        <w:t xml:space="preserve"> // Системи обробки інформації. - 2012. - Вип. 3(2). - С. 53-61. - Режим доступу: </w:t>
      </w:r>
      <w:hyperlink r:id="rId11" w:history="1">
        <w:r w:rsidR="00E3693F" w:rsidRPr="009D5407">
          <w:rPr>
            <w:rStyle w:val="a9"/>
          </w:rPr>
          <w:t>http://nbuv.gov.ua/UJRN/soi_2012_2_3_15</w:t>
        </w:r>
      </w:hyperlink>
      <w:r w:rsidR="00E3693F" w:rsidRPr="00E3693F">
        <w:rPr>
          <w:lang w:val="ru-RU"/>
        </w:rPr>
        <w:t xml:space="preserve"> </w:t>
      </w:r>
      <w:r w:rsidRPr="00101567">
        <w:t xml:space="preserve">  </w:t>
      </w:r>
    </w:p>
    <w:p w:rsidR="00EE61DD" w:rsidRPr="003C67C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Криптографічні перетворення зображень на основі матричних моделей перестановок з </w:t>
      </w:r>
      <w:proofErr w:type="spellStart"/>
      <w:r w:rsidRPr="00101567">
        <w:t>матрично-бітовозрізовою</w:t>
      </w:r>
      <w:proofErr w:type="spellEnd"/>
      <w:r w:rsidRPr="00101567">
        <w:t xml:space="preserve"> декомпозицією та їх моделювання / В. Г. </w:t>
      </w:r>
      <w:proofErr w:type="spellStart"/>
      <w:r w:rsidRPr="00101567">
        <w:t>Красиленко</w:t>
      </w:r>
      <w:proofErr w:type="spellEnd"/>
      <w:r w:rsidRPr="00101567">
        <w:t xml:space="preserve">, В. М. Дубчак // Вісник </w:t>
      </w:r>
      <w:proofErr w:type="spellStart"/>
      <w:r w:rsidRPr="00101567">
        <w:t>Хмельн</w:t>
      </w:r>
      <w:proofErr w:type="spellEnd"/>
      <w:r w:rsidRPr="00101567">
        <w:t>. НУ. Технічні науки. - 2014. - № 1. - С. 74-79.</w:t>
      </w:r>
    </w:p>
    <w:p w:rsidR="00EE61DD" w:rsidRPr="003C67C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Моделювання криптографічних перетворень кольорових зображень на основі матричних моделей перестановок зі спектральною та </w:t>
      </w:r>
      <w:proofErr w:type="spellStart"/>
      <w:r w:rsidRPr="00101567">
        <w:t>бітово-зрізовою</w:t>
      </w:r>
      <w:proofErr w:type="spellEnd"/>
      <w:r w:rsidRPr="00101567">
        <w:t xml:space="preserve"> декомпозиціями / В.Г. </w:t>
      </w:r>
      <w:proofErr w:type="spellStart"/>
      <w:r w:rsidRPr="00101567">
        <w:t>Красиленко</w:t>
      </w:r>
      <w:proofErr w:type="spellEnd"/>
      <w:r w:rsidRPr="00101567">
        <w:t xml:space="preserve">, Д.В. </w:t>
      </w:r>
      <w:proofErr w:type="spellStart"/>
      <w:r w:rsidRPr="00101567">
        <w:t>Нікітович</w:t>
      </w:r>
      <w:proofErr w:type="spellEnd"/>
      <w:r w:rsidRPr="00101567">
        <w:t xml:space="preserve"> // Комп’ютерно-інтегровані технології: освіта, наука, виробництво : наук. журн. – Луцьк: Видавництво </w:t>
      </w:r>
      <w:proofErr w:type="spellStart"/>
      <w:r w:rsidRPr="00101567">
        <w:t>Луц</w:t>
      </w:r>
      <w:proofErr w:type="spellEnd"/>
      <w:r w:rsidRPr="00101567">
        <w:t xml:space="preserve">. нац. техн. ун-т., - 2016. - № 23. - С. 31-36. – Режим доступу:  </w:t>
      </w:r>
      <w:hyperlink r:id="rId12" w:history="1">
        <w:r w:rsidR="00E3693F" w:rsidRPr="009D5407">
          <w:rPr>
            <w:rStyle w:val="a9"/>
          </w:rPr>
          <w:t>http://ki.lutsk-ntu.com.ua/node/132/section/9</w:t>
        </w:r>
      </w:hyperlink>
      <w:r w:rsidR="00E3693F" w:rsidRPr="00E3693F">
        <w:t xml:space="preserve"> </w:t>
      </w:r>
    </w:p>
    <w:p w:rsidR="00EE61DD" w:rsidRPr="003C67C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lastRenderedPageBreak/>
        <w:t>Красиленко</w:t>
      </w:r>
      <w:proofErr w:type="spellEnd"/>
      <w:r w:rsidRPr="00101567">
        <w:t xml:space="preserve"> В.Г. Моделювання та дослідження криптографічних перетворень зображень на основі їхньої </w:t>
      </w:r>
      <w:proofErr w:type="spellStart"/>
      <w:r w:rsidRPr="00101567">
        <w:t>матрично-бітовозрізової</w:t>
      </w:r>
      <w:proofErr w:type="spellEnd"/>
      <w:r w:rsidRPr="00101567">
        <w:t xml:space="preserve"> декомпозиції та матричних моделей перестановок з верифікацією цілісності / В.Г. </w:t>
      </w:r>
      <w:proofErr w:type="spellStart"/>
      <w:r w:rsidRPr="00101567">
        <w:t>Красиленко</w:t>
      </w:r>
      <w:proofErr w:type="spellEnd"/>
      <w:r w:rsidRPr="00101567">
        <w:t xml:space="preserve">, Д.В. </w:t>
      </w:r>
      <w:proofErr w:type="spellStart"/>
      <w:r w:rsidRPr="00101567">
        <w:t>Нікітович</w:t>
      </w:r>
      <w:proofErr w:type="spellEnd"/>
      <w:r w:rsidRPr="00101567">
        <w:t xml:space="preserve"> // Електроніка та інформаційні технології. – Львів: ЛНУ імені Івана Франка, 2016. – Вип. 6. – С 111-127. – Режим доступу:  </w:t>
      </w:r>
      <w:hyperlink r:id="rId13" w:history="1">
        <w:r w:rsidR="00E3693F" w:rsidRPr="009D5407">
          <w:rPr>
            <w:rStyle w:val="a9"/>
          </w:rPr>
          <w:t>http://elit.lnu.edu.ua/pdf/6_12.pdf</w:t>
        </w:r>
      </w:hyperlink>
      <w:r w:rsidR="00E3693F" w:rsidRPr="00E3693F">
        <w:t xml:space="preserve"> </w:t>
      </w:r>
      <w:r w:rsidRPr="00101567">
        <w:t xml:space="preserve"> </w:t>
      </w:r>
    </w:p>
    <w:p w:rsidR="00EE61DD" w:rsidRPr="003C67C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Моделі блокових матричних афінно-перестановочних шифрів (МАПШ) для криптографічних перетворень та їх дослідження / В.Г. </w:t>
      </w:r>
      <w:proofErr w:type="spellStart"/>
      <w:r w:rsidRPr="00101567">
        <w:t>Красиленко</w:t>
      </w:r>
      <w:proofErr w:type="spellEnd"/>
      <w:r w:rsidRPr="00101567">
        <w:t xml:space="preserve">, Д.В. </w:t>
      </w:r>
      <w:proofErr w:type="spellStart"/>
      <w:r w:rsidRPr="00101567">
        <w:t>Нікітович</w:t>
      </w:r>
      <w:proofErr w:type="spellEnd"/>
      <w:r w:rsidRPr="00101567">
        <w:t xml:space="preserve"> // 72 НТК: матеріали конференції (13-15 грудня 2017 р.). – Одеса: ОНАЗ ім. О.С. Попова, 2017. – Частина 1. – С.117-122.</w:t>
      </w:r>
    </w:p>
    <w:p w:rsidR="00EE61DD" w:rsidRPr="003C67C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, В.Г. Моделювання матричних афінних алгоритмів для шифрування кольорових зображень / В. Г. </w:t>
      </w:r>
      <w:proofErr w:type="spellStart"/>
      <w:r w:rsidRPr="00101567">
        <w:t>Красиленко</w:t>
      </w:r>
      <w:proofErr w:type="spellEnd"/>
      <w:r w:rsidRPr="00101567">
        <w:t xml:space="preserve">, К. В. </w:t>
      </w:r>
      <w:proofErr w:type="spellStart"/>
      <w:r w:rsidRPr="00101567">
        <w:t>Огородник</w:t>
      </w:r>
      <w:proofErr w:type="spellEnd"/>
      <w:r w:rsidRPr="00101567">
        <w:t>, Ю.А.</w:t>
      </w:r>
      <w:proofErr w:type="spellStart"/>
      <w:r w:rsidRPr="00101567">
        <w:t>Флавицька</w:t>
      </w:r>
      <w:proofErr w:type="spellEnd"/>
      <w:r w:rsidRPr="00101567">
        <w:t xml:space="preserve"> // Комп’ютерні технології: наука і освіта: тези доповідей V </w:t>
      </w:r>
      <w:proofErr w:type="spellStart"/>
      <w:r w:rsidRPr="00101567">
        <w:t>Всеукр</w:t>
      </w:r>
      <w:proofErr w:type="spellEnd"/>
      <w:r w:rsidRPr="00101567">
        <w:t>. НПК– К., 2010. – С.120-124.</w:t>
      </w:r>
    </w:p>
    <w:p w:rsidR="00EE61DD" w:rsidRPr="003C67C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Багатофункціональні параметричні матрично-алгебраїчні моделі (МАМ) криптографічних перетворень (КП) з операціями за модулем та їх моделювання. / В.Г. </w:t>
      </w:r>
      <w:proofErr w:type="spellStart"/>
      <w:r w:rsidRPr="00101567">
        <w:t>Красиленко</w:t>
      </w:r>
      <w:proofErr w:type="spellEnd"/>
      <w:r w:rsidRPr="00101567">
        <w:t xml:space="preserve">, Д.В. </w:t>
      </w:r>
      <w:proofErr w:type="spellStart"/>
      <w:r w:rsidRPr="00101567">
        <w:t>Нікітович</w:t>
      </w:r>
      <w:proofErr w:type="spellEnd"/>
      <w:r w:rsidRPr="00101567">
        <w:t xml:space="preserve">. // 72 НПК: матеріали конференції (13-15 грудня 2017 року). – Одеса: ОНАЗ ім. О.С. Попова, 2017. – Частина 1. – С.123-128. </w:t>
      </w:r>
    </w:p>
    <w:p w:rsidR="00EE61DD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Моделювання сторінкових криптографічних перетворень масивів кольорових зображень на основі матричних моделей та перестановок / В.Г. </w:t>
      </w:r>
      <w:proofErr w:type="spellStart"/>
      <w:r w:rsidRPr="00101567">
        <w:t>Красиленко</w:t>
      </w:r>
      <w:proofErr w:type="spellEnd"/>
      <w:r w:rsidRPr="00101567">
        <w:t xml:space="preserve">, Д.В. </w:t>
      </w:r>
      <w:proofErr w:type="spellStart"/>
      <w:r w:rsidRPr="00101567">
        <w:t>Нікітович</w:t>
      </w:r>
      <w:proofErr w:type="spellEnd"/>
      <w:r w:rsidRPr="00101567">
        <w:t xml:space="preserve"> // «Інформаційно-комп’ютерні технології – 2018»: Збірник тез доповідей IX Міжнародної НТК, 20-21 квітня 2018 року. – Житомир: Вид. О. О. </w:t>
      </w:r>
      <w:proofErr w:type="spellStart"/>
      <w:r w:rsidRPr="00101567">
        <w:t>Євенок</w:t>
      </w:r>
      <w:proofErr w:type="spellEnd"/>
      <w:r w:rsidRPr="00101567">
        <w:t>, 2018. – С. 73-77.</w:t>
      </w:r>
    </w:p>
    <w:p w:rsidR="00EE61DD" w:rsidRPr="00423443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Дослідження покращеного багатокрокового 2D RSA шифру та його </w:t>
      </w:r>
      <w:proofErr w:type="spellStart"/>
      <w:r w:rsidRPr="00101567">
        <w:t>гістограмно-ентропійних</w:t>
      </w:r>
      <w:proofErr w:type="spellEnd"/>
      <w:r w:rsidRPr="00101567">
        <w:t xml:space="preserve"> характеристик / В.Г. </w:t>
      </w:r>
      <w:proofErr w:type="spellStart"/>
      <w:r w:rsidRPr="00101567">
        <w:t>Красиленко</w:t>
      </w:r>
      <w:proofErr w:type="spellEnd"/>
      <w:r w:rsidRPr="00101567">
        <w:t xml:space="preserve">, Д.В. </w:t>
      </w:r>
      <w:proofErr w:type="spellStart"/>
      <w:r w:rsidRPr="00101567">
        <w:t>Нікітович</w:t>
      </w:r>
      <w:proofErr w:type="spellEnd"/>
      <w:r w:rsidRPr="00101567">
        <w:t xml:space="preserve"> // «Інформаційна безпека та комп'ютерні технології»: Збірник тез доповідей ІІІ Міжнародної НПК, 19-20 квітня 2018 року. – Кропивницький: ЦНТУ, 2018. – С. 78-82. Режим доступу: </w:t>
      </w:r>
      <w:hyperlink r:id="rId14" w:history="1">
        <w:r w:rsidR="00E3693F" w:rsidRPr="009D5407">
          <w:rPr>
            <w:rStyle w:val="a9"/>
          </w:rPr>
          <w:t>http://it-kntu.kr.ua/wp-content/uploads/2015/01/Zbirnyk-tez-InfoSecCompTech-2018.pdf</w:t>
        </w:r>
      </w:hyperlink>
      <w:r w:rsidR="00E3693F" w:rsidRPr="00E3693F">
        <w:rPr>
          <w:lang w:val="ru-RU"/>
        </w:rPr>
        <w:t xml:space="preserve"> </w:t>
      </w:r>
      <w:r w:rsidRPr="00101567">
        <w:t xml:space="preserve"> </w:t>
      </w:r>
    </w:p>
    <w:p w:rsidR="00EE61DD" w:rsidRPr="00423443" w:rsidRDefault="00EE61DD" w:rsidP="00423443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Моделювання протоколів узгодження секретного матричного ключа для криптографічних перетворень та систем матричного типу / В.Г. </w:t>
      </w:r>
      <w:proofErr w:type="spellStart"/>
      <w:r w:rsidRPr="00101567">
        <w:t>Красиленко</w:t>
      </w:r>
      <w:proofErr w:type="spellEnd"/>
      <w:r w:rsidRPr="00101567">
        <w:t xml:space="preserve">, Д.В. </w:t>
      </w:r>
      <w:proofErr w:type="spellStart"/>
      <w:r w:rsidRPr="00101567">
        <w:t>Нікітович</w:t>
      </w:r>
      <w:proofErr w:type="spellEnd"/>
      <w:r w:rsidRPr="00101567">
        <w:t xml:space="preserve"> // Системи обробки інформації. – 2017. – Вип. 3 (149). – С 151-157.</w:t>
      </w:r>
    </w:p>
    <w:p w:rsidR="00EE61DD" w:rsidRPr="00423443" w:rsidRDefault="00EE61DD" w:rsidP="00A574B5">
      <w:pPr>
        <w:pStyle w:val="1"/>
        <w:numPr>
          <w:ilvl w:val="0"/>
          <w:numId w:val="1"/>
        </w:numPr>
        <w:tabs>
          <w:tab w:val="left" w:pos="828"/>
        </w:tabs>
        <w:spacing w:before="0" w:after="0" w:line="240" w:lineRule="auto"/>
        <w:ind w:left="0" w:firstLine="284"/>
        <w:jc w:val="both"/>
        <w:rPr>
          <w:bCs/>
          <w:sz w:val="24"/>
          <w:szCs w:val="24"/>
        </w:rPr>
      </w:pPr>
      <w:proofErr w:type="spellStart"/>
      <w:r w:rsidRPr="00101567">
        <w:t>Красиленко</w:t>
      </w:r>
      <w:proofErr w:type="spellEnd"/>
      <w:r w:rsidRPr="00101567">
        <w:t xml:space="preserve"> В.Г. "Моделювання багатокрокових та багатоступеневих протоколів узгодження секретних матричних ключів" / В.Г. </w:t>
      </w:r>
      <w:proofErr w:type="spellStart"/>
      <w:r w:rsidRPr="00101567">
        <w:t>Красиленко</w:t>
      </w:r>
      <w:proofErr w:type="spellEnd"/>
      <w:r w:rsidRPr="00101567">
        <w:t xml:space="preserve">, Д.В. </w:t>
      </w:r>
      <w:proofErr w:type="spellStart"/>
      <w:r w:rsidRPr="00101567">
        <w:t>Нікітович</w:t>
      </w:r>
      <w:proofErr w:type="spellEnd"/>
      <w:r w:rsidRPr="00101567">
        <w:t xml:space="preserve"> // Комп`ютерно-інтегровані технології: освіта, наука, виробництво: науковий журнал. – Луцьк: ЛНТУ, 2017. – Вип.</w:t>
      </w:r>
      <w:r>
        <w:t xml:space="preserve"> </w:t>
      </w:r>
      <w:r w:rsidRPr="00101567">
        <w:t xml:space="preserve">26. – С 111-120. - Режим доступу:  </w:t>
      </w:r>
      <w:hyperlink r:id="rId15" w:history="1">
        <w:r w:rsidR="00E3693F" w:rsidRPr="009D5407">
          <w:rPr>
            <w:rStyle w:val="a9"/>
          </w:rPr>
          <w:t>http://ki.lutsk-ntu.com.ua/node/134/section/27</w:t>
        </w:r>
      </w:hyperlink>
      <w:r w:rsidRPr="00101567">
        <w:t>.</w:t>
      </w:r>
      <w:r w:rsidR="00E3693F" w:rsidRPr="00E3693F">
        <w:t xml:space="preserve"> </w:t>
      </w:r>
      <w:bookmarkStart w:id="0" w:name="_GoBack"/>
      <w:bookmarkEnd w:id="0"/>
      <w:r>
        <w:t xml:space="preserve"> </w:t>
      </w:r>
    </w:p>
    <w:sectPr w:rsidR="00EE61DD" w:rsidRPr="00423443" w:rsidSect="00BD5D8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D92" w:rsidRDefault="00E92D92" w:rsidP="00A3345A">
      <w:pPr>
        <w:spacing w:after="0" w:line="240" w:lineRule="auto"/>
      </w:pPr>
      <w:r>
        <w:separator/>
      </w:r>
    </w:p>
  </w:endnote>
  <w:endnote w:type="continuationSeparator" w:id="0">
    <w:p w:rsidR="00E92D92" w:rsidRDefault="00E92D92" w:rsidP="00A33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D92" w:rsidRDefault="00E92D92" w:rsidP="00A3345A">
      <w:pPr>
        <w:spacing w:after="0" w:line="240" w:lineRule="auto"/>
      </w:pPr>
      <w:r>
        <w:separator/>
      </w:r>
    </w:p>
  </w:footnote>
  <w:footnote w:type="continuationSeparator" w:id="0">
    <w:p w:rsidR="00E92D92" w:rsidRDefault="00E92D92" w:rsidP="00A33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435B2"/>
    <w:multiLevelType w:val="multilevel"/>
    <w:tmpl w:val="DAA0B53A"/>
    <w:lvl w:ilvl="0">
      <w:start w:val="1"/>
      <w:numFmt w:val="decimal"/>
      <w:lvlText w:val="%1."/>
      <w:lvlJc w:val="left"/>
      <w:pPr>
        <w:tabs>
          <w:tab w:val="num" w:pos="1003"/>
        </w:tabs>
        <w:ind w:firstLine="567"/>
      </w:pPr>
      <w:rPr>
        <w:rFonts w:cs="Times New Roman"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>
    <w:nsid w:val="6C6D659E"/>
    <w:multiLevelType w:val="multilevel"/>
    <w:tmpl w:val="DAA0B53A"/>
    <w:lvl w:ilvl="0">
      <w:start w:val="1"/>
      <w:numFmt w:val="decimal"/>
      <w:lvlText w:val="%1."/>
      <w:lvlJc w:val="left"/>
      <w:pPr>
        <w:tabs>
          <w:tab w:val="num" w:pos="1003"/>
        </w:tabs>
        <w:ind w:firstLine="567"/>
      </w:pPr>
      <w:rPr>
        <w:rFonts w:cs="Times New Roman"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7CD8"/>
    <w:rsid w:val="00045928"/>
    <w:rsid w:val="00065CE6"/>
    <w:rsid w:val="000F7CD8"/>
    <w:rsid w:val="00101567"/>
    <w:rsid w:val="00105EA2"/>
    <w:rsid w:val="001709C0"/>
    <w:rsid w:val="002A23F3"/>
    <w:rsid w:val="002A414E"/>
    <w:rsid w:val="0032719A"/>
    <w:rsid w:val="00334D0F"/>
    <w:rsid w:val="003C67CD"/>
    <w:rsid w:val="00423443"/>
    <w:rsid w:val="0044413C"/>
    <w:rsid w:val="005102BE"/>
    <w:rsid w:val="005A0314"/>
    <w:rsid w:val="005A1F74"/>
    <w:rsid w:val="005C5BEE"/>
    <w:rsid w:val="0060241F"/>
    <w:rsid w:val="00624EC7"/>
    <w:rsid w:val="00682352"/>
    <w:rsid w:val="00694D6D"/>
    <w:rsid w:val="006C42C7"/>
    <w:rsid w:val="006F6B03"/>
    <w:rsid w:val="007151CC"/>
    <w:rsid w:val="00757BE6"/>
    <w:rsid w:val="007F1915"/>
    <w:rsid w:val="00892358"/>
    <w:rsid w:val="008B2421"/>
    <w:rsid w:val="0098240F"/>
    <w:rsid w:val="009A1438"/>
    <w:rsid w:val="00A3345A"/>
    <w:rsid w:val="00A56D08"/>
    <w:rsid w:val="00A574B5"/>
    <w:rsid w:val="00A667A6"/>
    <w:rsid w:val="00A8163B"/>
    <w:rsid w:val="00BD5D84"/>
    <w:rsid w:val="00C24060"/>
    <w:rsid w:val="00C321B8"/>
    <w:rsid w:val="00C92983"/>
    <w:rsid w:val="00D16B84"/>
    <w:rsid w:val="00D86949"/>
    <w:rsid w:val="00E3693F"/>
    <w:rsid w:val="00E92D92"/>
    <w:rsid w:val="00EA601A"/>
    <w:rsid w:val="00EE61DD"/>
    <w:rsid w:val="00F2688C"/>
    <w:rsid w:val="00F84B4F"/>
    <w:rsid w:val="00F86E5C"/>
    <w:rsid w:val="00F8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B4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A3345A"/>
    <w:rPr>
      <w:rFonts w:cs="Times New Roman"/>
    </w:rPr>
  </w:style>
  <w:style w:type="paragraph" w:styleId="a5">
    <w:name w:val="footer"/>
    <w:basedOn w:val="a"/>
    <w:link w:val="a6"/>
    <w:uiPriority w:val="99"/>
    <w:rsid w:val="00A33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A3345A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5A0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A0314"/>
    <w:rPr>
      <w:rFonts w:ascii="Tahoma" w:hAnsi="Tahoma" w:cs="Tahoma"/>
      <w:sz w:val="16"/>
      <w:szCs w:val="16"/>
    </w:rPr>
  </w:style>
  <w:style w:type="character" w:styleId="a9">
    <w:name w:val="Hyperlink"/>
    <w:uiPriority w:val="99"/>
    <w:rsid w:val="003C67CD"/>
    <w:rPr>
      <w:color w:val="0000FF"/>
      <w:u w:val="single"/>
    </w:rPr>
  </w:style>
  <w:style w:type="paragraph" w:customStyle="1" w:styleId="1">
    <w:name w:val="Абзац списку1"/>
    <w:basedOn w:val="a"/>
    <w:uiPriority w:val="99"/>
    <w:semiHidden/>
    <w:rsid w:val="003C67CD"/>
    <w:pPr>
      <w:spacing w:before="120" w:after="120"/>
      <w:ind w:left="720"/>
    </w:pPr>
    <w:rPr>
      <w:rFonts w:ascii="Times New Roman" w:hAnsi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elit.lnu.edu.ua/pdf/6_12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ki.lutsk-ntu.com.ua/node/132/section/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nbuv.gov.ua/UJRN/soi_2012_2_3_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i.lutsk-ntu.com.ua/node/134/section/27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it-kntu.kr.ua/wp-content/uploads/2015/01/Zbirnyk-tez-InfoSecCompTech-20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kvg</dc:creator>
  <cp:keywords/>
  <dc:description/>
  <cp:lastModifiedBy>kvg</cp:lastModifiedBy>
  <cp:revision>8</cp:revision>
  <dcterms:created xsi:type="dcterms:W3CDTF">2018-05-06T07:14:00Z</dcterms:created>
  <dcterms:modified xsi:type="dcterms:W3CDTF">2018-05-07T06:56:00Z</dcterms:modified>
</cp:coreProperties>
</file>