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7D9" w:rsidRDefault="002307D9" w:rsidP="002307D9">
      <w:pPr>
        <w:spacing w:after="0"/>
        <w:jc w:val="left"/>
        <w:rPr>
          <w:lang w:val="en-US"/>
        </w:rPr>
      </w:pPr>
      <w:r w:rsidRPr="002307D9">
        <w:rPr>
          <w:lang w:val="en-GB"/>
        </w:rPr>
        <w:t xml:space="preserve">UDC </w:t>
      </w:r>
      <w:r w:rsidRPr="002307D9">
        <w:t>378.1:37.013.74:004</w:t>
      </w:r>
    </w:p>
    <w:p w:rsidR="002307D9" w:rsidRPr="002307D9" w:rsidRDefault="002307D9" w:rsidP="002307D9">
      <w:pPr>
        <w:spacing w:after="0"/>
        <w:jc w:val="center"/>
        <w:rPr>
          <w:b/>
          <w:lang w:val="en-US"/>
        </w:rPr>
      </w:pPr>
      <w:r w:rsidRPr="002307D9">
        <w:rPr>
          <w:b/>
          <w:lang w:val="en-US"/>
        </w:rPr>
        <w:t>Hadaichuk Nataliia Mykolaivna</w:t>
      </w:r>
    </w:p>
    <w:p w:rsidR="002307D9" w:rsidRDefault="00F422FD" w:rsidP="002307D9">
      <w:pPr>
        <w:spacing w:after="0"/>
        <w:jc w:val="center"/>
        <w:rPr>
          <w:lang w:val="en-US"/>
        </w:rPr>
      </w:pPr>
      <w:r>
        <w:rPr>
          <w:lang w:val="en-US"/>
        </w:rPr>
        <w:t>L</w:t>
      </w:r>
      <w:r w:rsidR="002307D9">
        <w:rPr>
          <w:lang w:val="en-US"/>
        </w:rPr>
        <w:t xml:space="preserve">ecturer </w:t>
      </w:r>
      <w:r w:rsidRPr="00F422FD">
        <w:rPr>
          <w:lang w:val="en-US"/>
        </w:rPr>
        <w:t>at the Department of Foreign Languages</w:t>
      </w:r>
    </w:p>
    <w:p w:rsidR="002307D9" w:rsidRDefault="002307D9" w:rsidP="002307D9">
      <w:pPr>
        <w:spacing w:after="0"/>
        <w:jc w:val="center"/>
        <w:rPr>
          <w:lang w:val="en-US"/>
        </w:rPr>
      </w:pPr>
      <w:r>
        <w:rPr>
          <w:lang w:val="en-US"/>
        </w:rPr>
        <w:t>Vinnytsia National Technical University, Ukraine</w:t>
      </w:r>
    </w:p>
    <w:p w:rsidR="002307D9" w:rsidRPr="002307D9" w:rsidRDefault="002307D9" w:rsidP="002307D9">
      <w:pPr>
        <w:spacing w:after="0"/>
        <w:jc w:val="center"/>
        <w:rPr>
          <w:b/>
          <w:lang w:val="en-US"/>
        </w:rPr>
      </w:pPr>
      <w:r w:rsidRPr="002307D9">
        <w:rPr>
          <w:b/>
          <w:lang w:val="en-US"/>
        </w:rPr>
        <w:t>Nykyporets Svitlana Stepanivna</w:t>
      </w:r>
    </w:p>
    <w:p w:rsidR="002307D9" w:rsidRPr="002307D9" w:rsidRDefault="00F422FD" w:rsidP="002307D9">
      <w:pPr>
        <w:spacing w:after="0"/>
        <w:jc w:val="center"/>
        <w:rPr>
          <w:lang w:val="en-US"/>
        </w:rPr>
      </w:pPr>
      <w:r>
        <w:rPr>
          <w:lang w:val="en-US"/>
        </w:rPr>
        <w:t>L</w:t>
      </w:r>
      <w:r w:rsidR="002307D9" w:rsidRPr="002307D9">
        <w:rPr>
          <w:lang w:val="en-US"/>
        </w:rPr>
        <w:t xml:space="preserve">ecturer </w:t>
      </w:r>
      <w:r w:rsidRPr="00F422FD">
        <w:rPr>
          <w:lang w:val="en-US"/>
        </w:rPr>
        <w:t>at the Department of Foreign Languages</w:t>
      </w:r>
    </w:p>
    <w:p w:rsidR="002307D9" w:rsidRPr="002307D9" w:rsidRDefault="002307D9" w:rsidP="002307D9">
      <w:pPr>
        <w:spacing w:after="0"/>
        <w:jc w:val="center"/>
        <w:rPr>
          <w:lang w:val="en-US"/>
        </w:rPr>
      </w:pPr>
      <w:r w:rsidRPr="002307D9">
        <w:rPr>
          <w:lang w:val="en-US"/>
        </w:rPr>
        <w:t>Vinnytsia National Technical University, Ukraine</w:t>
      </w:r>
    </w:p>
    <w:p w:rsidR="002307D9" w:rsidRPr="002307D9" w:rsidRDefault="002307D9" w:rsidP="002307D9">
      <w:pPr>
        <w:spacing w:after="0"/>
        <w:jc w:val="center"/>
        <w:rPr>
          <w:lang w:val="en-US"/>
        </w:rPr>
      </w:pPr>
    </w:p>
    <w:p w:rsidR="002307D9" w:rsidRPr="002307D9" w:rsidRDefault="002307D9" w:rsidP="002307D9">
      <w:pPr>
        <w:spacing w:after="0"/>
        <w:jc w:val="center"/>
        <w:rPr>
          <w:b/>
          <w:lang w:val="en-GB"/>
        </w:rPr>
      </w:pPr>
      <w:r w:rsidRPr="002307D9">
        <w:rPr>
          <w:b/>
          <w:lang w:val="en-GB"/>
        </w:rPr>
        <w:t>INNOVATIVE TECHNOLOGIES</w:t>
      </w:r>
      <w:r w:rsidR="002661B4">
        <w:rPr>
          <w:b/>
          <w:lang w:val="en-GB"/>
        </w:rPr>
        <w:br/>
      </w:r>
      <w:r w:rsidRPr="002307D9">
        <w:rPr>
          <w:b/>
          <w:lang w:val="en-GB"/>
        </w:rPr>
        <w:t>FOR TEACHING A FOREIGN LANGUAGE</w:t>
      </w:r>
      <w:r w:rsidR="002661B4">
        <w:rPr>
          <w:b/>
          <w:lang w:val="en-GB"/>
        </w:rPr>
        <w:br/>
      </w:r>
      <w:r w:rsidRPr="002307D9">
        <w:rPr>
          <w:b/>
          <w:lang w:val="en-GB"/>
        </w:rPr>
        <w:t>FOR STUDENTS OF NON-L</w:t>
      </w:r>
      <w:r w:rsidRPr="002307D9">
        <w:rPr>
          <w:b/>
          <w:lang w:val="en-GB"/>
        </w:rPr>
        <w:t>INGUISTIC</w:t>
      </w:r>
      <w:r w:rsidRPr="002307D9">
        <w:rPr>
          <w:b/>
          <w:lang w:val="en-GB"/>
        </w:rPr>
        <w:t xml:space="preserve"> UNIVERSITIES</w:t>
      </w:r>
    </w:p>
    <w:p w:rsidR="002307D9" w:rsidRDefault="002307D9" w:rsidP="002307D9">
      <w:pPr>
        <w:spacing w:after="0"/>
        <w:rPr>
          <w:lang w:val="en-GB"/>
        </w:rPr>
      </w:pPr>
      <w:bookmarkStart w:id="0" w:name="_GoBack"/>
      <w:bookmarkEnd w:id="0"/>
    </w:p>
    <w:p w:rsidR="00F422FD" w:rsidRPr="00F422FD" w:rsidRDefault="00F422FD" w:rsidP="00F422FD">
      <w:pPr>
        <w:spacing w:after="0"/>
        <w:rPr>
          <w:b/>
          <w:i/>
          <w:lang w:val="en-GB"/>
        </w:rPr>
      </w:pPr>
      <w:r w:rsidRPr="00F422FD">
        <w:rPr>
          <w:b/>
          <w:i/>
          <w:lang w:val="en-GB"/>
        </w:rPr>
        <w:t xml:space="preserve">Annotation: </w:t>
      </w:r>
      <w:r w:rsidRPr="00F422FD">
        <w:rPr>
          <w:i/>
          <w:lang w:val="en-GB"/>
        </w:rPr>
        <w:t>the article deals with the actual problem of possible use of information and communication technologies in the process of teaching students a foreign language in non-linguistic universities. The authors reveal the concept of mobile study and consider its advantages in teaching foreign languages. The article provides a brief overview of educational applications and programs, new technologies that expand the possibilities and quality of education especially during the SARS-CoV-2 pandemic. It is also emphasized that using of Internet resources, innovative technologies and mobile applications in the learning process contributes not only to the enrichment of the educational process itself, but also to the acquisition of skills and abilities by students, helps to develop all the necessary competencies in students of our time.</w:t>
      </w:r>
    </w:p>
    <w:p w:rsidR="002307D9" w:rsidRPr="002307D9" w:rsidRDefault="00F422FD" w:rsidP="00F422FD">
      <w:pPr>
        <w:spacing w:after="0"/>
        <w:rPr>
          <w:lang w:val="en-GB"/>
        </w:rPr>
      </w:pPr>
      <w:r w:rsidRPr="00F422FD">
        <w:rPr>
          <w:b/>
          <w:i/>
          <w:lang w:val="en-GB"/>
        </w:rPr>
        <w:t xml:space="preserve">Keywords: </w:t>
      </w:r>
      <w:r w:rsidRPr="00F422FD">
        <w:rPr>
          <w:i/>
          <w:lang w:val="en-GB"/>
        </w:rPr>
        <w:t>innovative educational technologies, information and communication technologies, acquisition of skills, mobile learning, foreign language training</w:t>
      </w:r>
      <w:r>
        <w:rPr>
          <w:i/>
          <w:lang w:val="en-GB"/>
        </w:rPr>
        <w:t>.</w:t>
      </w:r>
    </w:p>
    <w:p w:rsidR="002307D9" w:rsidRPr="002307D9" w:rsidRDefault="002307D9" w:rsidP="002307D9">
      <w:pPr>
        <w:spacing w:after="0"/>
        <w:rPr>
          <w:lang w:val="en-GB"/>
        </w:rPr>
      </w:pPr>
    </w:p>
    <w:p w:rsidR="002307D9" w:rsidRPr="002307D9" w:rsidRDefault="002307D9" w:rsidP="002307D9">
      <w:pPr>
        <w:spacing w:after="0"/>
        <w:ind w:firstLine="709"/>
        <w:rPr>
          <w:lang w:val="en-GB"/>
        </w:rPr>
      </w:pPr>
      <w:r w:rsidRPr="002307D9">
        <w:rPr>
          <w:lang w:val="en-GB"/>
        </w:rPr>
        <w:t xml:space="preserve">Currently, global computerization has embraced all spheres of human activity, including science and education. The development of the Internet and the emergence of many computer programs that simplify the learning process have greatly changed the study of foreign languages, making it faster and easier to work with authentic </w:t>
      </w:r>
      <w:r w:rsidRPr="002307D9">
        <w:rPr>
          <w:lang w:val="en-GB"/>
        </w:rPr>
        <w:lastRenderedPageBreak/>
        <w:t>sources. During the SARS-CoV-2 pandemic and the global lockdown, when schools and universities are quarantined everywhere, computer curricula have a number of advantages over traditional teaching methods</w:t>
      </w:r>
      <w:r>
        <w:rPr>
          <w:lang w:val="en-GB"/>
        </w:rPr>
        <w:t xml:space="preserve"> [1]</w:t>
      </w:r>
      <w:r w:rsidRPr="002307D9">
        <w:rPr>
          <w:lang w:val="en-GB"/>
        </w:rPr>
        <w:t xml:space="preserve">, being, first of all, means of direct </w:t>
      </w:r>
      <w:r w:rsidR="00F422FD" w:rsidRPr="002307D9">
        <w:rPr>
          <w:lang w:val="en-GB"/>
        </w:rPr>
        <w:t>audio-visual</w:t>
      </w:r>
      <w:r w:rsidRPr="002307D9">
        <w:rPr>
          <w:lang w:val="en-GB"/>
        </w:rPr>
        <w:t xml:space="preserve"> interactive interaction. Their use </w:t>
      </w:r>
      <w:r>
        <w:rPr>
          <w:lang w:val="en-GB"/>
        </w:rPr>
        <w:t>during lessons</w:t>
      </w:r>
      <w:r w:rsidRPr="002307D9">
        <w:rPr>
          <w:lang w:val="en-GB"/>
        </w:rPr>
        <w:t xml:space="preserve"> together with traditional teaching methods allows you to train various types of speech activity, understand the nature of linguistic phenomena, form linguistic abilities, create communicative situations, </w:t>
      </w:r>
      <w:r w:rsidRPr="002307D9">
        <w:rPr>
          <w:lang w:val="en-GB"/>
        </w:rPr>
        <w:t>bring linguistic and speech skills to automatism</w:t>
      </w:r>
      <w:r>
        <w:rPr>
          <w:lang w:val="en-GB"/>
        </w:rPr>
        <w:t xml:space="preserve"> </w:t>
      </w:r>
      <w:r w:rsidRPr="002307D9">
        <w:rPr>
          <w:lang w:val="en-GB"/>
        </w:rPr>
        <w:t>and ensure the implementation of an individual approach and intensify the student</w:t>
      </w:r>
      <w:r>
        <w:rPr>
          <w:lang w:val="en-GB"/>
        </w:rPr>
        <w:t>’</w:t>
      </w:r>
      <w:r w:rsidRPr="002307D9">
        <w:rPr>
          <w:lang w:val="en-GB"/>
        </w:rPr>
        <w:t xml:space="preserve">s independent work, and also helps to increase cognitive activity, motivation and quality of knowledge of </w:t>
      </w:r>
      <w:r>
        <w:rPr>
          <w:lang w:val="en-GB"/>
        </w:rPr>
        <w:t>students</w:t>
      </w:r>
      <w:r w:rsidRPr="002307D9">
        <w:rPr>
          <w:lang w:val="en-GB"/>
        </w:rPr>
        <w:t>.</w:t>
      </w:r>
    </w:p>
    <w:p w:rsidR="002307D9" w:rsidRDefault="002307D9" w:rsidP="002307D9">
      <w:pPr>
        <w:spacing w:after="0"/>
        <w:ind w:firstLine="709"/>
        <w:rPr>
          <w:lang w:val="en-GB"/>
        </w:rPr>
      </w:pPr>
      <w:r w:rsidRPr="002307D9">
        <w:rPr>
          <w:lang w:val="en-GB"/>
        </w:rPr>
        <w:t xml:space="preserve">Foreign language education is becoming one of the basic components in the structure of the competence-based model of </w:t>
      </w:r>
      <w:r>
        <w:rPr>
          <w:lang w:val="en-GB"/>
        </w:rPr>
        <w:t xml:space="preserve">a future </w:t>
      </w:r>
      <w:r w:rsidRPr="002307D9">
        <w:rPr>
          <w:lang w:val="en-GB"/>
        </w:rPr>
        <w:t xml:space="preserve">specialist training. In this regard, the role of a foreign language in the training of </w:t>
      </w:r>
      <w:r>
        <w:rPr>
          <w:lang w:val="en-GB"/>
        </w:rPr>
        <w:t>student</w:t>
      </w:r>
      <w:r w:rsidRPr="002307D9">
        <w:rPr>
          <w:lang w:val="en-GB"/>
        </w:rPr>
        <w:t>s, in which a foreign language course is of a communicative-pragmatic and professionally oriented nature</w:t>
      </w:r>
      <w:r w:rsidRPr="002307D9">
        <w:rPr>
          <w:lang w:val="en-GB"/>
        </w:rPr>
        <w:t xml:space="preserve"> </w:t>
      </w:r>
      <w:r w:rsidRPr="002307D9">
        <w:rPr>
          <w:lang w:val="en-GB"/>
        </w:rPr>
        <w:t>is significantly increasing. Currently, higher education is faced with the task of not only modernizing the content of educational courses, but also introducing new technologies for the formation of foreign language communicative co</w:t>
      </w:r>
      <w:r>
        <w:rPr>
          <w:lang w:val="en-GB"/>
        </w:rPr>
        <w:t>mpetence of future specialists. [2]</w:t>
      </w:r>
    </w:p>
    <w:p w:rsidR="002307D9" w:rsidRDefault="002307D9" w:rsidP="002307D9">
      <w:pPr>
        <w:spacing w:after="0"/>
        <w:ind w:firstLine="709"/>
        <w:rPr>
          <w:lang w:val="en-GB"/>
        </w:rPr>
      </w:pPr>
      <w:r w:rsidRPr="002307D9">
        <w:rPr>
          <w:lang w:val="en-GB"/>
        </w:rPr>
        <w:t xml:space="preserve">Analysis of the latest research in the field of innovations </w:t>
      </w:r>
      <w:r>
        <w:rPr>
          <w:lang w:val="en-GB"/>
        </w:rPr>
        <w:t xml:space="preserve">in teaching foreign languages </w:t>
      </w:r>
      <w:r w:rsidRPr="002307D9">
        <w:rPr>
          <w:lang w:val="en-GB"/>
        </w:rPr>
        <w:t>showed</w:t>
      </w:r>
      <w:r>
        <w:rPr>
          <w:lang w:val="en-GB"/>
        </w:rPr>
        <w:t xml:space="preserve"> [3]</w:t>
      </w:r>
      <w:r w:rsidRPr="002307D9">
        <w:rPr>
          <w:lang w:val="en-GB"/>
        </w:rPr>
        <w:t xml:space="preserve"> that one of the topical areas is the introduction of modern information and communication technologies into the educational process, in particular technologies related to mobile learning, which ensure the optimization of the educational process, the accessibility and effectiveness of learning, the integration of students to the information society. This is expressed, in particular, in the gradual introduction of applications for mobile phones based on various platforms: Android, iOS, etc. into the learning process</w:t>
      </w:r>
      <w:r>
        <w:rPr>
          <w:lang w:val="en-GB"/>
        </w:rPr>
        <w:t>.</w:t>
      </w:r>
      <w:r w:rsidRPr="002307D9">
        <w:rPr>
          <w:lang w:val="en-GB"/>
        </w:rPr>
        <w:t xml:space="preserve"> The use of tablet computers, smartphones, mobile phones, iPad, IPhone and other technological innovations for educational purposes has led to the formation of a new direction </w:t>
      </w:r>
      <w:r>
        <w:rPr>
          <w:lang w:val="en-GB"/>
        </w:rPr>
        <w:t>–</w:t>
      </w:r>
      <w:r w:rsidRPr="002307D9">
        <w:rPr>
          <w:lang w:val="en-GB"/>
        </w:rPr>
        <w:t xml:space="preserve"> mobile learning of a foreign langua</w:t>
      </w:r>
      <w:r>
        <w:rPr>
          <w:lang w:val="en-GB"/>
        </w:rPr>
        <w:t>ge (M-Learning</w:t>
      </w:r>
      <w:r w:rsidRPr="002307D9">
        <w:rPr>
          <w:lang w:val="en-GB"/>
        </w:rPr>
        <w:t>)</w:t>
      </w:r>
      <w:r>
        <w:rPr>
          <w:lang w:val="en-GB"/>
        </w:rPr>
        <w:t xml:space="preserve"> </w:t>
      </w:r>
      <w:r w:rsidRPr="002307D9">
        <w:rPr>
          <w:lang w:val="en-GB"/>
        </w:rPr>
        <w:t>within the framework of the concept of electronic lea</w:t>
      </w:r>
      <w:r>
        <w:rPr>
          <w:lang w:val="en-GB"/>
        </w:rPr>
        <w:t>rning (e-Learning</w:t>
      </w:r>
      <w:r w:rsidRPr="002307D9">
        <w:rPr>
          <w:lang w:val="en-GB"/>
        </w:rPr>
        <w:t xml:space="preserve">). </w:t>
      </w:r>
    </w:p>
    <w:p w:rsidR="002307D9" w:rsidRDefault="002307D9" w:rsidP="002307D9">
      <w:pPr>
        <w:spacing w:after="0"/>
        <w:ind w:firstLine="709"/>
        <w:rPr>
          <w:lang w:val="en-GB"/>
        </w:rPr>
      </w:pPr>
      <w:r w:rsidRPr="002307D9">
        <w:rPr>
          <w:lang w:val="en-GB"/>
        </w:rPr>
        <w:lastRenderedPageBreak/>
        <w:t>Many scientists and educators are confident that the future of education with the support of information and computer technologies is associated with the spread of mobile communications, the emergence of a large number of educational applications and programs, new technologies that expand the possibilities and quality of education</w:t>
      </w:r>
      <w:r w:rsidRPr="002307D9">
        <w:t xml:space="preserve"> </w:t>
      </w:r>
      <w:r>
        <w:rPr>
          <w:lang w:val="en-US"/>
        </w:rPr>
        <w:t xml:space="preserve">especially </w:t>
      </w:r>
      <w:r w:rsidRPr="002307D9">
        <w:rPr>
          <w:lang w:val="en-GB"/>
        </w:rPr>
        <w:t>during the SARS-CoV-2</w:t>
      </w:r>
      <w:r>
        <w:rPr>
          <w:lang w:val="en-GB"/>
        </w:rPr>
        <w:t xml:space="preserve"> pandemic.</w:t>
      </w:r>
    </w:p>
    <w:p w:rsidR="000C0546" w:rsidRPr="002307D9" w:rsidRDefault="002307D9" w:rsidP="002307D9">
      <w:pPr>
        <w:spacing w:after="0"/>
        <w:ind w:firstLine="709"/>
        <w:rPr>
          <w:lang w:val="en-GB"/>
        </w:rPr>
      </w:pPr>
      <w:r w:rsidRPr="002307D9">
        <w:rPr>
          <w:lang w:val="en-GB"/>
        </w:rPr>
        <w:t>Mobile learning today is a new, developing direction in education, a distinctive feature of which is the creation of a new learning environment. Due to the prevalence of mobile technologies and the constant growth of the functionality of mobile devices, UNESCO education experts suggest using their potential to improve the quality and accessibility of education, as well as to build an individual learning path</w:t>
      </w:r>
      <w:r w:rsidR="00015071" w:rsidRPr="00015071">
        <w:rPr>
          <w:lang w:val="en-US"/>
        </w:rPr>
        <w:t> </w:t>
      </w:r>
      <w:r w:rsidRPr="002307D9">
        <w:rPr>
          <w:lang w:val="en-GB"/>
        </w:rPr>
        <w:t>[8]. The theory and practice of using mobile devices and mobile educational resources is actively discussed at scientific conferences and forums. Since 2002, a number of conferences and seminars have been held annually in Europe and the United States to discuss the use of mobile educational technologies or resources. Since 2002, the International Conference "MLearnCon" has been held on the problems of integrating mobile technologies into teaching, creating and using educational mobile content [4].</w:t>
      </w:r>
    </w:p>
    <w:p w:rsidR="002307D9" w:rsidRDefault="002307D9" w:rsidP="002307D9">
      <w:pPr>
        <w:spacing w:after="0"/>
        <w:ind w:firstLine="709"/>
        <w:rPr>
          <w:lang w:val="en-GB"/>
        </w:rPr>
      </w:pPr>
      <w:r w:rsidRPr="00F422FD">
        <w:rPr>
          <w:i/>
          <w:lang w:val="en-GB"/>
        </w:rPr>
        <w:t>The International Conference of Mobile Learning</w:t>
      </w:r>
      <w:r w:rsidRPr="002307D9">
        <w:rPr>
          <w:lang w:val="en-GB"/>
        </w:rPr>
        <w:t xml:space="preserve"> (held since 2005) is a platform for discussing research findings in the field of mobile learning and advances in this area [6]. The results of the project "</w:t>
      </w:r>
      <w:r w:rsidRPr="00F422FD">
        <w:rPr>
          <w:i/>
          <w:lang w:val="en-GB"/>
        </w:rPr>
        <w:t>Mobile Technologies in Life-long Learning: best practices</w:t>
      </w:r>
      <w:r w:rsidRPr="002307D9">
        <w:rPr>
          <w:lang w:val="en-GB"/>
        </w:rPr>
        <w:t xml:space="preserve">" are of </w:t>
      </w:r>
      <w:r>
        <w:rPr>
          <w:lang w:val="en-GB"/>
        </w:rPr>
        <w:t xml:space="preserve">great </w:t>
      </w:r>
      <w:r w:rsidRPr="002307D9">
        <w:rPr>
          <w:lang w:val="en-GB"/>
        </w:rPr>
        <w:t>interest</w:t>
      </w:r>
      <w:r>
        <w:rPr>
          <w:lang w:val="en-GB"/>
        </w:rPr>
        <w:t>, too</w:t>
      </w:r>
      <w:r w:rsidRPr="002307D9">
        <w:rPr>
          <w:lang w:val="en-GB"/>
        </w:rPr>
        <w:t>. Within the framework of this project, research is being conducted on the impact of mobile technologies on increasing access to education, regardless of social and economic status, age, gender, relig</w:t>
      </w:r>
      <w:r w:rsidR="00D33CD8">
        <w:rPr>
          <w:lang w:val="en-GB"/>
        </w:rPr>
        <w:t>ion, ethnicity, disabilities</w:t>
      </w:r>
      <w:r w:rsidRPr="002307D9">
        <w:rPr>
          <w:lang w:val="en-GB"/>
        </w:rPr>
        <w:t xml:space="preserve">. In Europe and the USA, there are periodicals devoted to the problems of mobile learning, in particular, </w:t>
      </w:r>
      <w:r w:rsidRPr="00F422FD">
        <w:rPr>
          <w:i/>
          <w:lang w:val="en-GB"/>
        </w:rPr>
        <w:t>the</w:t>
      </w:r>
      <w:r w:rsidRPr="002307D9">
        <w:rPr>
          <w:lang w:val="en-GB"/>
        </w:rPr>
        <w:t xml:space="preserve"> </w:t>
      </w:r>
      <w:r w:rsidRPr="00F422FD">
        <w:rPr>
          <w:i/>
          <w:lang w:val="en-GB"/>
        </w:rPr>
        <w:t>International Journal of Mobile and Blended Learning</w:t>
      </w:r>
      <w:r w:rsidRPr="002307D9">
        <w:rPr>
          <w:lang w:val="en-GB"/>
        </w:rPr>
        <w:t xml:space="preserve"> (since 2009) and </w:t>
      </w:r>
      <w:r w:rsidRPr="00F422FD">
        <w:rPr>
          <w:i/>
          <w:lang w:val="en-GB"/>
        </w:rPr>
        <w:t>the International Journal of Mobile Learning and Organization</w:t>
      </w:r>
      <w:r w:rsidRPr="002307D9">
        <w:rPr>
          <w:lang w:val="en-GB"/>
        </w:rPr>
        <w:t xml:space="preserve"> (since 2007). There are a number of large foreign projects aimed at creating a new virtual learning environment using mobile technologies.</w:t>
      </w:r>
    </w:p>
    <w:p w:rsidR="002307D9" w:rsidRDefault="002307D9" w:rsidP="002307D9">
      <w:pPr>
        <w:spacing w:after="0"/>
        <w:ind w:firstLine="709"/>
        <w:rPr>
          <w:lang w:val="en-GB"/>
        </w:rPr>
      </w:pPr>
      <w:r w:rsidRPr="002307D9">
        <w:rPr>
          <w:lang w:val="en-GB"/>
        </w:rPr>
        <w:t xml:space="preserve">The possibilities of using Internet resources are huge. The World Wide Web creates the conditions for students and teachers to obtain any information they need </w:t>
      </w:r>
      <w:r w:rsidRPr="002307D9">
        <w:rPr>
          <w:lang w:val="en-GB"/>
        </w:rPr>
        <w:lastRenderedPageBreak/>
        <w:t>anywhere in the world: ethnographic material, news from the lives of young people, articles from newspapers and magazi</w:t>
      </w:r>
      <w:r>
        <w:rPr>
          <w:lang w:val="en-GB"/>
        </w:rPr>
        <w:t>nes, and more.</w:t>
      </w:r>
    </w:p>
    <w:p w:rsidR="002307D9" w:rsidRDefault="002307D9" w:rsidP="002307D9">
      <w:pPr>
        <w:spacing w:after="0"/>
        <w:ind w:firstLine="709"/>
        <w:rPr>
          <w:lang w:val="en-GB"/>
        </w:rPr>
      </w:pPr>
      <w:r w:rsidRPr="002307D9">
        <w:rPr>
          <w:lang w:val="en-GB"/>
        </w:rPr>
        <w:t xml:space="preserve">Learning English online </w:t>
      </w:r>
      <w:r>
        <w:rPr>
          <w:lang w:val="en-GB"/>
        </w:rPr>
        <w:t xml:space="preserve">is no longer </w:t>
      </w:r>
      <w:r w:rsidRPr="002307D9">
        <w:rPr>
          <w:lang w:val="en-GB"/>
        </w:rPr>
        <w:t xml:space="preserve">a novelty in the field of teaching foreign languages. </w:t>
      </w:r>
      <w:r>
        <w:rPr>
          <w:lang w:val="en-GB"/>
        </w:rPr>
        <w:t>And</w:t>
      </w:r>
      <w:r w:rsidRPr="002307D9">
        <w:rPr>
          <w:lang w:val="en-GB"/>
        </w:rPr>
        <w:t xml:space="preserve"> the fact that without English on Skype</w:t>
      </w:r>
      <w:r>
        <w:rPr>
          <w:lang w:val="en-GB"/>
        </w:rPr>
        <w:t xml:space="preserve"> (Meet or Zoom)</w:t>
      </w:r>
      <w:r w:rsidRPr="002307D9">
        <w:rPr>
          <w:lang w:val="en-GB"/>
        </w:rPr>
        <w:t xml:space="preserve"> the overall picture of modern language techniques will be incomplete has become an iron fact. If this</w:t>
      </w:r>
      <w:r>
        <w:rPr>
          <w:lang w:val="en-GB"/>
        </w:rPr>
        <w:t xml:space="preserve"> technology</w:t>
      </w:r>
      <w:r w:rsidRPr="002307D9">
        <w:rPr>
          <w:lang w:val="en-GB"/>
        </w:rPr>
        <w:t xml:space="preserve"> were inconvenient for students, it is unlikely that such a way of accumulating and improving knowledge would be so widespread. The main argument in favour of learning English online through communication with a teacher in Skype is to save time, and not for the duration of classes. Therefore, learning English via Skype has become a real salvation for residents of large cities, where it takes a long time to travel to the place of study. In small settlements </w:t>
      </w:r>
      <w:r>
        <w:rPr>
          <w:lang w:val="en-GB"/>
        </w:rPr>
        <w:t xml:space="preserve">there is </w:t>
      </w:r>
      <w:r w:rsidRPr="002307D9">
        <w:rPr>
          <w:lang w:val="en-GB"/>
        </w:rPr>
        <w:t>another problem: the lack of talented and experienced teachers who follow new methods of language learning and are able to apply modern technologies in practice. In addition, Skype expands the boundaries and allows you to work with teachers from other countries, including</w:t>
      </w:r>
      <w:r w:rsidR="00F422FD">
        <w:rPr>
          <w:lang w:val="en-GB"/>
        </w:rPr>
        <w:t xml:space="preserve"> those who are native speakers.</w:t>
      </w:r>
    </w:p>
    <w:p w:rsidR="002307D9" w:rsidRPr="002307D9" w:rsidRDefault="002307D9" w:rsidP="002307D9">
      <w:pPr>
        <w:spacing w:after="0"/>
        <w:ind w:firstLine="709"/>
        <w:rPr>
          <w:lang w:val="en-GB"/>
        </w:rPr>
      </w:pPr>
      <w:r w:rsidRPr="002307D9">
        <w:rPr>
          <w:lang w:val="en-GB"/>
        </w:rPr>
        <w:t>The use of modern technical capabilities should also be attributed to the benefits of learning Englis</w:t>
      </w:r>
      <w:r>
        <w:rPr>
          <w:lang w:val="en-GB"/>
        </w:rPr>
        <w:t>h with an online teacher. T</w:t>
      </w:r>
      <w:r w:rsidRPr="002307D9">
        <w:rPr>
          <w:lang w:val="en-GB"/>
        </w:rPr>
        <w:t>he teacher can send you at any time a text document, spreadsheet, send an audio file, give a link to a video or presentation on the topic being studied. Some teachers also use the ability to create personal dictionaries with the ability to audio record the pronunciation of words. Thus, at the end of the lesson, the student gets access to a list of words that he needs to mem</w:t>
      </w:r>
      <w:r>
        <w:rPr>
          <w:lang w:val="en-GB"/>
        </w:rPr>
        <w:t>orize until the next lesson. A</w:t>
      </w:r>
      <w:r w:rsidRPr="002307D9">
        <w:rPr>
          <w:lang w:val="en-GB"/>
        </w:rPr>
        <w:t xml:space="preserve">udio recordings made together with the teacher will help him </w:t>
      </w:r>
      <w:r>
        <w:rPr>
          <w:lang w:val="en-GB"/>
        </w:rPr>
        <w:t xml:space="preserve">not to </w:t>
      </w:r>
      <w:r w:rsidRPr="002307D9">
        <w:rPr>
          <w:lang w:val="en-GB"/>
        </w:rPr>
        <w:t>forget how to pronounce new words and phrases correctly</w:t>
      </w:r>
      <w:r w:rsidRPr="002307D9">
        <w:rPr>
          <w:lang w:val="en-GB"/>
        </w:rPr>
        <w:t>.</w:t>
      </w:r>
    </w:p>
    <w:p w:rsidR="002307D9" w:rsidRPr="002307D9" w:rsidRDefault="002307D9" w:rsidP="002307D9">
      <w:pPr>
        <w:spacing w:after="0"/>
        <w:ind w:firstLine="709"/>
        <w:rPr>
          <w:lang w:val="en-GB"/>
        </w:rPr>
      </w:pPr>
      <w:r>
        <w:rPr>
          <w:lang w:val="en-GB"/>
        </w:rPr>
        <w:t>So, c</w:t>
      </w:r>
      <w:r w:rsidRPr="002307D9">
        <w:rPr>
          <w:lang w:val="en-GB"/>
        </w:rPr>
        <w:t>omputer communication technologies make it possible to implement methods that activate the creative activity of students</w:t>
      </w:r>
      <w:r w:rsidRPr="002307D9">
        <w:rPr>
          <w:lang w:val="en-GB"/>
        </w:rPr>
        <w:t xml:space="preserve"> </w:t>
      </w:r>
      <w:r w:rsidRPr="002307D9">
        <w:rPr>
          <w:lang w:val="en-GB"/>
        </w:rPr>
        <w:t xml:space="preserve">in a new way. They can participate in virtual discussions on various educational sites and thematic </w:t>
      </w:r>
      <w:proofErr w:type="gramStart"/>
      <w:r w:rsidRPr="002307D9">
        <w:rPr>
          <w:lang w:val="en-GB"/>
        </w:rPr>
        <w:t>forums,</w:t>
      </w:r>
      <w:proofErr w:type="gramEnd"/>
      <w:r w:rsidRPr="002307D9">
        <w:rPr>
          <w:lang w:val="en-GB"/>
        </w:rPr>
        <w:t xml:space="preserve"> carry out joint creative projects together with students from various educational institutions. Thus, the use of modern information and communication technologies in the educational process can be considered as one of the active forms of individual</w:t>
      </w:r>
      <w:r>
        <w:rPr>
          <w:lang w:val="en-GB"/>
        </w:rPr>
        <w:t>ization of learning [8</w:t>
      </w:r>
      <w:r w:rsidRPr="002307D9">
        <w:rPr>
          <w:lang w:val="en-GB"/>
        </w:rPr>
        <w:t xml:space="preserve">]. The inherent properties of new technologies, such as </w:t>
      </w:r>
      <w:r w:rsidRPr="002307D9">
        <w:rPr>
          <w:lang w:val="en-GB"/>
        </w:rPr>
        <w:lastRenderedPageBreak/>
        <w:t>their interactivity, polymodality, multimedia, content visualization, play an important role in learning. Thus, computer visualization of educational content, especially in a playful, interactive form, develops cognitive styles of thinking, creativity and mental activity of students, and also has a positive effect on their psychologic</w:t>
      </w:r>
      <w:r>
        <w:rPr>
          <w:lang w:val="en-GB"/>
        </w:rPr>
        <w:t>al and emotional state [9</w:t>
      </w:r>
      <w:r w:rsidRPr="002307D9">
        <w:rPr>
          <w:lang w:val="en-GB"/>
        </w:rPr>
        <w:t>].</w:t>
      </w:r>
    </w:p>
    <w:p w:rsidR="002307D9" w:rsidRPr="002307D9" w:rsidRDefault="002307D9" w:rsidP="002307D9">
      <w:pPr>
        <w:spacing w:after="0"/>
        <w:ind w:firstLine="709"/>
        <w:rPr>
          <w:lang w:val="en-GB"/>
        </w:rPr>
      </w:pPr>
      <w:r w:rsidRPr="002307D9">
        <w:rPr>
          <w:lang w:val="en-GB"/>
        </w:rPr>
        <w:t>According to Tony Prince</w:t>
      </w:r>
      <w:r>
        <w:rPr>
          <w:lang w:val="en-GB"/>
        </w:rPr>
        <w:t xml:space="preserve"> [10]</w:t>
      </w:r>
      <w:r w:rsidRPr="002307D9">
        <w:rPr>
          <w:lang w:val="en-GB"/>
        </w:rPr>
        <w:t xml:space="preserve">, Academic Director of the NILE (Norwich Institute for Language Education), when educators think about digital technology for educational purposes, they often focus on the question: "What applications or computer programs should be used to achieve the best results?" The next </w:t>
      </w:r>
      <w:r>
        <w:rPr>
          <w:lang w:val="en-GB"/>
        </w:rPr>
        <w:t xml:space="preserve">necessary </w:t>
      </w:r>
      <w:r w:rsidRPr="002307D9">
        <w:rPr>
          <w:lang w:val="en-GB"/>
        </w:rPr>
        <w:t xml:space="preserve">questions are the following: "How to use these technologies?", "What methods of using various applications give the most rapid results?", "How to use them during the lesson?", "How to use them for </w:t>
      </w:r>
      <w:r>
        <w:rPr>
          <w:lang w:val="en-GB"/>
        </w:rPr>
        <w:t>your needs?", "How update them?</w:t>
      </w:r>
      <w:r w:rsidRPr="002307D9">
        <w:rPr>
          <w:lang w:val="en-GB"/>
        </w:rPr>
        <w:t>" and so on. At the same time, the seemingly paramount question "Why do we use digital resources?" is very rarely asked</w:t>
      </w:r>
      <w:r>
        <w:rPr>
          <w:lang w:val="en-GB"/>
        </w:rPr>
        <w:t>.</w:t>
      </w:r>
      <w:r w:rsidRPr="002307D9">
        <w:rPr>
          <w:lang w:val="en-GB"/>
        </w:rPr>
        <w:t xml:space="preserve"> </w:t>
      </w:r>
      <w:r w:rsidRPr="002307D9">
        <w:rPr>
          <w:lang w:val="en-GB"/>
        </w:rPr>
        <w:t xml:space="preserve">It should be noted that if we want </w:t>
      </w:r>
      <w:r>
        <w:rPr>
          <w:lang w:val="en-GB"/>
        </w:rPr>
        <w:t xml:space="preserve">language </w:t>
      </w:r>
      <w:r w:rsidRPr="002307D9">
        <w:rPr>
          <w:lang w:val="en-GB"/>
        </w:rPr>
        <w:t>training to be the most effective, we must reverse the order of consideration of these questions and start planning the use of technologies with setting the goal to which we strive, that is, with the question "Why?"</w:t>
      </w:r>
    </w:p>
    <w:p w:rsidR="002307D9" w:rsidRPr="002307D9" w:rsidRDefault="002307D9" w:rsidP="002307D9">
      <w:pPr>
        <w:spacing w:after="0"/>
        <w:ind w:firstLine="709"/>
        <w:rPr>
          <w:lang w:val="en-GB"/>
        </w:rPr>
      </w:pPr>
      <w:r w:rsidRPr="002307D9">
        <w:rPr>
          <w:lang w:val="en-GB"/>
        </w:rPr>
        <w:t>When considering the question "What to use?</w:t>
      </w:r>
      <w:proofErr w:type="gramStart"/>
      <w:r w:rsidRPr="002307D9">
        <w:rPr>
          <w:lang w:val="en-GB"/>
        </w:rPr>
        <w:t>",</w:t>
      </w:r>
      <w:proofErr w:type="gramEnd"/>
      <w:r w:rsidRPr="002307D9">
        <w:rPr>
          <w:lang w:val="en-GB"/>
        </w:rPr>
        <w:t xml:space="preserve"> We will inevitably face a huge number of available digital resources, each of which has a large number of admirers who prefer it as the most effective or revolutionary. There are many digital resources, both online and requiring installation on a device, that implement the processes of creating a new one or researching an existing one. These resources can also be presented in the form of various courses (MOOCS, I-tunes Courses), tools (Google Docs, Camtasia, Explain Everything), </w:t>
      </w:r>
      <w:r w:rsidRPr="002307D9">
        <w:rPr>
          <w:lang w:val="en-GB"/>
        </w:rPr>
        <w:t>encyclopaedias</w:t>
      </w:r>
      <w:r w:rsidRPr="002307D9">
        <w:rPr>
          <w:lang w:val="en-GB"/>
        </w:rPr>
        <w:t xml:space="preserve"> and other academic sources (Google Search, Wikipedia, offline dictionaries, Microsoft Office) and help conduct research at various stages: collection of information, synthesis, further supervision of the study process</w:t>
      </w:r>
      <w:r>
        <w:rPr>
          <w:lang w:val="en-GB"/>
        </w:rPr>
        <w:t xml:space="preserve"> and work with research results</w:t>
      </w:r>
      <w:r w:rsidRPr="002307D9">
        <w:rPr>
          <w:lang w:val="en-GB"/>
        </w:rPr>
        <w:t xml:space="preserve"> </w:t>
      </w:r>
      <w:r>
        <w:rPr>
          <w:lang w:val="en-GB"/>
        </w:rPr>
        <w:t>a</w:t>
      </w:r>
      <w:r w:rsidRPr="002307D9">
        <w:rPr>
          <w:lang w:val="en-GB"/>
        </w:rPr>
        <w:t xml:space="preserve">s well as the process of creation, starting from uniting in creative groups, planning, and ending with the analysis of the work done. The main difficulty in choosing digital technologies, asking first of all the question: "What to use in the learning process?" and considering all these </w:t>
      </w:r>
      <w:r w:rsidRPr="002307D9">
        <w:rPr>
          <w:lang w:val="en-GB"/>
        </w:rPr>
        <w:lastRenderedPageBreak/>
        <w:t>applications is that we are often not aware of the complexities that arise in direct use of the selected resources due to lack of awareness of how to apply and use them correctly. The teacher may not have enough time or desire to study in advance all the possibilities and rules for using the selected resources.</w:t>
      </w:r>
    </w:p>
    <w:p w:rsidR="002307D9" w:rsidRPr="002307D9" w:rsidRDefault="002307D9" w:rsidP="002307D9">
      <w:pPr>
        <w:spacing w:after="0"/>
        <w:ind w:firstLine="709"/>
      </w:pPr>
      <w:r w:rsidRPr="002307D9">
        <w:rPr>
          <w:lang w:val="en-GB"/>
        </w:rPr>
        <w:t>If we want to improve students</w:t>
      </w:r>
      <w:r>
        <w:rPr>
          <w:lang w:val="en-GB"/>
        </w:rPr>
        <w:t>’</w:t>
      </w:r>
      <w:r w:rsidRPr="002307D9">
        <w:rPr>
          <w:lang w:val="en-GB"/>
        </w:rPr>
        <w:t xml:space="preserve"> understanding of the material or topic being studied, we must, when planning, consider those resources that will contribute to the understanding of the topic. To do this, you need to look at the problem </w:t>
      </w:r>
      <w:r>
        <w:rPr>
          <w:lang w:val="en-GB"/>
        </w:rPr>
        <w:t>at</w:t>
      </w:r>
      <w:r w:rsidRPr="002307D9">
        <w:rPr>
          <w:lang w:val="en-GB"/>
        </w:rPr>
        <w:t xml:space="preserve"> different angles. Today, the Internet and various online resources offer teachers and students extensive access to expert opin</w:t>
      </w:r>
      <w:r>
        <w:rPr>
          <w:lang w:val="en-GB"/>
        </w:rPr>
        <w:t>ion on many issues. T</w:t>
      </w:r>
      <w:r w:rsidRPr="002307D9">
        <w:rPr>
          <w:lang w:val="en-GB"/>
        </w:rPr>
        <w:t>eacher</w:t>
      </w:r>
      <w:r>
        <w:rPr>
          <w:lang w:val="en-GB"/>
        </w:rPr>
        <w:t>s</w:t>
      </w:r>
      <w:r w:rsidRPr="002307D9">
        <w:rPr>
          <w:lang w:val="en-GB"/>
        </w:rPr>
        <w:t xml:space="preserve"> cannot always act as an expert due to the fact that it is impossible to be fully </w:t>
      </w:r>
      <w:r w:rsidRPr="002307D9">
        <w:rPr>
          <w:lang w:val="en-GB"/>
        </w:rPr>
        <w:t>knowledgeable</w:t>
      </w:r>
      <w:r w:rsidRPr="002307D9">
        <w:rPr>
          <w:lang w:val="en-GB"/>
        </w:rPr>
        <w:t xml:space="preserve"> in every area, and also, due to the fact that </w:t>
      </w:r>
      <w:r>
        <w:rPr>
          <w:lang w:val="en-GB"/>
        </w:rPr>
        <w:t>they</w:t>
      </w:r>
      <w:r w:rsidRPr="002307D9">
        <w:rPr>
          <w:lang w:val="en-GB"/>
        </w:rPr>
        <w:t xml:space="preserve"> </w:t>
      </w:r>
      <w:r>
        <w:rPr>
          <w:lang w:val="en-GB"/>
        </w:rPr>
        <w:t>are</w:t>
      </w:r>
      <w:r w:rsidRPr="002307D9">
        <w:rPr>
          <w:lang w:val="en-GB"/>
        </w:rPr>
        <w:t xml:space="preserve"> often too im</w:t>
      </w:r>
      <w:r>
        <w:rPr>
          <w:lang w:val="en-GB"/>
        </w:rPr>
        <w:t>mersed in the problems and needs</w:t>
      </w:r>
      <w:r w:rsidRPr="002307D9">
        <w:rPr>
          <w:lang w:val="en-GB"/>
        </w:rPr>
        <w:t xml:space="preserve"> of his students to </w:t>
      </w:r>
      <w:r>
        <w:rPr>
          <w:lang w:val="en-GB"/>
        </w:rPr>
        <w:t>assess a particular issue</w:t>
      </w:r>
      <w:r w:rsidRPr="002307D9">
        <w:rPr>
          <w:lang w:val="en-GB"/>
        </w:rPr>
        <w:t xml:space="preserve"> </w:t>
      </w:r>
      <w:r w:rsidRPr="002307D9">
        <w:rPr>
          <w:lang w:val="en-GB"/>
        </w:rPr>
        <w:t>objective</w:t>
      </w:r>
      <w:r>
        <w:rPr>
          <w:lang w:val="en-GB"/>
        </w:rPr>
        <w:t>ly</w:t>
      </w:r>
      <w:r>
        <w:rPr>
          <w:lang w:val="en-GB"/>
        </w:rPr>
        <w:t>.</w:t>
      </w:r>
    </w:p>
    <w:p w:rsidR="002307D9" w:rsidRPr="002307D9" w:rsidRDefault="002307D9" w:rsidP="002307D9">
      <w:pPr>
        <w:spacing w:after="0"/>
        <w:ind w:firstLine="709"/>
        <w:rPr>
          <w:lang w:val="en-GB"/>
        </w:rPr>
      </w:pPr>
      <w:r w:rsidRPr="002307D9">
        <w:rPr>
          <w:lang w:val="en-GB"/>
        </w:rPr>
        <w:t xml:space="preserve">Therefore, to study a particular topic, it is necessary to get acquainted with the opinion of an expert who has a more complete and modern vision of the subject of research. To get acquainted with the opinion of experts, such Internet resources as </w:t>
      </w:r>
      <w:r w:rsidRPr="002307D9">
        <w:rPr>
          <w:i/>
          <w:lang w:val="en-GB"/>
        </w:rPr>
        <w:t>youtube.com</w:t>
      </w:r>
      <w:r>
        <w:rPr>
          <w:i/>
          <w:lang w:val="en-GB"/>
        </w:rPr>
        <w:t>,</w:t>
      </w:r>
      <w:r w:rsidRPr="002307D9">
        <w:rPr>
          <w:lang w:val="en-GB"/>
        </w:rPr>
        <w:t xml:space="preserve"> </w:t>
      </w:r>
      <w:r w:rsidRPr="002307D9">
        <w:rPr>
          <w:i/>
          <w:lang w:val="en-GB"/>
        </w:rPr>
        <w:t>ted.com</w:t>
      </w:r>
      <w:r w:rsidRPr="002307D9">
        <w:rPr>
          <w:lang w:val="en-GB"/>
        </w:rPr>
        <w:t xml:space="preserve"> and the </w:t>
      </w:r>
      <w:r w:rsidRPr="002307D9">
        <w:rPr>
          <w:i/>
          <w:lang w:val="en-GB"/>
        </w:rPr>
        <w:t>ed.ted.com</w:t>
      </w:r>
      <w:r w:rsidRPr="002307D9">
        <w:rPr>
          <w:lang w:val="en-GB"/>
        </w:rPr>
        <w:t xml:space="preserve"> platform are suitable, which allows you to create your own lesson based on the proposed video. The teacher can break the video into thematic fragments and work through the discussion of what he saw in the lesson. The use of Internet resources </w:t>
      </w:r>
      <w:r>
        <w:rPr>
          <w:lang w:val="en-GB"/>
        </w:rPr>
        <w:t>in teaching foreign languages</w:t>
      </w:r>
      <w:r>
        <w:t xml:space="preserve"> </w:t>
      </w:r>
      <w:r w:rsidRPr="002307D9">
        <w:rPr>
          <w:lang w:val="en-GB"/>
        </w:rPr>
        <w:t>makes it possible to create conditions for the development of all the necessary and appropriate competencies in students of our time.</w:t>
      </w:r>
    </w:p>
    <w:p w:rsidR="002307D9" w:rsidRPr="002307D9" w:rsidRDefault="002307D9" w:rsidP="002307D9">
      <w:pPr>
        <w:spacing w:after="0"/>
        <w:ind w:firstLine="709"/>
        <w:rPr>
          <w:lang w:val="en-GB"/>
        </w:rPr>
      </w:pPr>
      <w:r w:rsidRPr="002307D9">
        <w:rPr>
          <w:lang w:val="en-GB"/>
        </w:rPr>
        <w:t>Methods of joint acquaintance with modern ideas and trends and their further discussion, which are widely used by teachers at the present time, also have great motivational power in teaching foreign languages. Along with this, almost every student</w:t>
      </w:r>
      <w:r>
        <w:rPr>
          <w:lang w:val="en-GB"/>
        </w:rPr>
        <w:t>’</w:t>
      </w:r>
      <w:r w:rsidRPr="002307D9">
        <w:rPr>
          <w:lang w:val="en-GB"/>
        </w:rPr>
        <w:t>s own computer and digital devices with Internet access greatly facilitate the teacher</w:t>
      </w:r>
      <w:r>
        <w:rPr>
          <w:lang w:val="en-GB"/>
        </w:rPr>
        <w:t>’</w:t>
      </w:r>
      <w:r w:rsidRPr="002307D9">
        <w:rPr>
          <w:lang w:val="en-GB"/>
        </w:rPr>
        <w:t>s task of involving students in the process of learning a foreign language through the Internet.</w:t>
      </w:r>
    </w:p>
    <w:p w:rsidR="002307D9" w:rsidRPr="002307D9" w:rsidRDefault="002307D9" w:rsidP="002307D9">
      <w:pPr>
        <w:spacing w:after="0"/>
        <w:ind w:firstLine="709"/>
        <w:rPr>
          <w:lang w:val="en-GB"/>
        </w:rPr>
      </w:pPr>
      <w:r w:rsidRPr="002307D9">
        <w:rPr>
          <w:lang w:val="en-GB"/>
        </w:rPr>
        <w:t xml:space="preserve">The main questions when a teacher chooses digital technologies are: what to use, how to use and, most importantly, why use this or that resource. It is necessary, first of all, to determine the main goals and objectives of the lesson itself, and, </w:t>
      </w:r>
      <w:r w:rsidRPr="002307D9">
        <w:rPr>
          <w:lang w:val="en-GB"/>
        </w:rPr>
        <w:lastRenderedPageBreak/>
        <w:t xml:space="preserve">consequently, the use of computer innovations within the framework of this lesson. </w:t>
      </w:r>
      <w:r>
        <w:rPr>
          <w:lang w:val="en-GB"/>
        </w:rPr>
        <w:t>And only then</w:t>
      </w:r>
      <w:r w:rsidRPr="002307D9">
        <w:rPr>
          <w:lang w:val="en-GB"/>
        </w:rPr>
        <w:t xml:space="preserve"> we must </w:t>
      </w:r>
      <w:r>
        <w:rPr>
          <w:lang w:val="en-GB"/>
        </w:rPr>
        <w:t>wonder</w:t>
      </w:r>
      <w:r w:rsidRPr="002307D9">
        <w:rPr>
          <w:lang w:val="en-GB"/>
        </w:rPr>
        <w:t xml:space="preserve"> what resource needs to be used to achieve these goals and objectives</w:t>
      </w:r>
      <w:r w:rsidRPr="002307D9">
        <w:rPr>
          <w:lang w:val="en-GB"/>
        </w:rPr>
        <w:t xml:space="preserve"> </w:t>
      </w:r>
      <w:r w:rsidRPr="002307D9">
        <w:rPr>
          <w:lang w:val="en-GB"/>
        </w:rPr>
        <w:t>most effectively</w:t>
      </w:r>
      <w:r>
        <w:rPr>
          <w:lang w:val="en-GB"/>
        </w:rPr>
        <w:t xml:space="preserve"> and finally</w:t>
      </w:r>
      <w:r w:rsidRPr="002307D9">
        <w:rPr>
          <w:lang w:val="en-GB"/>
        </w:rPr>
        <w:t xml:space="preserve"> how the chosen training tool functions. A detailed understanding of the above issues can significantly increase the involvement of students in the educational process and the development of their skills and abilities necessary for the successful implementation of future professional activities.</w:t>
      </w:r>
    </w:p>
    <w:p w:rsidR="00D33CD8" w:rsidRPr="00D33CD8" w:rsidRDefault="002307D9" w:rsidP="002307D9">
      <w:pPr>
        <w:spacing w:after="0"/>
        <w:ind w:firstLine="709"/>
        <w:rPr>
          <w:lang w:val="en-US"/>
        </w:rPr>
      </w:pPr>
      <w:r>
        <w:rPr>
          <w:lang w:val="en-GB"/>
        </w:rPr>
        <w:t>T</w:t>
      </w:r>
      <w:r w:rsidRPr="002307D9">
        <w:rPr>
          <w:lang w:val="en-GB"/>
        </w:rPr>
        <w:t xml:space="preserve">he authors of the article believe that </w:t>
      </w:r>
      <w:r w:rsidRPr="002307D9">
        <w:rPr>
          <w:lang w:val="en-GB"/>
        </w:rPr>
        <w:t xml:space="preserve">the practical use of </w:t>
      </w:r>
      <w:r>
        <w:rPr>
          <w:lang w:val="en-GB"/>
        </w:rPr>
        <w:t>innovative technologies and mobile applications</w:t>
      </w:r>
      <w:r w:rsidRPr="002307D9">
        <w:rPr>
          <w:lang w:val="en-GB"/>
        </w:rPr>
        <w:t xml:space="preserve"> carries a huge potential in increasing the efficiency of the process </w:t>
      </w:r>
      <w:r>
        <w:rPr>
          <w:lang w:val="en-GB"/>
        </w:rPr>
        <w:t xml:space="preserve">of learning foreign languages </w:t>
      </w:r>
      <w:r w:rsidRPr="002307D9">
        <w:rPr>
          <w:lang w:val="en-GB"/>
        </w:rPr>
        <w:t>and can significantly improve the process of foreign language training of stu</w:t>
      </w:r>
      <w:r>
        <w:rPr>
          <w:lang w:val="en-GB"/>
        </w:rPr>
        <w:t>dents, open up its new aspects</w:t>
      </w:r>
      <w:r w:rsidRPr="002307D9">
        <w:rPr>
          <w:lang w:val="en-GB"/>
        </w:rPr>
        <w:t xml:space="preserve"> and turn it from a serious laborious process into an exciting activity. Practice shows that they have a considerable advantage over traditional teaching methods: intensification of independent activity, individualization of teaching, increasing cognitive activity and motivation for learning. At the same time, the use of innovative technologies in the learning process contributes not only to the enrichment of the educational process, but also to the acquisition of skills and abilities by students, the formation and development of which on the basis of traditional teaching tools seems to be quite laborious</w:t>
      </w:r>
      <w:r w:rsidR="00D33CD8">
        <w:rPr>
          <w:lang w:val="en-GB"/>
        </w:rPr>
        <w:t>.</w:t>
      </w:r>
    </w:p>
    <w:p w:rsidR="002307D9" w:rsidRDefault="002307D9" w:rsidP="002307D9">
      <w:pPr>
        <w:spacing w:after="0"/>
        <w:ind w:firstLine="709"/>
        <w:rPr>
          <w:lang w:val="en-GB"/>
        </w:rPr>
      </w:pPr>
      <w:r w:rsidRPr="002307D9">
        <w:rPr>
          <w:lang w:val="en-GB"/>
        </w:rPr>
        <w:t xml:space="preserve">Thus, the use of </w:t>
      </w:r>
      <w:r w:rsidRPr="002307D9">
        <w:rPr>
          <w:lang w:val="en-GB"/>
        </w:rPr>
        <w:t>state-of-the-art</w:t>
      </w:r>
      <w:r w:rsidRPr="002307D9">
        <w:rPr>
          <w:lang w:val="en-GB"/>
        </w:rPr>
        <w:t xml:space="preserve"> technologies in the educational process contributes to the improvement of the process of formation of foreign language skills and abilities of students, ensures effective independent work, increases the motivation and cognitive activity of students, interest in the subject, helps to intensify and individualize learning.</w:t>
      </w:r>
    </w:p>
    <w:p w:rsidR="002307D9" w:rsidRDefault="002307D9" w:rsidP="002307D9">
      <w:pPr>
        <w:spacing w:after="0"/>
        <w:ind w:firstLine="709"/>
        <w:rPr>
          <w:lang w:val="en-GB"/>
        </w:rPr>
      </w:pPr>
    </w:p>
    <w:p w:rsidR="002307D9" w:rsidRDefault="002307D9" w:rsidP="002307D9">
      <w:pPr>
        <w:spacing w:after="0"/>
        <w:jc w:val="center"/>
        <w:rPr>
          <w:b/>
          <w:lang w:val="en-US"/>
        </w:rPr>
      </w:pPr>
      <w:r w:rsidRPr="002307D9">
        <w:rPr>
          <w:b/>
          <w:lang w:val="en-US"/>
        </w:rPr>
        <w:t>References</w:t>
      </w:r>
    </w:p>
    <w:p w:rsidR="002307D9" w:rsidRPr="002307D9" w:rsidRDefault="002307D9" w:rsidP="002307D9">
      <w:pPr>
        <w:spacing w:after="0"/>
        <w:rPr>
          <w:lang w:val="en-US"/>
        </w:rPr>
      </w:pPr>
      <w:r w:rsidRPr="002307D9">
        <w:rPr>
          <w:lang w:val="en-US"/>
        </w:rPr>
        <w:t xml:space="preserve">1. </w:t>
      </w:r>
      <w:r>
        <w:rPr>
          <w:lang w:val="en-US"/>
        </w:rPr>
        <w:t>Benefits of digital learning over traditional education methods. URL: </w:t>
      </w:r>
      <w:r w:rsidRPr="002307D9">
        <w:rPr>
          <w:lang w:val="en-US"/>
        </w:rPr>
        <w:t>http://www.panworldeducation.com/2017/03/23/benefits-of-digital-learning-over-traditional-education-methods/</w:t>
      </w:r>
    </w:p>
    <w:p w:rsidR="002307D9" w:rsidRPr="002307D9" w:rsidRDefault="002307D9" w:rsidP="002307D9">
      <w:pPr>
        <w:spacing w:after="0"/>
      </w:pPr>
      <w:r w:rsidRPr="002307D9">
        <w:rPr>
          <w:lang w:val="en-US"/>
        </w:rPr>
        <w:lastRenderedPageBreak/>
        <w:t>2.</w:t>
      </w:r>
      <w:r w:rsidRPr="002307D9">
        <w:t xml:space="preserve"> Svitlana Symonenko</w:t>
      </w:r>
      <w:r>
        <w:rPr>
          <w:lang w:val="en-US"/>
        </w:rPr>
        <w:t xml:space="preserve">. </w:t>
      </w:r>
      <w:proofErr w:type="gramStart"/>
      <w:r>
        <w:rPr>
          <w:lang w:val="en-US"/>
        </w:rPr>
        <w:t xml:space="preserve">(2020) </w:t>
      </w:r>
      <w:r w:rsidRPr="002307D9">
        <w:t>Complementing content of English</w:t>
      </w:r>
      <w:r>
        <w:rPr>
          <w:lang w:val="en-US"/>
        </w:rPr>
        <w:t> </w:t>
      </w:r>
      <w:r w:rsidRPr="002307D9">
        <w:t>courses for enhancing</w:t>
      </w:r>
      <w:r w:rsidRPr="002307D9">
        <w:rPr>
          <w:lang w:val="en-US"/>
        </w:rPr>
        <w:t xml:space="preserve"> </w:t>
      </w:r>
      <w:r w:rsidRPr="002307D9">
        <w:t>communication of IT-professionals for sustainable</w:t>
      </w:r>
      <w:r>
        <w:rPr>
          <w:lang w:val="en-US"/>
        </w:rPr>
        <w:t> </w:t>
      </w:r>
      <w:r w:rsidRPr="002307D9">
        <w:t>development</w:t>
      </w:r>
      <w:r>
        <w:rPr>
          <w:lang w:val="en-US"/>
        </w:rPr>
        <w:t>.</w:t>
      </w:r>
      <w:proofErr w:type="gramEnd"/>
      <w:r w:rsidRPr="002307D9">
        <w:rPr>
          <w:lang w:val="en-US"/>
        </w:rPr>
        <w:t xml:space="preserve"> </w:t>
      </w:r>
      <w:r>
        <w:rPr>
          <w:lang w:val="en-US"/>
        </w:rPr>
        <w:t>URL: </w:t>
      </w:r>
      <w:r w:rsidRPr="002307D9">
        <w:t>https://doi.org/10.1051/e3sconf/202016610008</w:t>
      </w:r>
    </w:p>
    <w:p w:rsidR="002307D9" w:rsidRPr="002307D9" w:rsidRDefault="002307D9" w:rsidP="002307D9">
      <w:pPr>
        <w:spacing w:after="0"/>
        <w:rPr>
          <w:lang w:val="en-US"/>
        </w:rPr>
      </w:pPr>
      <w:r w:rsidRPr="002307D9">
        <w:rPr>
          <w:lang w:val="en-US"/>
        </w:rPr>
        <w:t>3.</w:t>
      </w:r>
      <w:r>
        <w:rPr>
          <w:lang w:val="en-US"/>
        </w:rPr>
        <w:t xml:space="preserve"> </w:t>
      </w:r>
      <w:r w:rsidRPr="002307D9">
        <w:t>Belyaev</w:t>
      </w:r>
      <w:r>
        <w:t>a et al</w:t>
      </w:r>
      <w:r>
        <w:rPr>
          <w:lang w:val="en-US"/>
        </w:rPr>
        <w:t>.</w:t>
      </w:r>
      <w:r w:rsidRPr="002307D9">
        <w:t xml:space="preserve"> </w:t>
      </w:r>
      <w:r>
        <w:rPr>
          <w:lang w:val="en-US"/>
        </w:rPr>
        <w:t>(</w:t>
      </w:r>
      <w:r w:rsidRPr="002307D9">
        <w:t>2019)</w:t>
      </w:r>
      <w:r>
        <w:rPr>
          <w:lang w:val="en-US"/>
        </w:rPr>
        <w:t xml:space="preserve"> </w:t>
      </w:r>
      <w:r w:rsidRPr="002307D9">
        <w:t>Analysis of Innovative Methods’ Effectiveness in Teaching Foreign Languages for Special Purposes Used for the Formation of Future Specialists’ Professional Competencies</w:t>
      </w:r>
      <w:r>
        <w:rPr>
          <w:lang w:val="en-US"/>
        </w:rPr>
        <w:t xml:space="preserve">. </w:t>
      </w:r>
      <w:r w:rsidRPr="002307D9">
        <w:rPr>
          <w:iCs/>
        </w:rPr>
        <w:t>Educ.</w:t>
      </w:r>
      <w:r>
        <w:rPr>
          <w:iCs/>
          <w:lang w:val="en-US"/>
        </w:rPr>
        <w:t xml:space="preserve"> </w:t>
      </w:r>
      <w:r w:rsidRPr="002307D9">
        <w:rPr>
          <w:iCs/>
        </w:rPr>
        <w:t>Sci.</w:t>
      </w:r>
      <w:r>
        <w:rPr>
          <w:lang w:val="en-US"/>
        </w:rPr>
        <w:t xml:space="preserve"> </w:t>
      </w:r>
      <w:r w:rsidRPr="002307D9">
        <w:rPr>
          <w:iCs/>
        </w:rPr>
        <w:t>9</w:t>
      </w:r>
      <w:r w:rsidRPr="002307D9">
        <w:t>(3), 171</w:t>
      </w:r>
      <w:r>
        <w:rPr>
          <w:lang w:val="en-US"/>
        </w:rPr>
        <w:t xml:space="preserve">. </w:t>
      </w:r>
      <w:r w:rsidRPr="002307D9">
        <w:rPr>
          <w:lang w:val="en-US"/>
        </w:rPr>
        <w:t>URL:</w:t>
      </w:r>
      <w:r w:rsidR="00F422FD">
        <w:rPr>
          <w:lang w:val="ru-RU"/>
        </w:rPr>
        <w:t> </w:t>
      </w:r>
      <w:r w:rsidRPr="002307D9">
        <w:rPr>
          <w:lang w:val="en-US"/>
        </w:rPr>
        <w:t>http://doi.org/10.3390/educsci9030171</w:t>
      </w:r>
    </w:p>
    <w:p w:rsidR="002307D9" w:rsidRPr="002307D9" w:rsidRDefault="002307D9" w:rsidP="002307D9">
      <w:pPr>
        <w:spacing w:after="0"/>
        <w:rPr>
          <w:lang w:val="en-US"/>
        </w:rPr>
      </w:pPr>
      <w:r w:rsidRPr="002307D9">
        <w:rPr>
          <w:lang w:val="en-US"/>
        </w:rPr>
        <w:t>4. International Conference on Mobile Learning. URL: http://mlearningconf.org/</w:t>
      </w:r>
    </w:p>
    <w:p w:rsidR="002307D9" w:rsidRPr="002307D9" w:rsidRDefault="002307D9" w:rsidP="002307D9">
      <w:pPr>
        <w:spacing w:after="0"/>
        <w:rPr>
          <w:lang w:val="en-US"/>
        </w:rPr>
      </w:pPr>
      <w:r w:rsidRPr="002307D9">
        <w:rPr>
          <w:lang w:val="en-US"/>
        </w:rPr>
        <w:t xml:space="preserve">5. Jarvis H. </w:t>
      </w:r>
      <w:r w:rsidR="00F422FD" w:rsidRPr="002307D9">
        <w:rPr>
          <w:lang w:val="en-US"/>
        </w:rPr>
        <w:t xml:space="preserve">(2013) </w:t>
      </w:r>
      <w:r w:rsidRPr="002307D9">
        <w:rPr>
          <w:lang w:val="en-US"/>
        </w:rPr>
        <w:t>From Computer Assisted Language Learning (CALL) to Mobile Assisted Language Use (MALU)</w:t>
      </w:r>
      <w:r w:rsidR="00F422FD" w:rsidRPr="00F422FD">
        <w:rPr>
          <w:lang w:val="en-US"/>
        </w:rPr>
        <w:t>.</w:t>
      </w:r>
      <w:r w:rsidRPr="002307D9">
        <w:rPr>
          <w:lang w:val="en-US"/>
        </w:rPr>
        <w:t xml:space="preserve"> </w:t>
      </w:r>
      <w:proofErr w:type="gramStart"/>
      <w:r w:rsidRPr="002307D9">
        <w:rPr>
          <w:lang w:val="en-US"/>
        </w:rPr>
        <w:t>The Electronic Journal for English as a Second Language.</w:t>
      </w:r>
      <w:proofErr w:type="gramEnd"/>
      <w:r w:rsidRPr="002307D9">
        <w:rPr>
          <w:lang w:val="en-US"/>
        </w:rPr>
        <w:t xml:space="preserve"> URL:</w:t>
      </w:r>
      <w:r>
        <w:rPr>
          <w:lang w:val="en-US"/>
        </w:rPr>
        <w:t xml:space="preserve"> </w:t>
      </w:r>
      <w:r w:rsidRPr="002307D9">
        <w:rPr>
          <w:lang w:val="en-US"/>
        </w:rPr>
        <w:t>http://www.tesl-ej.org/wordpress/issues/volume16/ej64/ej64a2/</w:t>
      </w:r>
    </w:p>
    <w:p w:rsidR="002307D9" w:rsidRPr="002307D9" w:rsidRDefault="002307D9" w:rsidP="002307D9">
      <w:pPr>
        <w:spacing w:after="0"/>
        <w:rPr>
          <w:lang w:val="en-US"/>
        </w:rPr>
      </w:pPr>
      <w:r w:rsidRPr="002307D9">
        <w:rPr>
          <w:lang w:val="en-US"/>
        </w:rPr>
        <w:t>6. MOTILL – Mobile technologies in lifelong learning: recommendations. URL: http://www.motill.eu</w:t>
      </w:r>
    </w:p>
    <w:p w:rsidR="002307D9" w:rsidRPr="002307D9" w:rsidRDefault="002307D9" w:rsidP="002307D9">
      <w:pPr>
        <w:spacing w:after="0"/>
        <w:rPr>
          <w:lang w:val="en-US"/>
        </w:rPr>
      </w:pPr>
      <w:proofErr w:type="gramStart"/>
      <w:r w:rsidRPr="002307D9">
        <w:rPr>
          <w:lang w:val="en-US"/>
        </w:rPr>
        <w:t>7. Traxler J. Current State of Mobile Learning (2009) Transforming the Delivery of Education and Training.</w:t>
      </w:r>
      <w:proofErr w:type="gramEnd"/>
      <w:r w:rsidRPr="002307D9">
        <w:rPr>
          <w:lang w:val="en-US"/>
        </w:rPr>
        <w:t xml:space="preserve"> 9-24.</w:t>
      </w:r>
      <w:r w:rsidR="00F422FD">
        <w:rPr>
          <w:lang w:val="en-US"/>
        </w:rPr>
        <w:t xml:space="preserve"> URL: </w:t>
      </w:r>
      <w:r w:rsidR="00F422FD" w:rsidRPr="00F422FD">
        <w:rPr>
          <w:lang w:val="en-US"/>
        </w:rPr>
        <w:t>https://www.researchgate.net/</w:t>
      </w:r>
      <w:r w:rsidR="00F422FD">
        <w:rPr>
          <w:lang w:val="en-US"/>
        </w:rPr>
        <w:t xml:space="preserve"> </w:t>
      </w:r>
      <w:r w:rsidR="00F422FD" w:rsidRPr="00F422FD">
        <w:rPr>
          <w:lang w:val="en-US"/>
        </w:rPr>
        <w:t>publication/</w:t>
      </w:r>
      <w:r w:rsidR="00F422FD">
        <w:rPr>
          <w:lang w:val="en-US"/>
        </w:rPr>
        <w:t xml:space="preserve"> </w:t>
      </w:r>
      <w:r w:rsidR="00F422FD" w:rsidRPr="00F422FD">
        <w:rPr>
          <w:lang w:val="en-US"/>
        </w:rPr>
        <w:t>252422837_Current_State_of_Mobile_Learning</w:t>
      </w:r>
    </w:p>
    <w:p w:rsidR="002307D9" w:rsidRPr="002307D9" w:rsidRDefault="002307D9" w:rsidP="002307D9">
      <w:pPr>
        <w:spacing w:after="0"/>
        <w:rPr>
          <w:lang w:val="en-US"/>
        </w:rPr>
      </w:pPr>
      <w:r w:rsidRPr="002307D9">
        <w:rPr>
          <w:lang w:val="en-US"/>
        </w:rPr>
        <w:t>8. UNESCO Policy Guidelines for Mobile Learning. URL: http://unesdoc.unesco.org/images/0021/002196/219641E.pdf</w:t>
      </w:r>
    </w:p>
    <w:p w:rsidR="002307D9" w:rsidRPr="002307D9" w:rsidRDefault="002307D9" w:rsidP="002307D9">
      <w:pPr>
        <w:spacing w:after="0"/>
        <w:rPr>
          <w:lang w:val="en-US"/>
        </w:rPr>
      </w:pPr>
      <w:r w:rsidRPr="002307D9">
        <w:rPr>
          <w:lang w:val="en-US"/>
        </w:rPr>
        <w:t xml:space="preserve">9. Brent, H. Infographic (2012) </w:t>
      </w:r>
      <w:proofErr w:type="gramStart"/>
      <w:r w:rsidRPr="002307D9">
        <w:rPr>
          <w:lang w:val="en-US"/>
        </w:rPr>
        <w:t>The</w:t>
      </w:r>
      <w:proofErr w:type="gramEnd"/>
      <w:r w:rsidRPr="002307D9">
        <w:rPr>
          <w:lang w:val="en-US"/>
        </w:rPr>
        <w:t xml:space="preserve"> Gamification of Education. URL: http://www.technapex.com/2012/08/infographic-the-gamification-of-education.</w:t>
      </w:r>
    </w:p>
    <w:p w:rsidR="002307D9" w:rsidRPr="002307D9" w:rsidRDefault="002307D9" w:rsidP="002307D9">
      <w:pPr>
        <w:spacing w:after="0"/>
        <w:rPr>
          <w:lang w:val="en-US"/>
        </w:rPr>
      </w:pPr>
      <w:r w:rsidRPr="002307D9">
        <w:rPr>
          <w:lang w:val="en-US"/>
        </w:rPr>
        <w:t xml:space="preserve">10. Tony Prince. </w:t>
      </w:r>
      <w:proofErr w:type="gramStart"/>
      <w:r w:rsidRPr="002307D9">
        <w:rPr>
          <w:lang w:val="en-US"/>
        </w:rPr>
        <w:t>Teaching English for Academic Purposes.</w:t>
      </w:r>
      <w:proofErr w:type="gramEnd"/>
      <w:r w:rsidRPr="002307D9">
        <w:rPr>
          <w:lang w:val="en-US"/>
        </w:rPr>
        <w:t xml:space="preserve"> URL: https://www.youtube.com/watch?v=u61xIq0ENmc</w:t>
      </w:r>
    </w:p>
    <w:sectPr w:rsidR="002307D9" w:rsidRPr="002307D9" w:rsidSect="002A59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7D9"/>
    <w:rsid w:val="00015071"/>
    <w:rsid w:val="000F53E4"/>
    <w:rsid w:val="002307D9"/>
    <w:rsid w:val="002661B4"/>
    <w:rsid w:val="002A5921"/>
    <w:rsid w:val="002B408B"/>
    <w:rsid w:val="003108D1"/>
    <w:rsid w:val="00320E6D"/>
    <w:rsid w:val="00631491"/>
    <w:rsid w:val="00765DCE"/>
    <w:rsid w:val="00D33CD8"/>
    <w:rsid w:val="00F422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307D9"/>
    <w:pPr>
      <w:keepNext/>
      <w:keepLines/>
      <w:spacing w:before="480" w:after="0"/>
      <w:outlineLvl w:val="0"/>
    </w:pPr>
    <w:rPr>
      <w:rFonts w:asciiTheme="majorHAnsi" w:eastAsiaTheme="majorEastAsia" w:hAnsiTheme="majorHAnsi" w:cstheme="majorBidi"/>
      <w:b/>
      <w:b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07D9"/>
    <w:rPr>
      <w:color w:val="0000FF" w:themeColor="hyperlink"/>
      <w:u w:val="single"/>
    </w:rPr>
  </w:style>
  <w:style w:type="character" w:customStyle="1" w:styleId="10">
    <w:name w:val="Заголовок 1 Знак"/>
    <w:basedOn w:val="a0"/>
    <w:link w:val="1"/>
    <w:uiPriority w:val="9"/>
    <w:rsid w:val="002307D9"/>
    <w:rPr>
      <w:rFonts w:asciiTheme="majorHAnsi" w:eastAsiaTheme="majorEastAsia" w:hAnsiTheme="majorHAnsi" w:cstheme="majorBidi"/>
      <w:b/>
      <w:bCs/>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307D9"/>
    <w:pPr>
      <w:keepNext/>
      <w:keepLines/>
      <w:spacing w:before="480" w:after="0"/>
      <w:outlineLvl w:val="0"/>
    </w:pPr>
    <w:rPr>
      <w:rFonts w:asciiTheme="majorHAnsi" w:eastAsiaTheme="majorEastAsia" w:hAnsiTheme="majorHAnsi" w:cstheme="majorBidi"/>
      <w:b/>
      <w:b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07D9"/>
    <w:rPr>
      <w:color w:val="0000FF" w:themeColor="hyperlink"/>
      <w:u w:val="single"/>
    </w:rPr>
  </w:style>
  <w:style w:type="character" w:customStyle="1" w:styleId="10">
    <w:name w:val="Заголовок 1 Знак"/>
    <w:basedOn w:val="a0"/>
    <w:link w:val="1"/>
    <w:uiPriority w:val="9"/>
    <w:rsid w:val="002307D9"/>
    <w:rPr>
      <w:rFonts w:asciiTheme="majorHAnsi" w:eastAsiaTheme="majorEastAsia" w:hAnsiTheme="majorHAnsi" w:cstheme="majorBidi"/>
      <w:b/>
      <w:b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78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885</TotalTime>
  <Pages>8</Pages>
  <Words>2089</Words>
  <Characters>14754</Characters>
  <Application>Microsoft Office Word</Application>
  <DocSecurity>0</DocSecurity>
  <Lines>263</Lines>
  <Paragraphs>51</Paragraphs>
  <ScaleCrop>false</ScaleCrop>
  <Company/>
  <LinksUpToDate>false</LinksUpToDate>
  <CharactersWithSpaces>16792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7</cp:revision>
  <dcterms:created xsi:type="dcterms:W3CDTF">2020-12-22T23:02:00Z</dcterms:created>
  <dcterms:modified xsi:type="dcterms:W3CDTF">2020-12-23T20:41:00Z</dcterms:modified>
</cp:coreProperties>
</file>