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E4E" w:rsidRPr="00E226E9" w:rsidRDefault="00915E4D" w:rsidP="00F47373">
      <w:pPr>
        <w:spacing w:after="0"/>
        <w:ind w:firstLine="567"/>
        <w:jc w:val="center"/>
        <w:rPr>
          <w:b/>
          <w:caps/>
        </w:rPr>
      </w:pPr>
      <w:r>
        <w:rPr>
          <w:b/>
        </w:rPr>
        <w:t>Особливості</w:t>
      </w:r>
      <w:r w:rsidR="00A16E4E" w:rsidRPr="00E226E9">
        <w:rPr>
          <w:b/>
        </w:rPr>
        <w:t xml:space="preserve"> управління </w:t>
      </w:r>
      <w:r w:rsidR="002702CB">
        <w:rPr>
          <w:b/>
        </w:rPr>
        <w:t>рівнем ефективності</w:t>
      </w:r>
      <w:r w:rsidR="00A16E4E" w:rsidRPr="00E226E9">
        <w:rPr>
          <w:b/>
        </w:rPr>
        <w:t xml:space="preserve"> економічних взаємовідносин підприємств мол</w:t>
      </w:r>
      <w:r w:rsidR="008A787F">
        <w:rPr>
          <w:b/>
        </w:rPr>
        <w:t>окопродуктового підкомплексу АПК</w:t>
      </w:r>
    </w:p>
    <w:p w:rsidR="00A16E4E" w:rsidRDefault="00A16E4E" w:rsidP="00F47373">
      <w:pPr>
        <w:tabs>
          <w:tab w:val="left" w:pos="567"/>
          <w:tab w:val="left" w:pos="3402"/>
        </w:tabs>
        <w:spacing w:after="0"/>
        <w:ind w:firstLine="567"/>
        <w:jc w:val="left"/>
        <w:rPr>
          <w:b/>
        </w:rPr>
      </w:pPr>
    </w:p>
    <w:p w:rsidR="00A16E4E" w:rsidRDefault="00A16E4E" w:rsidP="00F47373">
      <w:pPr>
        <w:tabs>
          <w:tab w:val="left" w:pos="567"/>
          <w:tab w:val="left" w:pos="3402"/>
        </w:tabs>
        <w:spacing w:after="0"/>
        <w:ind w:firstLine="567"/>
        <w:jc w:val="center"/>
        <w:rPr>
          <w:b/>
        </w:rPr>
      </w:pPr>
      <w:r w:rsidRPr="00DF5BBC">
        <w:rPr>
          <w:b/>
        </w:rPr>
        <w:t>Безсмертна</w:t>
      </w:r>
      <w:r w:rsidRPr="00A16E4E">
        <w:rPr>
          <w:b/>
        </w:rPr>
        <w:t xml:space="preserve"> </w:t>
      </w:r>
      <w:r w:rsidRPr="00DF5BBC">
        <w:rPr>
          <w:b/>
        </w:rPr>
        <w:t>О. В.,</w:t>
      </w:r>
      <w:r>
        <w:rPr>
          <w:b/>
        </w:rPr>
        <w:t xml:space="preserve"> </w:t>
      </w:r>
      <w:proofErr w:type="spellStart"/>
      <w:r w:rsidRPr="00A16E4E">
        <w:rPr>
          <w:b/>
        </w:rPr>
        <w:t>к.е.н</w:t>
      </w:r>
      <w:proofErr w:type="spellEnd"/>
      <w:r w:rsidRPr="00A16E4E">
        <w:rPr>
          <w:b/>
        </w:rPr>
        <w:t>., доц</w:t>
      </w:r>
      <w:bookmarkStart w:id="0" w:name="_GoBack"/>
      <w:bookmarkEnd w:id="0"/>
      <w:r w:rsidRPr="00A16E4E">
        <w:rPr>
          <w:b/>
        </w:rPr>
        <w:t>ент</w:t>
      </w:r>
      <w:r>
        <w:rPr>
          <w:b/>
        </w:rPr>
        <w:t>,</w:t>
      </w:r>
      <w:r w:rsidRPr="00A16E4E">
        <w:rPr>
          <w:b/>
        </w:rPr>
        <w:t xml:space="preserve"> </w:t>
      </w:r>
      <w:r>
        <w:rPr>
          <w:b/>
        </w:rPr>
        <w:t>Тарасюк</w:t>
      </w:r>
      <w:r w:rsidRPr="00A16E4E">
        <w:rPr>
          <w:b/>
        </w:rPr>
        <w:t xml:space="preserve"> </w:t>
      </w:r>
      <w:r>
        <w:rPr>
          <w:b/>
        </w:rPr>
        <w:t>Н. М.</w:t>
      </w:r>
      <w:r w:rsidR="0042083F">
        <w:rPr>
          <w:b/>
        </w:rPr>
        <w:t>,</w:t>
      </w:r>
      <w:r w:rsidR="0042083F" w:rsidRPr="0042083F">
        <w:t xml:space="preserve"> </w:t>
      </w:r>
      <w:proofErr w:type="spellStart"/>
      <w:r w:rsidR="0042083F">
        <w:rPr>
          <w:b/>
        </w:rPr>
        <w:t>к.е.</w:t>
      </w:r>
      <w:r w:rsidR="0042083F" w:rsidRPr="0042083F">
        <w:rPr>
          <w:b/>
        </w:rPr>
        <w:t>н</w:t>
      </w:r>
      <w:proofErr w:type="spellEnd"/>
      <w:r w:rsidR="0042083F" w:rsidRPr="0042083F">
        <w:rPr>
          <w:b/>
        </w:rPr>
        <w:t xml:space="preserve">., </w:t>
      </w:r>
      <w:r w:rsidR="0077471E">
        <w:rPr>
          <w:b/>
        </w:rPr>
        <w:t xml:space="preserve">доцент, </w:t>
      </w:r>
      <w:proofErr w:type="spellStart"/>
      <w:r w:rsidR="0077471E">
        <w:rPr>
          <w:b/>
        </w:rPr>
        <w:t>Адлер</w:t>
      </w:r>
      <w:proofErr w:type="spellEnd"/>
      <w:r w:rsidR="0077471E">
        <w:rPr>
          <w:b/>
        </w:rPr>
        <w:t xml:space="preserve"> О.О., </w:t>
      </w:r>
      <w:proofErr w:type="spellStart"/>
      <w:r w:rsidR="0077471E">
        <w:rPr>
          <w:b/>
        </w:rPr>
        <w:t>к.т.н</w:t>
      </w:r>
      <w:proofErr w:type="spellEnd"/>
      <w:r w:rsidR="0077471E">
        <w:rPr>
          <w:b/>
        </w:rPr>
        <w:t xml:space="preserve">., доцент </w:t>
      </w:r>
    </w:p>
    <w:p w:rsidR="00A16E4E" w:rsidRDefault="00A16E4E" w:rsidP="00F47373">
      <w:pPr>
        <w:spacing w:after="0"/>
        <w:ind w:firstLine="567"/>
        <w:jc w:val="center"/>
        <w:rPr>
          <w:szCs w:val="28"/>
        </w:rPr>
      </w:pPr>
      <w:r>
        <w:rPr>
          <w:b/>
        </w:rPr>
        <w:t>Вінницький національний технічний університет</w:t>
      </w:r>
      <w:r>
        <w:rPr>
          <w:szCs w:val="28"/>
        </w:rPr>
        <w:t xml:space="preserve"> </w:t>
      </w:r>
    </w:p>
    <w:p w:rsidR="00DF5BBC" w:rsidRPr="00DF5BBC" w:rsidRDefault="00DF5BBC" w:rsidP="00F47373">
      <w:pPr>
        <w:tabs>
          <w:tab w:val="left" w:pos="567"/>
          <w:tab w:val="left" w:pos="3402"/>
        </w:tabs>
        <w:spacing w:after="0"/>
        <w:ind w:firstLine="567"/>
        <w:jc w:val="left"/>
        <w:rPr>
          <w:b/>
        </w:rPr>
      </w:pPr>
    </w:p>
    <w:p w:rsidR="00DE4566" w:rsidRDefault="00662EAC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szCs w:val="28"/>
        </w:rPr>
      </w:pPr>
      <w:r>
        <w:rPr>
          <w:szCs w:val="28"/>
        </w:rPr>
        <w:t>Сучасні умови функціонування</w:t>
      </w:r>
      <w:r w:rsidR="00DE4566" w:rsidRPr="00BC0BF9">
        <w:rPr>
          <w:szCs w:val="28"/>
        </w:rPr>
        <w:t xml:space="preserve"> </w:t>
      </w:r>
      <w:r w:rsidR="00DE4566">
        <w:rPr>
          <w:szCs w:val="28"/>
        </w:rPr>
        <w:t>ринку молока та молочної продукції вимага</w:t>
      </w:r>
      <w:r>
        <w:rPr>
          <w:szCs w:val="28"/>
        </w:rPr>
        <w:t>ють</w:t>
      </w:r>
      <w:r w:rsidR="00DE4566">
        <w:rPr>
          <w:szCs w:val="28"/>
        </w:rPr>
        <w:t xml:space="preserve"> швидкого реагування на вимоги споживачів як виробник</w:t>
      </w:r>
      <w:r w:rsidR="00DE4566" w:rsidRPr="00662EAC">
        <w:rPr>
          <w:szCs w:val="28"/>
        </w:rPr>
        <w:t>ами</w:t>
      </w:r>
      <w:r w:rsidR="00DE4566">
        <w:rPr>
          <w:szCs w:val="28"/>
        </w:rPr>
        <w:t xml:space="preserve"> молока, так і переробними підприємствами. </w:t>
      </w:r>
      <w:r>
        <w:rPr>
          <w:szCs w:val="28"/>
        </w:rPr>
        <w:t xml:space="preserve">Тому </w:t>
      </w:r>
      <w:r w:rsidR="00DE4566">
        <w:rPr>
          <w:szCs w:val="28"/>
        </w:rPr>
        <w:t>виникає необхідність</w:t>
      </w:r>
      <w:r w:rsidR="003D526F">
        <w:rPr>
          <w:szCs w:val="28"/>
        </w:rPr>
        <w:t xml:space="preserve">, по-перше, у </w:t>
      </w:r>
      <w:r w:rsidR="00DE4566">
        <w:rPr>
          <w:szCs w:val="28"/>
        </w:rPr>
        <w:t xml:space="preserve"> </w:t>
      </w:r>
      <w:r w:rsidR="003D526F">
        <w:rPr>
          <w:szCs w:val="28"/>
        </w:rPr>
        <w:t>забезпеченні</w:t>
      </w:r>
      <w:r w:rsidR="003D526F" w:rsidRPr="003D526F">
        <w:rPr>
          <w:szCs w:val="28"/>
        </w:rPr>
        <w:t xml:space="preserve"> належних економічних взаємовідносин між усіма учасниками </w:t>
      </w:r>
      <w:r w:rsidR="003D526F" w:rsidRPr="00392D5A">
        <w:rPr>
          <w:szCs w:val="28"/>
        </w:rPr>
        <w:t>молокопродуктового підкомплексу</w:t>
      </w:r>
      <w:r w:rsidR="003D526F">
        <w:rPr>
          <w:szCs w:val="28"/>
        </w:rPr>
        <w:t xml:space="preserve">, а, по-друге, </w:t>
      </w:r>
      <w:r w:rsidR="00DE4566">
        <w:rPr>
          <w:szCs w:val="28"/>
        </w:rPr>
        <w:t xml:space="preserve">в оцінці рівня ефективності </w:t>
      </w:r>
      <w:r w:rsidR="003D526F">
        <w:rPr>
          <w:szCs w:val="28"/>
        </w:rPr>
        <w:t xml:space="preserve">цих </w:t>
      </w:r>
      <w:r w:rsidR="00DE4566">
        <w:rPr>
          <w:szCs w:val="28"/>
        </w:rPr>
        <w:t>взаємовідносин.</w:t>
      </w:r>
    </w:p>
    <w:p w:rsidR="00DE4566" w:rsidRDefault="00DE4566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szCs w:val="28"/>
        </w:rPr>
      </w:pPr>
      <w:r>
        <w:rPr>
          <w:szCs w:val="28"/>
        </w:rPr>
        <w:t xml:space="preserve">Проблема підвищення ефективності економічних взаємовідносин підприємств молокопродуктового підкомплексу АПК повинна вирішуватися шляхом комплексу заходів по управлінню цими відносинами. </w:t>
      </w:r>
      <w:r w:rsidR="00843F62">
        <w:rPr>
          <w:szCs w:val="28"/>
        </w:rPr>
        <w:t>Вивченням питань оцінки та управління ефективністю економічних відносин займалися</w:t>
      </w:r>
      <w:r w:rsidR="00B32044" w:rsidRPr="00B32044">
        <w:rPr>
          <w:szCs w:val="28"/>
        </w:rPr>
        <w:t xml:space="preserve"> </w:t>
      </w:r>
      <w:r w:rsidR="00843F62">
        <w:rPr>
          <w:szCs w:val="28"/>
        </w:rPr>
        <w:t>такі</w:t>
      </w:r>
      <w:r w:rsidR="00B32044" w:rsidRPr="00B32044">
        <w:rPr>
          <w:szCs w:val="28"/>
        </w:rPr>
        <w:t xml:space="preserve"> </w:t>
      </w:r>
      <w:r w:rsidR="00843F62">
        <w:rPr>
          <w:szCs w:val="28"/>
        </w:rPr>
        <w:t>науковці</w:t>
      </w:r>
      <w:r w:rsidR="00B32044" w:rsidRPr="00B32044">
        <w:rPr>
          <w:szCs w:val="28"/>
        </w:rPr>
        <w:t xml:space="preserve"> </w:t>
      </w:r>
      <w:r w:rsidR="00843F62">
        <w:rPr>
          <w:szCs w:val="28"/>
        </w:rPr>
        <w:t>як</w:t>
      </w:r>
      <w:r w:rsidR="000B2637">
        <w:rPr>
          <w:szCs w:val="28"/>
        </w:rPr>
        <w:t xml:space="preserve"> </w:t>
      </w:r>
      <w:r w:rsidR="007C2E51">
        <w:rPr>
          <w:szCs w:val="28"/>
        </w:rPr>
        <w:t xml:space="preserve">Т. </w:t>
      </w:r>
      <w:proofErr w:type="spellStart"/>
      <w:r w:rsidR="007C2E51" w:rsidRPr="007C2E51">
        <w:rPr>
          <w:szCs w:val="28"/>
        </w:rPr>
        <w:t>Божидарнік</w:t>
      </w:r>
      <w:proofErr w:type="spellEnd"/>
      <w:r w:rsidR="008033A9">
        <w:rPr>
          <w:rStyle w:val="aa"/>
          <w:szCs w:val="28"/>
        </w:rPr>
        <w:footnoteReference w:id="1"/>
      </w:r>
      <w:r w:rsidR="00767C75">
        <w:rPr>
          <w:szCs w:val="28"/>
        </w:rPr>
        <w:t>,</w:t>
      </w:r>
      <w:r w:rsidR="00B32044" w:rsidRPr="00B32044">
        <w:rPr>
          <w:szCs w:val="28"/>
        </w:rPr>
        <w:t xml:space="preserve"> </w:t>
      </w:r>
      <w:r w:rsidR="007C2E51" w:rsidRPr="007C2E51">
        <w:rPr>
          <w:szCs w:val="28"/>
        </w:rPr>
        <w:t>В. Ю</w:t>
      </w:r>
      <w:r w:rsidR="007C2E51">
        <w:rPr>
          <w:szCs w:val="28"/>
        </w:rPr>
        <w:t>.</w:t>
      </w:r>
      <w:r w:rsidR="007C2E51" w:rsidRPr="007C2E51">
        <w:rPr>
          <w:szCs w:val="28"/>
        </w:rPr>
        <w:t xml:space="preserve"> </w:t>
      </w:r>
      <w:proofErr w:type="spellStart"/>
      <w:r w:rsidR="007C2E51" w:rsidRPr="007C2E51">
        <w:rPr>
          <w:szCs w:val="28"/>
        </w:rPr>
        <w:t>Гринчук</w:t>
      </w:r>
      <w:proofErr w:type="spellEnd"/>
      <w:r w:rsidR="008033A9">
        <w:rPr>
          <w:rStyle w:val="aa"/>
          <w:szCs w:val="28"/>
        </w:rPr>
        <w:footnoteReference w:id="2"/>
      </w:r>
      <w:r w:rsidR="00767C75">
        <w:rPr>
          <w:szCs w:val="28"/>
        </w:rPr>
        <w:t>,</w:t>
      </w:r>
      <w:r w:rsidR="000B2637">
        <w:rPr>
          <w:szCs w:val="28"/>
        </w:rPr>
        <w:t xml:space="preserve"> </w:t>
      </w:r>
      <w:r w:rsidR="00E25C32" w:rsidRPr="00E25C32">
        <w:rPr>
          <w:szCs w:val="28"/>
        </w:rPr>
        <w:t xml:space="preserve">П. М. </w:t>
      </w:r>
      <w:proofErr w:type="spellStart"/>
      <w:r w:rsidR="00E25C32" w:rsidRPr="00E25C32">
        <w:rPr>
          <w:szCs w:val="28"/>
        </w:rPr>
        <w:t>Макеренко</w:t>
      </w:r>
      <w:proofErr w:type="spellEnd"/>
      <w:r w:rsidR="0063222C" w:rsidRPr="00E25C32">
        <w:rPr>
          <w:rStyle w:val="aa"/>
          <w:szCs w:val="28"/>
        </w:rPr>
        <w:footnoteReference w:id="3"/>
      </w:r>
      <w:r w:rsidR="00843F62" w:rsidRPr="00E25C32">
        <w:rPr>
          <w:szCs w:val="28"/>
        </w:rPr>
        <w:t>,</w:t>
      </w:r>
      <w:r w:rsidR="000B2637" w:rsidRPr="00E25C32">
        <w:rPr>
          <w:szCs w:val="28"/>
        </w:rPr>
        <w:t xml:space="preserve"> </w:t>
      </w:r>
      <w:r w:rsidR="00995492" w:rsidRPr="00E25C32">
        <w:rPr>
          <w:szCs w:val="28"/>
        </w:rPr>
        <w:t xml:space="preserve">Н. С. </w:t>
      </w:r>
      <w:proofErr w:type="spellStart"/>
      <w:r w:rsidR="0063222C" w:rsidRPr="00E25C32">
        <w:rPr>
          <w:szCs w:val="28"/>
        </w:rPr>
        <w:t>Скопенко</w:t>
      </w:r>
      <w:proofErr w:type="spellEnd"/>
      <w:r w:rsidR="0063222C" w:rsidRPr="00E25C32">
        <w:rPr>
          <w:rStyle w:val="aa"/>
          <w:szCs w:val="28"/>
        </w:rPr>
        <w:footnoteReference w:id="4"/>
      </w:r>
      <w:r w:rsidR="00B32044" w:rsidRPr="00E25C32">
        <w:rPr>
          <w:szCs w:val="28"/>
        </w:rPr>
        <w:t xml:space="preserve">, </w:t>
      </w:r>
      <w:r w:rsidR="00E25C32" w:rsidRPr="00E25C32">
        <w:rPr>
          <w:szCs w:val="28"/>
        </w:rPr>
        <w:t>С.</w:t>
      </w:r>
      <w:r w:rsidR="00E25C32">
        <w:rPr>
          <w:szCs w:val="28"/>
        </w:rPr>
        <w:t xml:space="preserve"> </w:t>
      </w:r>
      <w:r w:rsidR="00E25C32" w:rsidRPr="00E25C32">
        <w:rPr>
          <w:szCs w:val="28"/>
        </w:rPr>
        <w:t xml:space="preserve">І. </w:t>
      </w:r>
      <w:proofErr w:type="spellStart"/>
      <w:r w:rsidR="00E25C32" w:rsidRPr="00E25C32">
        <w:rPr>
          <w:szCs w:val="28"/>
        </w:rPr>
        <w:t>Канцевич</w:t>
      </w:r>
      <w:proofErr w:type="spellEnd"/>
      <w:r w:rsidR="007062A2" w:rsidRPr="00E25C32">
        <w:rPr>
          <w:rStyle w:val="aa"/>
          <w:szCs w:val="28"/>
        </w:rPr>
        <w:footnoteReference w:id="5"/>
      </w:r>
      <w:r w:rsidR="00843F62" w:rsidRPr="00E25C32">
        <w:rPr>
          <w:szCs w:val="28"/>
        </w:rPr>
        <w:t xml:space="preserve">, </w:t>
      </w:r>
      <w:r w:rsidR="00FE7039" w:rsidRPr="00FE7039">
        <w:rPr>
          <w:szCs w:val="28"/>
        </w:rPr>
        <w:t>С.</w:t>
      </w:r>
      <w:r w:rsidR="00FE7039">
        <w:rPr>
          <w:szCs w:val="28"/>
        </w:rPr>
        <w:t xml:space="preserve"> </w:t>
      </w:r>
      <w:r w:rsidR="00FE7039" w:rsidRPr="00FE7039">
        <w:rPr>
          <w:szCs w:val="28"/>
        </w:rPr>
        <w:t>П. Ткачук</w:t>
      </w:r>
      <w:r w:rsidR="00D4641B" w:rsidRPr="00E25C32">
        <w:rPr>
          <w:rStyle w:val="aa"/>
          <w:szCs w:val="28"/>
        </w:rPr>
        <w:footnoteReference w:id="6"/>
      </w:r>
      <w:r w:rsidR="00D4641B" w:rsidRPr="00E25C32">
        <w:rPr>
          <w:szCs w:val="28"/>
        </w:rPr>
        <w:t xml:space="preserve"> </w:t>
      </w:r>
      <w:r w:rsidR="00C61DF0" w:rsidRPr="00E25C32">
        <w:rPr>
          <w:szCs w:val="28"/>
        </w:rPr>
        <w:t>та ін.</w:t>
      </w:r>
      <w:r w:rsidR="00C61DF0">
        <w:rPr>
          <w:szCs w:val="28"/>
        </w:rPr>
        <w:t xml:space="preserve"> </w:t>
      </w:r>
    </w:p>
    <w:p w:rsidR="00747F3C" w:rsidRDefault="00C61DF0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szCs w:val="28"/>
        </w:rPr>
      </w:pPr>
      <w:r>
        <w:rPr>
          <w:szCs w:val="28"/>
        </w:rPr>
        <w:t xml:space="preserve">Проте, незважаючи на значні теоретичні та практичні здобутки у вивченні питань оцінювання та управління рівнем ефективності економічних взаємовідносин підприємств молокопродуктового підкомплексу АПК, в основі </w:t>
      </w:r>
      <w:r>
        <w:rPr>
          <w:szCs w:val="28"/>
        </w:rPr>
        <w:lastRenderedPageBreak/>
        <w:t>усіх методів лежить оцінка різних кількісних показників ефективності без врахування якісних параметрів</w:t>
      </w:r>
      <w:r w:rsidR="00BC0BF9">
        <w:rPr>
          <w:szCs w:val="28"/>
        </w:rPr>
        <w:t>, які, беззаперечно, відіграють важливу роль.</w:t>
      </w:r>
    </w:p>
    <w:p w:rsidR="004A25D1" w:rsidRPr="004A25D1" w:rsidRDefault="004A25D1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rFonts w:cs="Times New Roman"/>
        </w:rPr>
      </w:pPr>
      <w:r w:rsidRPr="00E865FB">
        <w:rPr>
          <w:rFonts w:cs="Times New Roman"/>
        </w:rPr>
        <w:t>Метою дослідження</w:t>
      </w:r>
      <w:r>
        <w:rPr>
          <w:rFonts w:cs="Times New Roman"/>
          <w:b/>
        </w:rPr>
        <w:t xml:space="preserve"> </w:t>
      </w:r>
      <w:r w:rsidRPr="004A25D1">
        <w:rPr>
          <w:rFonts w:cs="Times New Roman"/>
        </w:rPr>
        <w:t>є</w:t>
      </w:r>
      <w:r>
        <w:rPr>
          <w:rFonts w:cs="Times New Roman"/>
        </w:rPr>
        <w:t xml:space="preserve"> розробка інтеграційного підходу до управління ефективністю економічних відносин підприємств з виробництва молока та його переробки.</w:t>
      </w:r>
    </w:p>
    <w:p w:rsidR="005362DD" w:rsidRDefault="005362DD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szCs w:val="28"/>
        </w:rPr>
      </w:pPr>
      <w:r w:rsidRPr="00392D5A">
        <w:rPr>
          <w:szCs w:val="28"/>
        </w:rPr>
        <w:t>Завдання управління рівнем ефективності економічних взаємовідносин між підприємствами молок</w:t>
      </w:r>
      <w:r w:rsidR="00E865FB">
        <w:rPr>
          <w:szCs w:val="28"/>
        </w:rPr>
        <w:t>о</w:t>
      </w:r>
      <w:r w:rsidRPr="00392D5A">
        <w:rPr>
          <w:szCs w:val="28"/>
        </w:rPr>
        <w:t>продуктового підкомплексу виникає в різних ситуаціях, і його раціональне вирішення у конкретних</w:t>
      </w:r>
      <w:r>
        <w:rPr>
          <w:szCs w:val="28"/>
        </w:rPr>
        <w:t xml:space="preserve"> </w:t>
      </w:r>
      <w:r w:rsidRPr="00392D5A">
        <w:rPr>
          <w:szCs w:val="28"/>
        </w:rPr>
        <w:t>умовах передбачає застосування тих або інших підходів чи методик. Можна виділити загальні напрямки, за якими</w:t>
      </w:r>
      <w:r>
        <w:rPr>
          <w:szCs w:val="28"/>
        </w:rPr>
        <w:t xml:space="preserve"> </w:t>
      </w:r>
      <w:r w:rsidRPr="00392D5A">
        <w:rPr>
          <w:szCs w:val="28"/>
        </w:rPr>
        <w:t>здійснюється управління рівнем економічних взаємовідносин між підприємствами молочної галузі</w:t>
      </w:r>
      <w:r w:rsidR="00C64D03">
        <w:rPr>
          <w:szCs w:val="28"/>
        </w:rPr>
        <w:t xml:space="preserve"> (рис. 1).</w:t>
      </w:r>
    </w:p>
    <w:p w:rsidR="00C64D03" w:rsidRDefault="007E01B1" w:rsidP="007F6A0C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mesNewRoman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75" type="#_x0000_t202" style="position:absolute;left:0;text-align:left;margin-left:17.35pt;margin-top:17.55pt;width:424.6pt;height:43.15pt;z-index:251709440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">
            <v:textbox>
              <w:txbxContent>
                <w:p w:rsidR="00C64D03" w:rsidRPr="00C2134B" w:rsidRDefault="00C2134B" w:rsidP="00C2134B">
                  <w:pPr>
                    <w:spacing w:line="240" w:lineRule="auto"/>
                    <w:jc w:val="center"/>
                    <w:rPr>
                      <w:b/>
                      <w:i/>
                    </w:rPr>
                  </w:pPr>
                  <w:r w:rsidRPr="00C2134B">
                    <w:rPr>
                      <w:b/>
                      <w:i/>
                      <w:szCs w:val="28"/>
                    </w:rPr>
                    <w:t xml:space="preserve">Загальні напрямки управління рівнем </w:t>
                  </w:r>
                  <w:r w:rsidR="002650E5" w:rsidRPr="002650E5">
                    <w:rPr>
                      <w:b/>
                      <w:i/>
                      <w:szCs w:val="28"/>
                    </w:rPr>
                    <w:t xml:space="preserve">ефективності </w:t>
                  </w:r>
                  <w:r w:rsidRPr="00C2134B">
                    <w:rPr>
                      <w:b/>
                      <w:i/>
                      <w:szCs w:val="28"/>
                    </w:rPr>
                    <w:t>економічних взаємовідносин між підприємствами молочної галузі</w:t>
                  </w:r>
                </w:p>
              </w:txbxContent>
            </v:textbox>
          </v:shape>
        </w:pict>
      </w:r>
    </w:p>
    <w:p w:rsidR="00C64D03" w:rsidRDefault="00C64D03" w:rsidP="007F6A0C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mesNewRoman"/>
          <w:szCs w:val="28"/>
        </w:rPr>
      </w:pPr>
    </w:p>
    <w:p w:rsidR="00C64D03" w:rsidRDefault="007E01B1" w:rsidP="007F6A0C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mesNewRoman"/>
          <w:szCs w:val="28"/>
        </w:rPr>
      </w:pPr>
      <w:r>
        <w:rPr>
          <w:rFonts w:asciiTheme="minorHAnsi" w:hAnsiTheme="minorHAnsi" w:cs="TimesNewRoman"/>
          <w:noProof/>
          <w:szCs w:val="28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1" type="#_x0000_t32" style="position:absolute;left:0;text-align:left;margin-left:233.4pt;margin-top:9.45pt;width:174.45pt;height:24.05pt;z-index:251716608" o:connectortype="straight">
            <v:stroke endarrow="block"/>
          </v:shape>
        </w:pict>
      </w:r>
      <w:r>
        <w:rPr>
          <w:rFonts w:asciiTheme="minorHAnsi" w:hAnsiTheme="minorHAnsi" w:cs="TimesNewRoman"/>
          <w:noProof/>
          <w:szCs w:val="28"/>
          <w:lang w:val="ru-RU" w:eastAsia="ru-RU"/>
        </w:rPr>
        <w:pict>
          <v:shape id="_x0000_s1080" type="#_x0000_t32" style="position:absolute;left:0;text-align:left;margin-left:233.4pt;margin-top:9.45pt;width:0;height:24.05pt;z-index:251715584" o:connectortype="straight">
            <v:stroke endarrow="block"/>
          </v:shape>
        </w:pict>
      </w:r>
      <w:r>
        <w:rPr>
          <w:rFonts w:asciiTheme="minorHAnsi" w:hAnsiTheme="minorHAnsi" w:cs="TimesNewRoman"/>
          <w:noProof/>
          <w:szCs w:val="28"/>
          <w:lang w:val="ru-RU" w:eastAsia="ru-RU"/>
        </w:rPr>
        <w:pict>
          <v:shape id="_x0000_s1079" type="#_x0000_t32" style="position:absolute;left:0;text-align:left;margin-left:73.5pt;margin-top:9.45pt;width:159.9pt;height:24.05pt;flip:x;z-index:251714560" o:connectortype="straight">
            <v:stroke endarrow="block"/>
          </v:shape>
        </w:pict>
      </w:r>
    </w:p>
    <w:p w:rsidR="00C64D03" w:rsidRDefault="007E01B1" w:rsidP="007F6A0C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mesNewRoman"/>
          <w:szCs w:val="28"/>
        </w:rPr>
      </w:pPr>
      <w:r>
        <w:rPr>
          <w:rFonts w:asciiTheme="minorHAnsi" w:hAnsiTheme="minorHAnsi" w:cs="TimesNewRoman"/>
          <w:noProof/>
          <w:szCs w:val="28"/>
          <w:lang w:val="ru-RU" w:eastAsia="ru-RU"/>
        </w:rPr>
        <w:pict>
          <v:shape id="_x0000_s1078" type="#_x0000_t202" style="position:absolute;left:0;text-align:left;margin-left:344.2pt;margin-top:7.85pt;width:124.35pt;height:108.65pt;z-index:25171353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">
            <v:textbox>
              <w:txbxContent>
                <w:p w:rsidR="00C2134B" w:rsidRDefault="00C2134B" w:rsidP="00C2134B">
                  <w:pPr>
                    <w:spacing w:line="240" w:lineRule="auto"/>
                  </w:pPr>
                  <w:r w:rsidRPr="00DC7D19">
                    <w:rPr>
                      <w:szCs w:val="28"/>
                    </w:rPr>
                    <w:t xml:space="preserve">оцінювання </w:t>
                  </w:r>
                  <w:proofErr w:type="spellStart"/>
                  <w:r w:rsidRPr="00DC7D19">
                    <w:rPr>
                      <w:szCs w:val="28"/>
                    </w:rPr>
                    <w:t>ефе</w:t>
                  </w:r>
                  <w:r w:rsidR="000F23C3">
                    <w:rPr>
                      <w:szCs w:val="28"/>
                    </w:rPr>
                    <w:t>-</w:t>
                  </w:r>
                  <w:r w:rsidRPr="00DC7D19">
                    <w:rPr>
                      <w:szCs w:val="28"/>
                    </w:rPr>
                    <w:t>ктивності</w:t>
                  </w:r>
                  <w:proofErr w:type="spellEnd"/>
                  <w:r w:rsidRPr="00DC7D19">
                    <w:rPr>
                      <w:szCs w:val="28"/>
                    </w:rPr>
                    <w:t xml:space="preserve"> </w:t>
                  </w:r>
                  <w:proofErr w:type="spellStart"/>
                  <w:r w:rsidRPr="00DC7D19">
                    <w:rPr>
                      <w:szCs w:val="28"/>
                    </w:rPr>
                    <w:t>підпри</w:t>
                  </w:r>
                  <w:r w:rsidR="000F23C3">
                    <w:rPr>
                      <w:szCs w:val="28"/>
                    </w:rPr>
                    <w:t>-</w:t>
                  </w:r>
                  <w:r w:rsidRPr="00DC7D19">
                    <w:rPr>
                      <w:szCs w:val="28"/>
                    </w:rPr>
                    <w:t>ємства</w:t>
                  </w:r>
                  <w:proofErr w:type="spellEnd"/>
                  <w:r w:rsidRPr="00DC7D19">
                    <w:rPr>
                      <w:szCs w:val="28"/>
                    </w:rPr>
                    <w:t xml:space="preserve"> на </w:t>
                  </w:r>
                  <w:proofErr w:type="spellStart"/>
                  <w:r w:rsidRPr="00DC7D19">
                    <w:rPr>
                      <w:szCs w:val="28"/>
                    </w:rPr>
                    <w:t>макро</w:t>
                  </w:r>
                  <w:r w:rsidR="000F23C3">
                    <w:rPr>
                      <w:szCs w:val="28"/>
                    </w:rPr>
                    <w:t>-</w:t>
                  </w:r>
                  <w:r w:rsidRPr="00DC7D19">
                    <w:rPr>
                      <w:szCs w:val="28"/>
                    </w:rPr>
                    <w:t>рівні</w:t>
                  </w:r>
                  <w:proofErr w:type="spellEnd"/>
                  <w:r w:rsidRPr="00DC7D19">
                    <w:rPr>
                      <w:szCs w:val="28"/>
                    </w:rPr>
                    <w:t xml:space="preserve"> з боку </w:t>
                  </w:r>
                  <w:proofErr w:type="spellStart"/>
                  <w:r w:rsidRPr="00DC7D19">
                    <w:rPr>
                      <w:szCs w:val="28"/>
                    </w:rPr>
                    <w:t>дер</w:t>
                  </w:r>
                  <w:r w:rsidR="000F23C3">
                    <w:rPr>
                      <w:szCs w:val="28"/>
                    </w:rPr>
                    <w:t>-</w:t>
                  </w:r>
                  <w:r w:rsidRPr="00DC7D19">
                    <w:rPr>
                      <w:szCs w:val="28"/>
                    </w:rPr>
                    <w:t>жави</w:t>
                  </w:r>
                  <w:proofErr w:type="spellEnd"/>
                </w:p>
              </w:txbxContent>
            </v:textbox>
          </v:shape>
        </w:pict>
      </w:r>
      <w:r>
        <w:rPr>
          <w:rFonts w:asciiTheme="minorHAnsi" w:hAnsiTheme="minorHAnsi" w:cs="TimesNewRoman"/>
          <w:noProof/>
          <w:szCs w:val="28"/>
          <w:lang w:val="ru-RU" w:eastAsia="ru-RU"/>
        </w:rPr>
        <w:pict>
          <v:shape id="_x0000_s1077" type="#_x0000_t202" style="position:absolute;left:0;text-align:left;margin-left:166.85pt;margin-top:7.85pt;width:164.85pt;height:108.65pt;z-index:25171251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">
            <v:textbox>
              <w:txbxContent>
                <w:p w:rsidR="00C2134B" w:rsidRPr="000F23C3" w:rsidRDefault="00C2134B" w:rsidP="00C2134B">
                  <w:pPr>
                    <w:spacing w:line="240" w:lineRule="auto"/>
                    <w:rPr>
                      <w:sz w:val="26"/>
                      <w:szCs w:val="26"/>
                    </w:rPr>
                  </w:pPr>
                  <w:r w:rsidRPr="000F23C3">
                    <w:rPr>
                      <w:sz w:val="26"/>
                      <w:szCs w:val="26"/>
                    </w:rPr>
                    <w:t xml:space="preserve">управління рівнем </w:t>
                  </w:r>
                  <w:proofErr w:type="spellStart"/>
                  <w:r w:rsidRPr="000F23C3">
                    <w:rPr>
                      <w:sz w:val="26"/>
                      <w:szCs w:val="26"/>
                    </w:rPr>
                    <w:t>ефек</w:t>
                  </w:r>
                  <w:r w:rsidR="000F23C3">
                    <w:rPr>
                      <w:sz w:val="26"/>
                      <w:szCs w:val="26"/>
                    </w:rPr>
                    <w:t>-</w:t>
                  </w:r>
                  <w:r w:rsidRPr="000F23C3">
                    <w:rPr>
                      <w:sz w:val="26"/>
                      <w:szCs w:val="26"/>
                    </w:rPr>
                    <w:t>тивності</w:t>
                  </w:r>
                  <w:proofErr w:type="spellEnd"/>
                  <w:r w:rsidRPr="000F23C3">
                    <w:rPr>
                      <w:sz w:val="26"/>
                      <w:szCs w:val="26"/>
                    </w:rPr>
                    <w:t xml:space="preserve"> економічних </w:t>
                  </w:r>
                  <w:proofErr w:type="spellStart"/>
                  <w:r w:rsidRPr="000F23C3">
                    <w:rPr>
                      <w:sz w:val="26"/>
                      <w:szCs w:val="26"/>
                    </w:rPr>
                    <w:t>від</w:t>
                  </w:r>
                  <w:r w:rsidR="000F23C3">
                    <w:rPr>
                      <w:sz w:val="26"/>
                      <w:szCs w:val="26"/>
                    </w:rPr>
                    <w:t>-</w:t>
                  </w:r>
                  <w:r w:rsidRPr="000F23C3">
                    <w:rPr>
                      <w:sz w:val="26"/>
                      <w:szCs w:val="26"/>
                    </w:rPr>
                    <w:t>носин</w:t>
                  </w:r>
                  <w:proofErr w:type="spellEnd"/>
                  <w:r w:rsidRPr="000F23C3">
                    <w:rPr>
                      <w:sz w:val="26"/>
                      <w:szCs w:val="26"/>
                    </w:rPr>
                    <w:t xml:space="preserve"> підприємства з </w:t>
                  </w:r>
                  <w:proofErr w:type="spellStart"/>
                  <w:r w:rsidRPr="000F23C3">
                    <w:rPr>
                      <w:sz w:val="26"/>
                      <w:szCs w:val="26"/>
                    </w:rPr>
                    <w:t>ме</w:t>
                  </w:r>
                  <w:r w:rsidR="000F23C3">
                    <w:rPr>
                      <w:sz w:val="26"/>
                      <w:szCs w:val="26"/>
                    </w:rPr>
                    <w:t>-</w:t>
                  </w:r>
                  <w:r w:rsidRPr="000F23C3">
                    <w:rPr>
                      <w:sz w:val="26"/>
                      <w:szCs w:val="26"/>
                    </w:rPr>
                    <w:t>тою</w:t>
                  </w:r>
                  <w:proofErr w:type="spellEnd"/>
                  <w:r w:rsidRPr="000F23C3">
                    <w:rPr>
                      <w:sz w:val="26"/>
                      <w:szCs w:val="26"/>
                    </w:rPr>
                    <w:t xml:space="preserve"> визначення його </w:t>
                  </w:r>
                  <w:proofErr w:type="spellStart"/>
                  <w:r w:rsidRPr="000F23C3">
                    <w:rPr>
                      <w:sz w:val="26"/>
                      <w:szCs w:val="26"/>
                    </w:rPr>
                    <w:t>при</w:t>
                  </w:r>
                  <w:r w:rsidR="000F23C3">
                    <w:rPr>
                      <w:sz w:val="26"/>
                      <w:szCs w:val="26"/>
                    </w:rPr>
                    <w:t>-</w:t>
                  </w:r>
                  <w:r w:rsidRPr="000F23C3">
                    <w:rPr>
                      <w:sz w:val="26"/>
                      <w:szCs w:val="26"/>
                    </w:rPr>
                    <w:t>вабливості</w:t>
                  </w:r>
                  <w:proofErr w:type="spellEnd"/>
                  <w:r w:rsidRPr="000F23C3">
                    <w:rPr>
                      <w:sz w:val="26"/>
                      <w:szCs w:val="26"/>
                    </w:rPr>
                    <w:t xml:space="preserve"> як </w:t>
                  </w:r>
                  <w:proofErr w:type="spellStart"/>
                  <w:r w:rsidRPr="000F23C3">
                    <w:rPr>
                      <w:sz w:val="26"/>
                      <w:szCs w:val="26"/>
                    </w:rPr>
                    <w:t>потенцій</w:t>
                  </w:r>
                  <w:r w:rsidR="000F23C3">
                    <w:rPr>
                      <w:sz w:val="26"/>
                      <w:szCs w:val="26"/>
                    </w:rPr>
                    <w:t>-</w:t>
                  </w:r>
                  <w:r w:rsidRPr="000F23C3">
                    <w:rPr>
                      <w:sz w:val="26"/>
                      <w:szCs w:val="26"/>
                    </w:rPr>
                    <w:t>ного</w:t>
                  </w:r>
                  <w:proofErr w:type="spellEnd"/>
                  <w:r w:rsidRPr="000F23C3">
                    <w:rPr>
                      <w:sz w:val="26"/>
                      <w:szCs w:val="26"/>
                    </w:rPr>
                    <w:t xml:space="preserve"> об'єкта інвестування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6" type="#_x0000_t202" style="position:absolute;left:0;text-align:left;margin-left:1.15pt;margin-top:7.85pt;width:149.9pt;height:108.65pt;z-index:251711488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">
            <v:textbox>
              <w:txbxContent>
                <w:p w:rsidR="00C2134B" w:rsidRDefault="00C2134B" w:rsidP="00C2134B">
                  <w:pPr>
                    <w:spacing w:line="240" w:lineRule="auto"/>
                  </w:pPr>
                  <w:r w:rsidRPr="00DC7D19">
                    <w:rPr>
                      <w:szCs w:val="28"/>
                    </w:rPr>
                    <w:t xml:space="preserve">управління рівнем ефективності </w:t>
                  </w:r>
                  <w:proofErr w:type="spellStart"/>
                  <w:r w:rsidRPr="00DC7D19">
                    <w:rPr>
                      <w:szCs w:val="28"/>
                    </w:rPr>
                    <w:t>вироб</w:t>
                  </w:r>
                  <w:r w:rsidR="000F23C3">
                    <w:rPr>
                      <w:szCs w:val="28"/>
                    </w:rPr>
                    <w:t>-</w:t>
                  </w:r>
                  <w:r w:rsidRPr="00DC7D19">
                    <w:rPr>
                      <w:szCs w:val="28"/>
                    </w:rPr>
                    <w:t>ництва</w:t>
                  </w:r>
                  <w:proofErr w:type="spellEnd"/>
                  <w:r w:rsidRPr="00DC7D19">
                    <w:rPr>
                      <w:szCs w:val="28"/>
                    </w:rPr>
                    <w:t xml:space="preserve"> з метою </w:t>
                  </w:r>
                  <w:proofErr w:type="spellStart"/>
                  <w:r>
                    <w:rPr>
                      <w:szCs w:val="28"/>
                    </w:rPr>
                    <w:t>з</w:t>
                  </w:r>
                  <w:r w:rsidRPr="00DC7D19">
                    <w:rPr>
                      <w:szCs w:val="28"/>
                    </w:rPr>
                    <w:t>абез</w:t>
                  </w:r>
                  <w:r w:rsidR="000F23C3">
                    <w:rPr>
                      <w:szCs w:val="28"/>
                    </w:rPr>
                    <w:t>-</w:t>
                  </w:r>
                  <w:r w:rsidRPr="00DC7D19">
                    <w:rPr>
                      <w:szCs w:val="28"/>
                    </w:rPr>
                    <w:t>печення</w:t>
                  </w:r>
                  <w:proofErr w:type="spellEnd"/>
                  <w:r w:rsidRPr="00DC7D19">
                    <w:rPr>
                      <w:szCs w:val="28"/>
                    </w:rPr>
                    <w:t xml:space="preserve"> оптимальної стратегії управління ним</w:t>
                  </w:r>
                </w:p>
              </w:txbxContent>
            </v:textbox>
          </v:shape>
        </w:pict>
      </w:r>
    </w:p>
    <w:p w:rsidR="00C64D03" w:rsidRDefault="00C64D03" w:rsidP="007F6A0C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mesNewRoman"/>
          <w:szCs w:val="28"/>
        </w:rPr>
      </w:pPr>
    </w:p>
    <w:p w:rsidR="00C2134B" w:rsidRDefault="00C2134B" w:rsidP="007F6A0C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mesNewRoman"/>
          <w:szCs w:val="28"/>
        </w:rPr>
      </w:pPr>
    </w:p>
    <w:p w:rsidR="00C2134B" w:rsidRDefault="00C2134B" w:rsidP="007F6A0C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mesNewRoman"/>
          <w:szCs w:val="28"/>
        </w:rPr>
      </w:pPr>
    </w:p>
    <w:p w:rsidR="00C2134B" w:rsidRDefault="00C2134B" w:rsidP="007F6A0C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mesNewRoman"/>
          <w:szCs w:val="28"/>
        </w:rPr>
      </w:pPr>
    </w:p>
    <w:p w:rsidR="00997BA8" w:rsidRDefault="00997BA8" w:rsidP="00620D22">
      <w:pPr>
        <w:shd w:val="clear" w:color="auto" w:fill="FFFFFF"/>
        <w:tabs>
          <w:tab w:val="left" w:pos="567"/>
          <w:tab w:val="left" w:pos="3402"/>
        </w:tabs>
        <w:suppressAutoHyphens/>
        <w:spacing w:after="0"/>
        <w:ind w:right="28"/>
        <w:jc w:val="center"/>
        <w:rPr>
          <w:b/>
          <w:szCs w:val="28"/>
        </w:rPr>
      </w:pPr>
    </w:p>
    <w:p w:rsidR="00620D22" w:rsidRDefault="00620D22" w:rsidP="00620D22">
      <w:pPr>
        <w:shd w:val="clear" w:color="auto" w:fill="FFFFFF"/>
        <w:tabs>
          <w:tab w:val="left" w:pos="567"/>
          <w:tab w:val="left" w:pos="3402"/>
        </w:tabs>
        <w:suppressAutoHyphens/>
        <w:spacing w:after="0"/>
        <w:ind w:right="28"/>
        <w:jc w:val="center"/>
        <w:rPr>
          <w:b/>
          <w:szCs w:val="28"/>
        </w:rPr>
      </w:pPr>
      <w:r w:rsidRPr="00216C04">
        <w:rPr>
          <w:b/>
          <w:szCs w:val="28"/>
        </w:rPr>
        <w:t xml:space="preserve">Рис. 1. </w:t>
      </w:r>
      <w:r w:rsidRPr="00620D22">
        <w:rPr>
          <w:b/>
          <w:szCs w:val="28"/>
        </w:rPr>
        <w:t xml:space="preserve">Загальні напрямки управління рівнем </w:t>
      </w:r>
      <w:r w:rsidR="002650E5" w:rsidRPr="002650E5">
        <w:rPr>
          <w:b/>
          <w:szCs w:val="28"/>
        </w:rPr>
        <w:t xml:space="preserve">ефективності </w:t>
      </w:r>
      <w:r w:rsidRPr="00620D22">
        <w:rPr>
          <w:b/>
          <w:szCs w:val="28"/>
        </w:rPr>
        <w:t xml:space="preserve">економічних </w:t>
      </w:r>
    </w:p>
    <w:p w:rsidR="00620D22" w:rsidRPr="00B30F4E" w:rsidRDefault="00620D22" w:rsidP="00620D22">
      <w:pPr>
        <w:shd w:val="clear" w:color="auto" w:fill="FFFFFF"/>
        <w:tabs>
          <w:tab w:val="left" w:pos="567"/>
          <w:tab w:val="left" w:pos="3402"/>
        </w:tabs>
        <w:suppressAutoHyphens/>
        <w:spacing w:after="0"/>
        <w:ind w:right="28"/>
        <w:jc w:val="center"/>
        <w:rPr>
          <w:b/>
          <w:szCs w:val="28"/>
        </w:rPr>
      </w:pPr>
      <w:r w:rsidRPr="00620D22">
        <w:rPr>
          <w:b/>
          <w:szCs w:val="28"/>
        </w:rPr>
        <w:t>взаємовідносин між підприємствами молочної галузі</w:t>
      </w:r>
    </w:p>
    <w:p w:rsidR="00620D22" w:rsidRPr="007B1497" w:rsidRDefault="00620D22" w:rsidP="00F47373">
      <w:pPr>
        <w:shd w:val="clear" w:color="auto" w:fill="FFFFFF"/>
        <w:tabs>
          <w:tab w:val="left" w:pos="567"/>
          <w:tab w:val="left" w:pos="3402"/>
        </w:tabs>
        <w:suppressAutoHyphens/>
        <w:spacing w:after="0"/>
        <w:ind w:right="28" w:firstLine="567"/>
        <w:rPr>
          <w:szCs w:val="28"/>
        </w:rPr>
      </w:pPr>
      <w:r>
        <w:rPr>
          <w:szCs w:val="28"/>
        </w:rPr>
        <w:t>Авторська розробка</w:t>
      </w:r>
    </w:p>
    <w:p w:rsidR="00C2134B" w:rsidRPr="00C2134B" w:rsidRDefault="00C2134B" w:rsidP="007F6A0C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851"/>
        <w:rPr>
          <w:rFonts w:asciiTheme="minorHAnsi" w:hAnsiTheme="minorHAnsi" w:cs="TimesNewRoman"/>
          <w:szCs w:val="28"/>
        </w:rPr>
      </w:pPr>
    </w:p>
    <w:p w:rsidR="005362DD" w:rsidRDefault="005362DD" w:rsidP="00F47373">
      <w:pPr>
        <w:spacing w:after="0"/>
        <w:ind w:firstLine="567"/>
      </w:pPr>
      <w:r>
        <w:t>В</w:t>
      </w:r>
      <w:r w:rsidRPr="00392D5A">
        <w:t xml:space="preserve"> практиці аналізу ефективності економічних відносин, як правило, лежать підходи, що стосуються переважно аналізу ефективності функціонування підприємств чи галузей. Завданням же нашого дослідження є </w:t>
      </w:r>
      <w:r w:rsidR="00B32044">
        <w:t>оцінка</w:t>
      </w:r>
      <w:r w:rsidRPr="00392D5A">
        <w:t xml:space="preserve"> ефективн</w:t>
      </w:r>
      <w:r w:rsidR="003B2F11">
        <w:t>о</w:t>
      </w:r>
      <w:r>
        <w:t>ст</w:t>
      </w:r>
      <w:r w:rsidR="003B2F11">
        <w:t>і</w:t>
      </w:r>
      <w:r w:rsidRPr="00392D5A">
        <w:t xml:space="preserve"> економічних вз</w:t>
      </w:r>
      <w:r>
        <w:t xml:space="preserve">аємовідносин між підприємствами-виробниками молока та підприємствами його переробки на основі </w:t>
      </w:r>
      <w:r w:rsidR="003B2F11">
        <w:t xml:space="preserve">як кількісних, так і якісних </w:t>
      </w:r>
      <w:r w:rsidR="003B2F11">
        <w:lastRenderedPageBreak/>
        <w:t>показників. Результати оцінювання дають нам можливість сформувати</w:t>
      </w:r>
      <w:r>
        <w:t xml:space="preserve"> інтеграційн</w:t>
      </w:r>
      <w:r w:rsidR="003B2F11">
        <w:t>ий</w:t>
      </w:r>
      <w:r>
        <w:t xml:space="preserve"> підх</w:t>
      </w:r>
      <w:r w:rsidR="003B2F11">
        <w:t>і</w:t>
      </w:r>
      <w:r>
        <w:t>д</w:t>
      </w:r>
      <w:r w:rsidR="003B2F11">
        <w:t xml:space="preserve"> до управління ефективністю економічних відносин</w:t>
      </w:r>
      <w:r w:rsidR="00216C04">
        <w:t xml:space="preserve"> </w:t>
      </w:r>
      <w:r w:rsidR="00C64D03">
        <w:t>(рис. 2</w:t>
      </w:r>
      <w:r>
        <w:t>)</w:t>
      </w:r>
      <w:r w:rsidRPr="00392D5A">
        <w:t>.</w:t>
      </w:r>
    </w:p>
    <w:p w:rsidR="005362DD" w:rsidRDefault="007E01B1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rPr>
          <w:szCs w:val="28"/>
        </w:rPr>
      </w:pPr>
      <w:r>
        <w:rPr>
          <w:noProof/>
          <w:szCs w:val="28"/>
          <w:lang w:val="ru-RU" w:eastAsia="ru-RU"/>
        </w:rPr>
        <w:pict>
          <v:group id="_x0000_s1073" style="position:absolute;left:0;text-align:left;margin-left:9.8pt;margin-top:10.45pt;width:435.65pt;height:531.45pt;z-index:251707392" coordorigin="1897,2026" coordsize="8713,10629">
            <v:shape id="_x0000_s1027" type="#_x0000_t202" style="position:absolute;left:3487;top:2026;width:5546;height:669">
              <v:textbox style="mso-next-textbox:#_x0000_s1027">
                <w:txbxContent>
                  <w:p w:rsidR="005362DD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Аналіз економічних взаємовідносин підприємства</w:t>
                    </w:r>
                  </w:p>
                  <w:p w:rsidR="005362DD" w:rsidRPr="00221C8C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(</w:t>
                    </w:r>
                    <w:r>
                      <w:rPr>
                        <w:sz w:val="24"/>
                        <w:lang w:val="en-US"/>
                      </w:rPr>
                      <w:t>SWOT</w:t>
                    </w:r>
                    <w:r>
                      <w:rPr>
                        <w:sz w:val="24"/>
                      </w:rPr>
                      <w:t xml:space="preserve"> – аналіз)</w:t>
                    </w:r>
                  </w:p>
                </w:txbxContent>
              </v:textbox>
            </v:shape>
            <v:shape id="_x0000_s1028" type="#_x0000_t202" style="position:absolute;left:4048;top:3042;width:4659;height:458">
              <v:textbox style="mso-next-textbox:#_x0000_s1028">
                <w:txbxContent>
                  <w:p w:rsidR="005362DD" w:rsidRPr="00DA1CD3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Визначення мети та об’єктів дослідження</w:t>
                    </w:r>
                  </w:p>
                </w:txbxContent>
              </v:textbox>
            </v:shape>
            <v:shape id="_x0000_s1029" type="#_x0000_t202" style="position:absolute;left:4048;top:3909;width:4659;height:818">
              <v:textbox style="mso-next-textbox:#_x0000_s1029">
                <w:txbxContent>
                  <w:p w:rsidR="005362DD" w:rsidRPr="002E3ADE" w:rsidRDefault="005362DD" w:rsidP="00437858">
                    <w:pPr>
                      <w:spacing w:after="0" w:line="0" w:lineRule="atLeast"/>
                      <w:jc w:val="center"/>
                      <w:rPr>
                        <w:sz w:val="24"/>
                        <w:szCs w:val="24"/>
                      </w:rPr>
                    </w:pPr>
                    <w:r w:rsidRPr="002E3ADE">
                      <w:rPr>
                        <w:sz w:val="24"/>
                        <w:szCs w:val="24"/>
                      </w:rPr>
                      <w:t xml:space="preserve">Оцінювання рівня ефективності </w:t>
                    </w:r>
                  </w:p>
                  <w:p w:rsidR="005362DD" w:rsidRPr="002E3ADE" w:rsidRDefault="005362DD" w:rsidP="00437858">
                    <w:pPr>
                      <w:spacing w:after="0" w:line="0" w:lineRule="atLeast"/>
                      <w:jc w:val="center"/>
                      <w:rPr>
                        <w:sz w:val="24"/>
                        <w:szCs w:val="24"/>
                      </w:rPr>
                    </w:pPr>
                    <w:r w:rsidRPr="002E3ADE">
                      <w:rPr>
                        <w:sz w:val="24"/>
                        <w:szCs w:val="24"/>
                      </w:rPr>
                      <w:t>економічних взаємовідносин підприємств</w:t>
                    </w:r>
                  </w:p>
                </w:txbxContent>
              </v:textbox>
            </v:shape>
            <v:shape id="_x0000_s1030" type="#_x0000_t202" style="position:absolute;left:3762;top:5125;width:5271;height:998">
              <v:textbox style="mso-next-textbox:#_x0000_s1030">
                <w:txbxContent>
                  <w:p w:rsidR="005362DD" w:rsidRPr="002E3ADE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 w:rsidRPr="002E3ADE">
                      <w:rPr>
                        <w:sz w:val="24"/>
                        <w:szCs w:val="24"/>
                      </w:rPr>
                      <w:t>Аналіз часткових та узагальнюючих показників ефективності економічних взаємовідносин</w:t>
                    </w:r>
                  </w:p>
                  <w:p w:rsidR="005362DD" w:rsidRPr="002E3ADE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 w:rsidRPr="002E3ADE">
                      <w:rPr>
                        <w:sz w:val="24"/>
                        <w:szCs w:val="24"/>
                      </w:rPr>
                      <w:t>підприємств</w:t>
                    </w:r>
                  </w:p>
                </w:txbxContent>
              </v:textbox>
            </v:shape>
            <v:shape id="_x0000_s1031" type="#_x0000_t202" style="position:absolute;left:3762;top:6536;width:5271;height:496">
              <v:textbox style="mso-next-textbox:#_x0000_s1031">
                <w:txbxContent>
                  <w:p w:rsidR="005362DD" w:rsidRPr="00F419AD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Виявлення наявних проблем</w:t>
                    </w:r>
                  </w:p>
                </w:txbxContent>
              </v:textbox>
            </v:shape>
            <v:shape id="_x0000_s1032" type="#_x0000_t202" style="position:absolute;left:3487;top:7517;width:6059;height:860">
              <v:textbox style="mso-next-textbox:#_x0000_s1032">
                <w:txbxContent>
                  <w:p w:rsidR="005362DD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Формулювання стратегічних рішень щодо </w:t>
                    </w:r>
                  </w:p>
                  <w:p w:rsidR="005362DD" w:rsidRPr="00F419AD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співпраці з конкретними ринковими суб’єктами</w:t>
                    </w:r>
                  </w:p>
                </w:txbxContent>
              </v:textbox>
            </v:shape>
            <v:shape id="_x0000_s1033" type="#_x0000_t202" style="position:absolute;left:2911;top:8775;width:2101;height:779">
              <v:textbox style="mso-next-textbox:#_x0000_s1033">
                <w:txbxContent>
                  <w:p w:rsidR="005362DD" w:rsidRPr="00F419AD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Інтенсифікація діяльності</w:t>
                    </w:r>
                  </w:p>
                </w:txbxContent>
              </v:textbox>
            </v:shape>
            <v:shape id="_x0000_s1034" type="#_x0000_t202" style="position:absolute;left:5324;top:8766;width:2316;height:788">
              <v:textbox style="mso-next-textbox:#_x0000_s1034">
                <w:txbxContent>
                  <w:p w:rsidR="005362DD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Збереження </w:t>
                    </w:r>
                  </w:p>
                  <w:p w:rsidR="005362DD" w:rsidRPr="00F419AD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зусиль</w:t>
                    </w:r>
                  </w:p>
                </w:txbxContent>
              </v:textbox>
            </v:shape>
            <v:shape id="_x0000_s1035" type="#_x0000_t202" style="position:absolute;left:7863;top:8775;width:2217;height:779;mso-position-vertical-relative:margin">
              <v:textbox style="mso-next-textbox:#_x0000_s1035">
                <w:txbxContent>
                  <w:p w:rsidR="005362DD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Згортання </w:t>
                    </w:r>
                  </w:p>
                  <w:p w:rsidR="005362DD" w:rsidRPr="00F419AD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співпраці</w:t>
                    </w:r>
                  </w:p>
                </w:txbxContent>
              </v:textbox>
            </v:shape>
            <v:shape id="_x0000_s1036" type="#_x0000_t202" style="position:absolute;left:6371;top:10014;width:3505;height:495">
              <v:stroke dashstyle="dash"/>
              <v:textbox style="mso-next-textbox:#_x0000_s1036">
                <w:txbxContent>
                  <w:p w:rsidR="005362DD" w:rsidRPr="00E66AE8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Реінжиніринг бізнес-процесів</w:t>
                    </w:r>
                  </w:p>
                </w:txbxContent>
              </v:textbox>
            </v:shape>
            <v:shape id="_x0000_s1037" type="#_x0000_t202" style="position:absolute;left:3409;top:11131;width:6059;height:495">
              <v:textbox style="mso-next-textbox:#_x0000_s1037">
                <w:txbxContent>
                  <w:p w:rsidR="005362DD" w:rsidRPr="00E66AE8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Реалізація розроблених стратегічних рішень</w:t>
                    </w:r>
                  </w:p>
                </w:txbxContent>
              </v:textbox>
            </v:shape>
            <v:shape id="_x0000_s1038" type="#_x0000_t202" style="position:absolute;left:3762;top:12134;width:5271;height:521">
              <v:textbox style="mso-next-textbox:#_x0000_s1038">
                <w:txbxContent>
                  <w:p w:rsidR="005362DD" w:rsidRPr="00221C8C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Контролінг</w:t>
                    </w:r>
                    <w:proofErr w:type="spellEnd"/>
                    <w:r>
                      <w:rPr>
                        <w:sz w:val="24"/>
                      </w:rPr>
                      <w:t xml:space="preserve"> та оптимізація взаємовідносин</w:t>
                    </w:r>
                  </w:p>
                </w:txbxContent>
              </v:textbox>
            </v:shape>
            <v:shape id="_x0000_s1039" type="#_x0000_t202" style="position:absolute;left:1897;top:3500;width:1590;height:1346">
              <v:textbox style="mso-next-textbox:#_x0000_s1039">
                <w:txbxContent>
                  <w:p w:rsidR="005362DD" w:rsidRPr="00221C8C" w:rsidRDefault="005362DD" w:rsidP="005362DD">
                    <w:pPr>
                      <w:spacing w:after="0"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Узгодження мети та результатів оцінювання</w:t>
                    </w:r>
                  </w:p>
                </w:txbxContent>
              </v:textbox>
            </v:shape>
            <v:shape id="_x0000_s1040" type="#_x0000_t32" style="position:absolute;left:6371;top:2695;width:0;height:347" o:connectortype="straight">
              <v:stroke endarrow="block"/>
            </v:shape>
            <v:shape id="_x0000_s1041" type="#_x0000_t32" style="position:absolute;left:6371;top:3500;width:0;height:409" o:connectortype="straight">
              <v:stroke endarrow="block"/>
            </v:shape>
            <v:shape id="_x0000_s1042" type="#_x0000_t32" style="position:absolute;left:6371;top:4727;width:0;height:384" o:connectortype="straight">
              <v:stroke endarrow="block"/>
            </v:shape>
            <v:shape id="_x0000_s1043" type="#_x0000_t32" style="position:absolute;left:6371;top:6123;width:0;height:413" o:connectortype="straight">
              <v:stroke endarrow="block"/>
            </v:shape>
            <v:shape id="_x0000_s1044" type="#_x0000_t32" style="position:absolute;left:6371;top:7032;width:0;height:458" o:connectortype="straight">
              <v:stroke endarrow="block"/>
            </v:shape>
            <v:shape id="_x0000_s1045" type="#_x0000_t32" style="position:absolute;left:3831;top:8377;width:0;height:389" o:connectortype="straight">
              <v:stroke endarrow="block"/>
            </v:shape>
            <v:shape id="_x0000_s1046" type="#_x0000_t32" style="position:absolute;left:6493;top:8377;width:13;height:390" o:connectortype="straight">
              <v:stroke endarrow="block"/>
            </v:shape>
            <v:shape id="_x0000_s1047" type="#_x0000_t32" style="position:absolute;left:9115;top:8377;width:0;height:398" o:connectortype="straight">
              <v:stroke endarrow="block"/>
            </v:shape>
            <v:shape id="_x0000_s1048" type="#_x0000_t32" style="position:absolute;left:6371;top:9554;width:866;height:461" o:connectortype="straight">
              <v:stroke dashstyle="dash" endarrow="block"/>
            </v:shape>
            <v:shape id="_x0000_s1049" type="#_x0000_t32" style="position:absolute;left:8409;top:9554;width:807;height:461;flip:x" o:connectortype="straight">
              <v:stroke dashstyle="dash" endarrow="block"/>
            </v:shape>
            <v:shape id="_x0000_s1050" type="#_x0000_t32" style="position:absolute;left:3831;top:9554;width:1;height:1577" o:connectortype="straight">
              <v:stroke endarrow="block"/>
            </v:shape>
            <v:shape id="_x0000_s1051" type="#_x0000_t32" style="position:absolute;left:5977;top:9554;width:0;height:1577" o:connectortype="straight">
              <v:stroke endarrow="block"/>
            </v:shape>
            <v:shape id="_x0000_s1052" type="#_x0000_t32" style="position:absolute;left:9980;top:9554;width:0;height:1728" o:connectortype="straight"/>
            <v:shape id="_x0000_s1053" type="#_x0000_t32" style="position:absolute;left:9468;top:11282;width:535;height:0;flip:x" o:connectortype="straight">
              <v:stroke endarrow="block"/>
            </v:shape>
            <v:shape id="_x0000_s1054" type="#_x0000_t32" style="position:absolute;left:7781;top:10509;width:0;height:622" o:connectortype="straight">
              <v:stroke dashstyle="dash" endarrow="block"/>
            </v:shape>
            <v:shape id="_x0000_s1055" type="#_x0000_t32" style="position:absolute;left:5977;top:11620;width:0;height:514" o:connectortype="straight">
              <v:stroke endarrow="block"/>
            </v:shape>
            <v:shape id="_x0000_s1056" type="#_x0000_t32" style="position:absolute;left:10337;top:3129;width:1;height:8328" o:connectortype="straight"/>
            <v:shape id="_x0000_s1057" type="#_x0000_t32" style="position:absolute;left:9468;top:11457;width:869;height:0" o:connectortype="straight"/>
            <v:shape id="_x0000_s1058" type="#_x0000_t32" style="position:absolute;left:8707;top:3128;width:1630;height:1;flip:x" o:connectortype="straight">
              <v:stroke endarrow="block"/>
            </v:shape>
            <v:shape id="_x0000_s1059" type="#_x0000_t32" style="position:absolute;left:2803;top:3203;width:1245;height:0;flip:x" o:connectortype="straight"/>
            <v:shape id="_x0000_s1060" type="#_x0000_t32" style="position:absolute;left:2803;top:3203;width:0;height:297" o:connectortype="straight">
              <v:stroke endarrow="block"/>
            </v:shape>
            <v:shape id="_x0000_s1061" type="#_x0000_t32" style="position:absolute;left:3487;top:4219;width:561;height:0;flip:x" o:connectortype="straight">
              <v:stroke endarrow="block"/>
            </v:shape>
            <v:shape id="_x0000_s1062" type="#_x0000_t32" style="position:absolute;left:9033;top:12371;width:1576;height:0" o:connectortype="straight"/>
            <v:shape id="_x0000_s1063" type="#_x0000_t32" style="position:absolute;left:10609;top:2323;width:1;height:10048;flip:y" o:connectortype="straight"/>
            <v:shape id="_x0000_s1064" type="#_x0000_t32" style="position:absolute;left:9033;top:2323;width:1576;height:0;flip:x" o:connectortype="straight">
              <v:stroke endarrow="block"/>
            </v:shape>
            <v:shape id="_x0000_s1065" type="#_x0000_t32" style="position:absolute;left:2526;top:12434;width:1236;height:0;flip:x" o:connectortype="straight"/>
            <v:shape id="_x0000_s1066" type="#_x0000_t32" style="position:absolute;left:2526;top:5622;width:1;height:6812;flip:y" o:connectortype="straight"/>
            <v:shape id="_x0000_s1067" type="#_x0000_t32" style="position:absolute;left:2526;top:5622;width:1236;height:0" o:connectortype="straight">
              <v:stroke endarrow="block"/>
            </v:shape>
            <v:shape id="_x0000_s1068" type="#_x0000_t32" style="position:absolute;left:9546;top:7851;width:561;height:0" o:connectortype="straight"/>
            <v:shape id="_x0000_s1069" type="#_x0000_t32" style="position:absolute;left:10080;top:3401;width:27;height:4450;flip:x y" o:connectortype="straight"/>
            <v:shape id="_x0000_s1070" type="#_x0000_t32" style="position:absolute;left:8707;top:3401;width:1373;height:0;flip:x" o:connectortype="straight">
              <v:stroke endarrow="block"/>
            </v:shape>
            <v:shape id="_x0000_s1071" type="#_x0000_t32" style="position:absolute;left:2526;top:4727;width:1522;height:895;flip:y" o:connectortype="straight">
              <v:stroke endarrow="block"/>
            </v:shape>
          </v:group>
        </w:pict>
      </w:r>
    </w:p>
    <w:p w:rsidR="005362DD" w:rsidRDefault="005362DD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rPr>
          <w:szCs w:val="28"/>
        </w:rPr>
      </w:pPr>
    </w:p>
    <w:p w:rsidR="005362DD" w:rsidRDefault="005362DD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rPr>
          <w:szCs w:val="28"/>
        </w:rPr>
      </w:pPr>
    </w:p>
    <w:p w:rsidR="005362DD" w:rsidRDefault="005362DD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jc w:val="center"/>
        <w:rPr>
          <w:szCs w:val="28"/>
        </w:rPr>
      </w:pPr>
    </w:p>
    <w:p w:rsidR="002E3ADE" w:rsidRDefault="002E3ADE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rPr>
          <w:szCs w:val="28"/>
        </w:rPr>
      </w:pPr>
    </w:p>
    <w:p w:rsidR="005362DD" w:rsidRDefault="005362DD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rPr>
          <w:szCs w:val="28"/>
        </w:rPr>
      </w:pPr>
    </w:p>
    <w:p w:rsidR="005362DD" w:rsidRDefault="005362DD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rPr>
          <w:szCs w:val="28"/>
        </w:rPr>
      </w:pPr>
    </w:p>
    <w:p w:rsidR="005362DD" w:rsidRDefault="005362DD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rPr>
          <w:szCs w:val="28"/>
        </w:rPr>
      </w:pPr>
    </w:p>
    <w:p w:rsidR="005362DD" w:rsidRDefault="005362DD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rPr>
          <w:szCs w:val="28"/>
        </w:rPr>
      </w:pPr>
    </w:p>
    <w:p w:rsidR="005362DD" w:rsidRDefault="005362DD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rPr>
          <w:szCs w:val="28"/>
        </w:rPr>
      </w:pPr>
    </w:p>
    <w:p w:rsidR="005362DD" w:rsidRDefault="005362DD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jc w:val="center"/>
        <w:rPr>
          <w:szCs w:val="28"/>
        </w:rPr>
      </w:pPr>
    </w:p>
    <w:p w:rsidR="00BC5313" w:rsidRDefault="00BC5313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jc w:val="center"/>
        <w:rPr>
          <w:szCs w:val="28"/>
        </w:rPr>
      </w:pPr>
    </w:p>
    <w:p w:rsidR="00BC5313" w:rsidRDefault="00BC5313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jc w:val="center"/>
        <w:rPr>
          <w:szCs w:val="28"/>
        </w:rPr>
      </w:pPr>
    </w:p>
    <w:p w:rsidR="002E3ADE" w:rsidRDefault="002E3ADE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jc w:val="center"/>
        <w:rPr>
          <w:szCs w:val="28"/>
        </w:rPr>
      </w:pPr>
    </w:p>
    <w:p w:rsidR="00FE2F58" w:rsidRDefault="00FE2F58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jc w:val="center"/>
        <w:rPr>
          <w:szCs w:val="28"/>
        </w:rPr>
      </w:pPr>
    </w:p>
    <w:p w:rsidR="00FE2F58" w:rsidRDefault="00FE2F58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jc w:val="center"/>
        <w:rPr>
          <w:szCs w:val="28"/>
        </w:rPr>
      </w:pPr>
    </w:p>
    <w:p w:rsidR="00FE2F58" w:rsidRDefault="00FE2F58" w:rsidP="007F6A0C">
      <w:pPr>
        <w:shd w:val="clear" w:color="auto" w:fill="FFFFFF"/>
        <w:tabs>
          <w:tab w:val="left" w:pos="567"/>
          <w:tab w:val="left" w:pos="3402"/>
        </w:tabs>
        <w:suppressAutoHyphens/>
        <w:ind w:right="28" w:firstLine="851"/>
        <w:jc w:val="center"/>
        <w:rPr>
          <w:szCs w:val="28"/>
        </w:rPr>
      </w:pPr>
    </w:p>
    <w:p w:rsidR="005362DD" w:rsidRPr="00B30F4E" w:rsidRDefault="00B91207" w:rsidP="00F47373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jc w:val="center"/>
        <w:rPr>
          <w:b/>
          <w:szCs w:val="28"/>
        </w:rPr>
      </w:pPr>
      <w:r>
        <w:rPr>
          <w:b/>
          <w:szCs w:val="28"/>
        </w:rPr>
        <w:t>Рис. 2</w:t>
      </w:r>
      <w:r w:rsidR="005362DD" w:rsidRPr="00216C04">
        <w:rPr>
          <w:b/>
          <w:szCs w:val="28"/>
        </w:rPr>
        <w:t>. Інтеграційний</w:t>
      </w:r>
      <w:r w:rsidR="005362DD" w:rsidRPr="00B30F4E">
        <w:rPr>
          <w:b/>
          <w:szCs w:val="28"/>
        </w:rPr>
        <w:t xml:space="preserve"> підхід до управління ефективністю економічних взаємовідносин підприємств</w:t>
      </w:r>
    </w:p>
    <w:p w:rsidR="007B1497" w:rsidRPr="007B1497" w:rsidRDefault="007B1497" w:rsidP="00F47373">
      <w:pPr>
        <w:shd w:val="clear" w:color="auto" w:fill="FFFFFF"/>
        <w:tabs>
          <w:tab w:val="left" w:pos="567"/>
          <w:tab w:val="left" w:pos="3402"/>
        </w:tabs>
        <w:suppressAutoHyphens/>
        <w:ind w:right="28" w:firstLine="567"/>
        <w:rPr>
          <w:szCs w:val="28"/>
        </w:rPr>
      </w:pPr>
      <w:r>
        <w:rPr>
          <w:szCs w:val="28"/>
        </w:rPr>
        <w:t>Авторська розробка</w:t>
      </w:r>
    </w:p>
    <w:p w:rsidR="000F23C3" w:rsidRDefault="000F23C3" w:rsidP="00F47373">
      <w:pPr>
        <w:spacing w:after="0"/>
        <w:ind w:firstLine="567"/>
      </w:pPr>
      <w:r>
        <w:lastRenderedPageBreak/>
        <w:t xml:space="preserve">Для організації процесу управління необхідно, в першу чергу, провести </w:t>
      </w:r>
      <w:r>
        <w:rPr>
          <w:lang w:val="en-US"/>
        </w:rPr>
        <w:t>SWOT</w:t>
      </w:r>
      <w:r w:rsidRPr="000D585C">
        <w:t xml:space="preserve"> </w:t>
      </w:r>
      <w:r>
        <w:t xml:space="preserve">– аналіз досліджуваного підприємства. Традиційний метод SWOT – </w:t>
      </w:r>
      <w:r w:rsidRPr="003A2F30">
        <w:t xml:space="preserve"> аналізу дозволяє провести детальне вивчення зовні</w:t>
      </w:r>
      <w:r>
        <w:t>шнього й внутрішнього середовища підприємства, а отже він є основою для розуміння і управління середовищем, в якому функціонує організація</w:t>
      </w:r>
      <w:r w:rsidRPr="003A2F30">
        <w:t xml:space="preserve">. </w:t>
      </w:r>
    </w:p>
    <w:p w:rsidR="000F23C3" w:rsidRDefault="000F23C3" w:rsidP="00F47373">
      <w:pPr>
        <w:spacing w:after="0"/>
        <w:ind w:firstLine="567"/>
      </w:pPr>
      <w:r>
        <w:t xml:space="preserve">Послідовність проведення </w:t>
      </w:r>
      <w:r>
        <w:rPr>
          <w:lang w:val="en-US"/>
        </w:rPr>
        <w:t>SWOT</w:t>
      </w:r>
      <w:r w:rsidRPr="00E87A5C">
        <w:t xml:space="preserve"> – </w:t>
      </w:r>
      <w:r>
        <w:t>аналізу передбачає спочатку виявлення сильних і слабких сторін підприємства, потім загроз і можливостей зовнішнього середовища, і, нарешті, встановлення взаємозв’язків між ними. Результатом раціонального SWOT –</w:t>
      </w:r>
      <w:r w:rsidRPr="003A2F30">
        <w:t xml:space="preserve"> аналізу, спрямованого на формування узагальненого інформаційного потенціалу, повинні </w:t>
      </w:r>
      <w:r>
        <w:t>стати</w:t>
      </w:r>
      <w:r w:rsidRPr="003A2F30">
        <w:t xml:space="preserve"> ефективні </w:t>
      </w:r>
      <w:r>
        <w:t xml:space="preserve">стратегічні </w:t>
      </w:r>
      <w:r w:rsidRPr="003A2F30">
        <w:t>рішення, що стосуються відповідної реакції (впливу) суб'єкта (слабкої, середньої й сильної</w:t>
      </w:r>
      <w:r>
        <w:t>) відповідно до сигналу (слабкого, середнього або сильного</w:t>
      </w:r>
      <w:r w:rsidRPr="003A2F30">
        <w:t xml:space="preserve">) зовнішнього середовища. </w:t>
      </w:r>
    </w:p>
    <w:p w:rsidR="00623D95" w:rsidRDefault="00623D95" w:rsidP="00F47373">
      <w:pPr>
        <w:tabs>
          <w:tab w:val="left" w:pos="567"/>
          <w:tab w:val="left" w:pos="3402"/>
          <w:tab w:val="left" w:pos="4429"/>
        </w:tabs>
        <w:spacing w:after="0"/>
        <w:ind w:firstLine="567"/>
        <w:rPr>
          <w:szCs w:val="28"/>
        </w:rPr>
      </w:pPr>
      <w:r>
        <w:rPr>
          <w:szCs w:val="28"/>
        </w:rPr>
        <w:t>Для отримання успішного кінцевого результату на перших етапах управління ефективністю економічних взаємовідносин керівнику необхідно правильно визначити мету процесу управління, відповідно до якої буде прийматись рішення. Правильно і точно сформульована мета дослідження — запорука успіху керівника.</w:t>
      </w:r>
    </w:p>
    <w:p w:rsidR="00B30CC9" w:rsidRDefault="00B30CC9" w:rsidP="00F47373">
      <w:pPr>
        <w:tabs>
          <w:tab w:val="left" w:pos="567"/>
          <w:tab w:val="left" w:pos="3402"/>
          <w:tab w:val="left" w:pos="4429"/>
        </w:tabs>
        <w:spacing w:after="0"/>
        <w:ind w:firstLine="567"/>
        <w:rPr>
          <w:szCs w:val="28"/>
        </w:rPr>
      </w:pPr>
      <w:r>
        <w:rPr>
          <w:szCs w:val="28"/>
        </w:rPr>
        <w:t>Об’єктом дослідження у запропонованому підході можуть</w:t>
      </w:r>
      <w:r w:rsidRPr="00392D5A">
        <w:rPr>
          <w:szCs w:val="28"/>
        </w:rPr>
        <w:t xml:space="preserve">  виступат</w:t>
      </w:r>
      <w:r>
        <w:rPr>
          <w:szCs w:val="28"/>
        </w:rPr>
        <w:t>и</w:t>
      </w:r>
      <w:r w:rsidRPr="00392D5A">
        <w:rPr>
          <w:szCs w:val="28"/>
        </w:rPr>
        <w:t xml:space="preserve"> виробники </w:t>
      </w:r>
      <w:r>
        <w:rPr>
          <w:szCs w:val="28"/>
        </w:rPr>
        <w:t xml:space="preserve">молока або переробні підприємства. </w:t>
      </w:r>
      <w:r w:rsidRPr="00392D5A">
        <w:rPr>
          <w:szCs w:val="28"/>
        </w:rPr>
        <w:t xml:space="preserve">Під виробниками молока ми розуміємо як сільськогосподарські підприємства з виробництва молока, так і особисті селянські господарства, оскільки вони на </w:t>
      </w:r>
      <w:r>
        <w:rPr>
          <w:szCs w:val="28"/>
        </w:rPr>
        <w:t>це</w:t>
      </w:r>
      <w:r w:rsidRPr="00392D5A">
        <w:rPr>
          <w:szCs w:val="28"/>
        </w:rPr>
        <w:t>й час є основними виробниками молочної сировини (близько 80</w:t>
      </w:r>
      <w:r>
        <w:rPr>
          <w:szCs w:val="28"/>
        </w:rPr>
        <w:t xml:space="preserve"> </w:t>
      </w:r>
      <w:r w:rsidRPr="00392D5A">
        <w:rPr>
          <w:szCs w:val="28"/>
        </w:rPr>
        <w:t xml:space="preserve">%). </w:t>
      </w:r>
    </w:p>
    <w:p w:rsidR="005C0A9E" w:rsidRDefault="005C0A9E" w:rsidP="00F47373">
      <w:pPr>
        <w:tabs>
          <w:tab w:val="left" w:pos="567"/>
          <w:tab w:val="left" w:pos="3402"/>
          <w:tab w:val="left" w:pos="4429"/>
        </w:tabs>
        <w:spacing w:after="0"/>
        <w:ind w:firstLine="567"/>
      </w:pPr>
      <w:r>
        <w:t>Оцінювання рівня ефективності економічних взаємовідносин, на нашу думку, доцільно було б провести з урахуванням як кількісних, так і якісних показників. Дає можливість нам це зробити теорія нечіткої логіки та нечітких множин</w:t>
      </w:r>
      <w:r w:rsidR="003B2F11">
        <w:t xml:space="preserve">, на основі якої нами було проведено моделювання показників </w:t>
      </w:r>
      <w:r w:rsidR="003B2F11">
        <w:lastRenderedPageBreak/>
        <w:t>ефективності економічних відносин підприємств молокопродуктового підкомплексу АПК</w:t>
      </w:r>
      <w:r w:rsidR="00FC4B71">
        <w:rPr>
          <w:rStyle w:val="aa"/>
        </w:rPr>
        <w:footnoteReference w:id="7"/>
      </w:r>
      <w:r>
        <w:t>.</w:t>
      </w:r>
    </w:p>
    <w:p w:rsidR="005C0A9E" w:rsidRDefault="005C0A9E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>Після проведеного оцінювання керівнику необхідно проаналізувати узагальнюючі та часткові показники ефективності економічних взаємовідносин досліджуваних підприємств, виявити які з них є низькими, як їх можна покращити та за рахунок яких показників можливо отримати кращі результати.</w:t>
      </w:r>
    </w:p>
    <w:p w:rsidR="005C0A9E" w:rsidRDefault="005C0A9E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>На основі проведеного аналізу виявляються проблеми, які стримують розвиток ефективної співпраці підприємств та формуються стратегічні рішення їх покращення.</w:t>
      </w:r>
    </w:p>
    <w:p w:rsidR="005C0A9E" w:rsidRDefault="005C0A9E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snapToGrid w:val="0"/>
          <w:szCs w:val="28"/>
        </w:rPr>
      </w:pPr>
      <w:r>
        <w:rPr>
          <w:snapToGrid w:val="0"/>
          <w:szCs w:val="28"/>
        </w:rPr>
        <w:t>Якщо результати оцінювання показали, що ефективність економічних взаємовідносин підприємств знаходиться на високому рівні або вище середнього, то в такому випадку доцільно зберегти співпрацю з досліджуваними підприємствами та інтенсифікувати зусилля по налагодженню взаємовідносин.</w:t>
      </w:r>
    </w:p>
    <w:p w:rsidR="005C0A9E" w:rsidRDefault="005C0A9E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snapToGrid w:val="0"/>
          <w:szCs w:val="28"/>
        </w:rPr>
      </w:pPr>
      <w:r>
        <w:rPr>
          <w:snapToGrid w:val="0"/>
          <w:szCs w:val="28"/>
        </w:rPr>
        <w:t>Якщо економічні взаємозв’язки підприємств знаходяться на середньому рівні, то такі відносини можливо ще зберегти. Проте висновки про подальшу співпрацю в такому випадку керівник має робити виходячи з результатів попереднього аналізу та складності проблем у відносинах з об’єктом дослідження.</w:t>
      </w:r>
    </w:p>
    <w:p w:rsidR="005C0A9E" w:rsidRDefault="005C0A9E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snapToGrid w:val="0"/>
          <w:szCs w:val="28"/>
        </w:rPr>
      </w:pPr>
      <w:r>
        <w:rPr>
          <w:snapToGrid w:val="0"/>
          <w:szCs w:val="28"/>
        </w:rPr>
        <w:t>Якщо ж за результатами дослідження виявилось, що ефективність економічних взаємовідносин підприємств є низькою або нижче середнього рівня, то в такому випадку їм недоцільно співпрацювати, адже їх співпраця є збитковою для обох сторін.</w:t>
      </w:r>
    </w:p>
    <w:p w:rsidR="005C0A9E" w:rsidRDefault="005C0A9E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snapToGrid w:val="0"/>
          <w:szCs w:val="28"/>
        </w:rPr>
      </w:pPr>
      <w:r>
        <w:rPr>
          <w:snapToGrid w:val="0"/>
          <w:szCs w:val="28"/>
        </w:rPr>
        <w:t xml:space="preserve">Але в умовах посилення конкуренції за сировинні зони підприємства намагаються будь-що зберегти постачальників сировини. В такому випадку потрібні кардинальні зміни у відносинах підприємств. При виявленні </w:t>
      </w:r>
      <w:r>
        <w:rPr>
          <w:snapToGrid w:val="0"/>
          <w:szCs w:val="28"/>
        </w:rPr>
        <w:lastRenderedPageBreak/>
        <w:t>недоцільності співпраці ми пропонуємо провести реінжиніринг бізнес-процесів на підприємствах у бік посилення економічної співпраці.</w:t>
      </w:r>
    </w:p>
    <w:p w:rsidR="005C0A9E" w:rsidRPr="005C0A9E" w:rsidRDefault="005C0A9E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snapToGrid w:val="0"/>
          <w:szCs w:val="28"/>
        </w:rPr>
      </w:pPr>
      <w:r>
        <w:rPr>
          <w:snapToGrid w:val="0"/>
          <w:szCs w:val="28"/>
        </w:rPr>
        <w:t>Прихильниками застосування зазначеного підходу є багато вітчизняних та зарубіжних науковців</w:t>
      </w:r>
      <w:r w:rsidR="00F868A9">
        <w:rPr>
          <w:snapToGrid w:val="0"/>
          <w:szCs w:val="28"/>
        </w:rPr>
        <w:t xml:space="preserve">, які </w:t>
      </w:r>
      <w:r w:rsidR="00E31263">
        <w:rPr>
          <w:snapToGrid w:val="0"/>
          <w:szCs w:val="28"/>
        </w:rPr>
        <w:t>сходяться на думці</w:t>
      </w:r>
      <w:r>
        <w:rPr>
          <w:snapToGrid w:val="0"/>
          <w:szCs w:val="28"/>
        </w:rPr>
        <w:t xml:space="preserve">, що </w:t>
      </w:r>
      <w:r w:rsidRPr="005C0A9E">
        <w:rPr>
          <w:snapToGrid w:val="0"/>
          <w:szCs w:val="28"/>
        </w:rPr>
        <w:t>підприємство застосовує реінжиніринг бізнес-процесів тоді, коли воно хоче вдатися до масштабних змін, а традиційні способи покращення процесів є непридатними.</w:t>
      </w:r>
    </w:p>
    <w:p w:rsidR="005C0A9E" w:rsidRPr="005C0A9E" w:rsidRDefault="005C0A9E" w:rsidP="00F47373">
      <w:pPr>
        <w:spacing w:after="0"/>
        <w:ind w:firstLine="567"/>
        <w:rPr>
          <w:color w:val="000000"/>
          <w:szCs w:val="28"/>
        </w:rPr>
      </w:pPr>
      <w:r w:rsidRPr="005C0A9E">
        <w:rPr>
          <w:snapToGrid w:val="0"/>
          <w:szCs w:val="28"/>
        </w:rPr>
        <w:t xml:space="preserve">Основоположник теорії реінжинірингу бізнес-процесів </w:t>
      </w:r>
      <w:proofErr w:type="spellStart"/>
      <w:r w:rsidRPr="005C0A9E">
        <w:rPr>
          <w:snapToGrid w:val="0"/>
          <w:szCs w:val="28"/>
        </w:rPr>
        <w:t>Хаммер</w:t>
      </w:r>
      <w:proofErr w:type="spellEnd"/>
      <w:r w:rsidRPr="005C0A9E">
        <w:rPr>
          <w:snapToGrid w:val="0"/>
          <w:szCs w:val="28"/>
        </w:rPr>
        <w:t xml:space="preserve"> М. вважає, що «Реінжиніринг — це </w:t>
      </w:r>
      <w:r w:rsidRPr="005C0A9E">
        <w:rPr>
          <w:rStyle w:val="A60"/>
          <w:sz w:val="28"/>
          <w:szCs w:val="28"/>
        </w:rPr>
        <w:t>фундаментальне переосмислення та радикальне перепроектування бізнес-процесів для досягнення суттєвих покращень у таких ключових для сучасного бізнесу показниках результативності, як витрати, якість, рівень об</w:t>
      </w:r>
      <w:r w:rsidR="004C5ABE">
        <w:rPr>
          <w:rStyle w:val="A60"/>
          <w:sz w:val="28"/>
          <w:szCs w:val="28"/>
        </w:rPr>
        <w:t>слуговування та оперативність»</w:t>
      </w:r>
      <w:r w:rsidR="004C5ABE">
        <w:rPr>
          <w:rStyle w:val="aa"/>
          <w:color w:val="000000"/>
          <w:szCs w:val="28"/>
        </w:rPr>
        <w:footnoteReference w:id="8"/>
      </w:r>
      <w:r w:rsidRPr="005C0A9E">
        <w:rPr>
          <w:rStyle w:val="A60"/>
          <w:sz w:val="28"/>
          <w:szCs w:val="28"/>
        </w:rPr>
        <w:t>.</w:t>
      </w:r>
    </w:p>
    <w:p w:rsidR="005C0A9E" w:rsidRPr="005C0A9E" w:rsidRDefault="004C5ABE" w:rsidP="00F47373">
      <w:pPr>
        <w:spacing w:after="0"/>
        <w:ind w:firstLine="567"/>
        <w:rPr>
          <w:snapToGrid w:val="0"/>
          <w:szCs w:val="28"/>
        </w:rPr>
      </w:pPr>
      <w:proofErr w:type="spellStart"/>
      <w:r>
        <w:rPr>
          <w:snapToGrid w:val="0"/>
          <w:szCs w:val="28"/>
        </w:rPr>
        <w:t>Таранюк</w:t>
      </w:r>
      <w:proofErr w:type="spellEnd"/>
      <w:r>
        <w:rPr>
          <w:snapToGrid w:val="0"/>
          <w:szCs w:val="28"/>
        </w:rPr>
        <w:t xml:space="preserve"> Л.М.</w:t>
      </w:r>
      <w:r>
        <w:rPr>
          <w:rStyle w:val="aa"/>
          <w:snapToGrid w:val="0"/>
          <w:szCs w:val="28"/>
        </w:rPr>
        <w:footnoteReference w:id="9"/>
      </w:r>
      <w:r>
        <w:rPr>
          <w:snapToGrid w:val="0"/>
          <w:szCs w:val="28"/>
        </w:rPr>
        <w:t xml:space="preserve"> </w:t>
      </w:r>
      <w:r w:rsidR="005C0A9E" w:rsidRPr="005C0A9E">
        <w:rPr>
          <w:snapToGrid w:val="0"/>
          <w:szCs w:val="28"/>
        </w:rPr>
        <w:t>зазначає, що під час проведення процесів реінжинірингу важливу роль відіграє зовнішнє оточення (постачальники, споживачі, конкуренти, держава і т.</w:t>
      </w:r>
      <w:r w:rsidR="003B2F11">
        <w:rPr>
          <w:snapToGrid w:val="0"/>
          <w:szCs w:val="28"/>
        </w:rPr>
        <w:t xml:space="preserve"> </w:t>
      </w:r>
      <w:r w:rsidR="005C0A9E" w:rsidRPr="005C0A9E">
        <w:rPr>
          <w:snapToGrid w:val="0"/>
          <w:szCs w:val="28"/>
        </w:rPr>
        <w:t xml:space="preserve">ін.). Тому при перепроектуванні організації дослідник пропонує використовувати методику </w:t>
      </w:r>
      <w:proofErr w:type="spellStart"/>
      <w:r w:rsidR="005C0A9E" w:rsidRPr="005C0A9E">
        <w:rPr>
          <w:snapToGrid w:val="0"/>
          <w:szCs w:val="28"/>
        </w:rPr>
        <w:t>Х–інжинірингу</w:t>
      </w:r>
      <w:proofErr w:type="spellEnd"/>
      <w:r w:rsidR="005C0A9E" w:rsidRPr="005C0A9E">
        <w:rPr>
          <w:snapToGrid w:val="0"/>
          <w:szCs w:val="28"/>
        </w:rPr>
        <w:t>, яка на відміну від існуючих полягає у реінжинірингу не лише внутрішніх, але й зовнішніх бізнес-процесів.</w:t>
      </w:r>
    </w:p>
    <w:p w:rsidR="005C0A9E" w:rsidRPr="005C0A9E" w:rsidRDefault="005C0A9E" w:rsidP="00F47373">
      <w:pPr>
        <w:spacing w:after="0"/>
        <w:ind w:firstLine="567"/>
        <w:rPr>
          <w:snapToGrid w:val="0"/>
          <w:szCs w:val="28"/>
        </w:rPr>
      </w:pPr>
      <w:r w:rsidRPr="005C0A9E">
        <w:rPr>
          <w:snapToGrid w:val="0"/>
          <w:szCs w:val="28"/>
        </w:rPr>
        <w:t xml:space="preserve">Враховуючи специфіку підприємств молокопродуктового підкомплексу АПК, вважаємо, що одним із дієвих способів удосконалення економічних взаємовідносин є застосування методу Х-інжинірингу. Тобто радикальні зміни повинні торкатися не лише внутрішнього середовища, а й зовнішнього. А це означає, що </w:t>
      </w:r>
      <w:proofErr w:type="spellStart"/>
      <w:r w:rsidRPr="005C0A9E">
        <w:rPr>
          <w:snapToGrid w:val="0"/>
          <w:szCs w:val="28"/>
        </w:rPr>
        <w:t>Х-інжиніринг</w:t>
      </w:r>
      <w:proofErr w:type="spellEnd"/>
      <w:r w:rsidRPr="005C0A9E">
        <w:rPr>
          <w:snapToGrid w:val="0"/>
          <w:szCs w:val="28"/>
        </w:rPr>
        <w:t xml:space="preserve"> передбачає перебудову відносин із постачальниками, споживачами та ін. Правильно проведений </w:t>
      </w:r>
      <w:proofErr w:type="spellStart"/>
      <w:r w:rsidRPr="005C0A9E">
        <w:rPr>
          <w:snapToGrid w:val="0"/>
          <w:szCs w:val="28"/>
        </w:rPr>
        <w:t>Х-інжиніринг</w:t>
      </w:r>
      <w:proofErr w:type="spellEnd"/>
      <w:r w:rsidRPr="005C0A9E">
        <w:rPr>
          <w:snapToGrid w:val="0"/>
          <w:szCs w:val="28"/>
        </w:rPr>
        <w:t xml:space="preserve"> не дозволить гальмувати процеси в ланцюгу «виробництво – переробка – реалізація».</w:t>
      </w:r>
    </w:p>
    <w:p w:rsidR="005C0A9E" w:rsidRPr="005C0A9E" w:rsidRDefault="005C0A9E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snapToGrid w:val="0"/>
          <w:szCs w:val="28"/>
        </w:rPr>
      </w:pPr>
      <w:r w:rsidRPr="005C0A9E">
        <w:rPr>
          <w:snapToGrid w:val="0"/>
          <w:szCs w:val="28"/>
        </w:rPr>
        <w:t xml:space="preserve">Так, наприклад, за допомогою методології </w:t>
      </w:r>
      <w:proofErr w:type="spellStart"/>
      <w:r w:rsidRPr="005C0A9E">
        <w:rPr>
          <w:snapToGrid w:val="0"/>
          <w:szCs w:val="28"/>
        </w:rPr>
        <w:t>Х-інжинірингу</w:t>
      </w:r>
      <w:proofErr w:type="spellEnd"/>
      <w:r w:rsidRPr="005C0A9E">
        <w:rPr>
          <w:snapToGrid w:val="0"/>
          <w:szCs w:val="28"/>
        </w:rPr>
        <w:t xml:space="preserve"> молокопереробне підприємство може коригувати відносини з постачальниками сировини, покупцями готової молочної продукції і, навіть, з конкурентами, що </w:t>
      </w:r>
      <w:r w:rsidRPr="005C0A9E">
        <w:rPr>
          <w:snapToGrid w:val="0"/>
          <w:szCs w:val="28"/>
        </w:rPr>
        <w:lastRenderedPageBreak/>
        <w:t>надасть йому можливість покращити взаємовідносини з різними сферами молокопродуктового підкомплексу АПК.</w:t>
      </w:r>
    </w:p>
    <w:p w:rsidR="005C0A9E" w:rsidRDefault="005C0A9E" w:rsidP="00F47373">
      <w:pPr>
        <w:tabs>
          <w:tab w:val="left" w:pos="567"/>
          <w:tab w:val="left" w:pos="3402"/>
        </w:tabs>
        <w:autoSpaceDE w:val="0"/>
        <w:autoSpaceDN w:val="0"/>
        <w:adjustRightInd w:val="0"/>
        <w:spacing w:after="0"/>
        <w:ind w:firstLine="567"/>
        <w:rPr>
          <w:snapToGrid w:val="0"/>
          <w:szCs w:val="28"/>
        </w:rPr>
      </w:pPr>
      <w:r w:rsidRPr="005C0A9E">
        <w:rPr>
          <w:snapToGrid w:val="0"/>
          <w:szCs w:val="28"/>
        </w:rPr>
        <w:t>Після</w:t>
      </w:r>
      <w:r>
        <w:rPr>
          <w:snapToGrid w:val="0"/>
          <w:szCs w:val="28"/>
        </w:rPr>
        <w:t xml:space="preserve"> прийняття стратегічного рішення щодо методів співпраці з досліджуваним підприємством, це рішення має бути реалізоване відповідно меті дослідження. Впроваджені заходи повинні контролюватись керівництвом підприємства, а в процесі виконання оптимізуватись часткові та узагальнюючі показники ефективності економічних взаємовідносин. Результати постійно повинні підлягати повторній оцінці.</w:t>
      </w:r>
    </w:p>
    <w:p w:rsidR="00073CFB" w:rsidRDefault="009F1E4B" w:rsidP="00F47373">
      <w:pPr>
        <w:tabs>
          <w:tab w:val="left" w:pos="567"/>
          <w:tab w:val="left" w:pos="3402"/>
        </w:tabs>
        <w:spacing w:after="0"/>
        <w:ind w:firstLine="567"/>
        <w:rPr>
          <w:szCs w:val="28"/>
        </w:rPr>
      </w:pPr>
      <w:r>
        <w:rPr>
          <w:szCs w:val="28"/>
        </w:rPr>
        <w:t xml:space="preserve">Практична апробація запропонованого інтеграційного підходу до управління рівнем ефективності економічних взаємовідносин підприємств молокопродуктового підкомплексу АПК була </w:t>
      </w:r>
      <w:r w:rsidR="00C26D29">
        <w:rPr>
          <w:szCs w:val="28"/>
        </w:rPr>
        <w:t>проведена</w:t>
      </w:r>
      <w:r>
        <w:rPr>
          <w:szCs w:val="28"/>
        </w:rPr>
        <w:t xml:space="preserve"> на молокопереробних підприємствах Вінницької області. </w:t>
      </w:r>
    </w:p>
    <w:p w:rsidR="00C47AE5" w:rsidRDefault="00C47AE5" w:rsidP="00F47373">
      <w:pPr>
        <w:pStyle w:val="31"/>
        <w:tabs>
          <w:tab w:val="left" w:pos="567"/>
          <w:tab w:val="left" w:pos="1134"/>
          <w:tab w:val="left" w:pos="3402"/>
        </w:tabs>
        <w:spacing w:after="0" w:line="360" w:lineRule="auto"/>
        <w:ind w:lef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За результатами проведеного </w:t>
      </w:r>
      <w:r>
        <w:rPr>
          <w:rFonts w:ascii="Times New Roman" w:hAnsi="Times New Roman"/>
          <w:snapToGrid w:val="0"/>
          <w:sz w:val="28"/>
          <w:szCs w:val="28"/>
          <w:lang w:val="en-US"/>
        </w:rPr>
        <w:t>SWOT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-аналізу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можемо зробити висновки про існування низки проблем у відносинах </w:t>
      </w:r>
      <w:r w:rsidR="00FA65AE">
        <w:rPr>
          <w:rFonts w:ascii="Times New Roman" w:hAnsi="Times New Roman"/>
          <w:snapToGrid w:val="0"/>
          <w:sz w:val="28"/>
          <w:szCs w:val="28"/>
        </w:rPr>
        <w:t>молокопереробних підприємств</w:t>
      </w:r>
      <w:r>
        <w:rPr>
          <w:rFonts w:ascii="Times New Roman" w:hAnsi="Times New Roman"/>
          <w:snapToGrid w:val="0"/>
          <w:sz w:val="28"/>
          <w:szCs w:val="28"/>
        </w:rPr>
        <w:t xml:space="preserve"> з підприємствами-виробниками молока. Основними з таких проблем є: низька якість сировини,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недозавантаження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виробничих потужностей підпри</w:t>
      </w:r>
      <w:r w:rsidR="00820683">
        <w:rPr>
          <w:rFonts w:ascii="Times New Roman" w:hAnsi="Times New Roman"/>
          <w:snapToGrid w:val="0"/>
          <w:sz w:val="28"/>
          <w:szCs w:val="28"/>
        </w:rPr>
        <w:t>ємств</w:t>
      </w:r>
      <w:r>
        <w:rPr>
          <w:rFonts w:ascii="Times New Roman" w:hAnsi="Times New Roman"/>
          <w:snapToGrid w:val="0"/>
          <w:sz w:val="28"/>
          <w:szCs w:val="28"/>
        </w:rPr>
        <w:t xml:space="preserve"> через проблеми з сировинними зонами, високі витрати на молоко-сировину через слабку систему логістики постачання та ін.</w:t>
      </w:r>
    </w:p>
    <w:p w:rsidR="00C47AE5" w:rsidRDefault="00C47AE5" w:rsidP="00F47373">
      <w:pPr>
        <w:pStyle w:val="31"/>
        <w:tabs>
          <w:tab w:val="left" w:pos="567"/>
          <w:tab w:val="left" w:pos="1134"/>
          <w:tab w:val="left" w:pos="3402"/>
        </w:tabs>
        <w:spacing w:after="0" w:line="360" w:lineRule="auto"/>
        <w:ind w:lef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Результати оцінювання економічних взаємовідносин </w:t>
      </w:r>
      <w:r w:rsidR="00820683" w:rsidRPr="00820683">
        <w:rPr>
          <w:rFonts w:ascii="Times New Roman" w:hAnsi="Times New Roman"/>
          <w:snapToGrid w:val="0"/>
          <w:sz w:val="28"/>
          <w:szCs w:val="28"/>
        </w:rPr>
        <w:t>молокопереробних підприємств</w:t>
      </w:r>
      <w:r>
        <w:rPr>
          <w:rFonts w:ascii="Times New Roman" w:hAnsi="Times New Roman"/>
          <w:snapToGrid w:val="0"/>
          <w:sz w:val="28"/>
          <w:szCs w:val="28"/>
        </w:rPr>
        <w:t xml:space="preserve"> з сільськогосподарськими підприємствами-виробниками молока дають можливість зробити такі висновки.</w:t>
      </w:r>
    </w:p>
    <w:p w:rsidR="00C47AE5" w:rsidRDefault="00C47AE5" w:rsidP="00F47373">
      <w:pPr>
        <w:pStyle w:val="31"/>
        <w:tabs>
          <w:tab w:val="left" w:pos="567"/>
          <w:tab w:val="left" w:pos="1134"/>
          <w:tab w:val="left" w:pos="3402"/>
        </w:tabs>
        <w:spacing w:after="0" w:line="360" w:lineRule="auto"/>
        <w:ind w:lef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Фінансово-економічні та виробничо-технологічні показники ефективності економічних відносин об’єктів дослідження знаходяться на рівні нижче середнього. Це означає, що вони потребують негайного перегляду та покращення з боку керівництва.</w:t>
      </w:r>
    </w:p>
    <w:p w:rsidR="00C47AE5" w:rsidRDefault="00C47AE5" w:rsidP="00F47373">
      <w:pPr>
        <w:pStyle w:val="31"/>
        <w:tabs>
          <w:tab w:val="left" w:pos="567"/>
          <w:tab w:val="left" w:pos="1134"/>
          <w:tab w:val="left" w:pos="3402"/>
        </w:tabs>
        <w:spacing w:after="0" w:line="360" w:lineRule="auto"/>
        <w:ind w:lef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Організаційно-управлінські відносини досліджуваних підприємств знаходяться на середньому рівні, що також потребує детального перегляду.</w:t>
      </w:r>
    </w:p>
    <w:p w:rsidR="00C47AE5" w:rsidRDefault="00C47AE5" w:rsidP="00F47373">
      <w:pPr>
        <w:pStyle w:val="31"/>
        <w:tabs>
          <w:tab w:val="left" w:pos="567"/>
          <w:tab w:val="left" w:pos="1134"/>
          <w:tab w:val="left" w:pos="3402"/>
        </w:tabs>
        <w:spacing w:after="0" w:line="360" w:lineRule="auto"/>
        <w:ind w:lef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Загалом економічні відносини </w:t>
      </w:r>
      <w:r w:rsidR="00820683" w:rsidRPr="00820683">
        <w:rPr>
          <w:rFonts w:ascii="Times New Roman" w:hAnsi="Times New Roman"/>
          <w:snapToGrid w:val="0"/>
          <w:sz w:val="28"/>
          <w:szCs w:val="28"/>
        </w:rPr>
        <w:t>молокопереробних підприємств</w:t>
      </w:r>
      <w:r>
        <w:rPr>
          <w:rFonts w:ascii="Times New Roman" w:hAnsi="Times New Roman"/>
          <w:snapToGrid w:val="0"/>
          <w:sz w:val="28"/>
          <w:szCs w:val="28"/>
        </w:rPr>
        <w:t xml:space="preserve"> з підприємствами-виробниками молока зна</w:t>
      </w:r>
      <w:r w:rsidR="00820683">
        <w:rPr>
          <w:rFonts w:ascii="Times New Roman" w:hAnsi="Times New Roman"/>
          <w:snapToGrid w:val="0"/>
          <w:sz w:val="28"/>
          <w:szCs w:val="28"/>
        </w:rPr>
        <w:t>ходяться нижче середнього рівня</w:t>
      </w:r>
      <w:r>
        <w:rPr>
          <w:rFonts w:ascii="Times New Roman" w:hAnsi="Times New Roman"/>
          <w:snapToGrid w:val="0"/>
          <w:sz w:val="28"/>
          <w:szCs w:val="28"/>
        </w:rPr>
        <w:t>.</w:t>
      </w:r>
    </w:p>
    <w:p w:rsidR="00C47AE5" w:rsidRDefault="00C47AE5" w:rsidP="00F47373">
      <w:pPr>
        <w:pStyle w:val="31"/>
        <w:tabs>
          <w:tab w:val="left" w:pos="567"/>
          <w:tab w:val="left" w:pos="1134"/>
          <w:tab w:val="left" w:pos="3402"/>
        </w:tabs>
        <w:spacing w:after="0" w:line="360" w:lineRule="auto"/>
        <w:ind w:lef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lastRenderedPageBreak/>
        <w:t xml:space="preserve">Основними проблемами, які гальмують взаємовигідну співпрацю обох сторін, є збитковість виробництва молочної продукції переробним підприємством за рахунок високої вартості молочної продукції на 1 т переробленого молока,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недозавантажен</w:t>
      </w:r>
      <w:r w:rsidR="009F55A7">
        <w:rPr>
          <w:rFonts w:ascii="Times New Roman" w:hAnsi="Times New Roman"/>
          <w:snapToGrid w:val="0"/>
          <w:sz w:val="28"/>
          <w:szCs w:val="28"/>
        </w:rPr>
        <w:t>ня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виробничих потужностей підприємства на 60 %, </w:t>
      </w:r>
      <w:r w:rsidR="009F55A7">
        <w:rPr>
          <w:rFonts w:ascii="Times New Roman" w:hAnsi="Times New Roman"/>
          <w:snapToGrid w:val="0"/>
          <w:sz w:val="28"/>
          <w:szCs w:val="28"/>
        </w:rPr>
        <w:t>низька якість сировини, застаріла техніка</w:t>
      </w:r>
      <w:r>
        <w:rPr>
          <w:rFonts w:ascii="Times New Roman" w:hAnsi="Times New Roman"/>
          <w:snapToGrid w:val="0"/>
          <w:sz w:val="28"/>
          <w:szCs w:val="28"/>
        </w:rPr>
        <w:t xml:space="preserve"> та ін.</w:t>
      </w:r>
    </w:p>
    <w:p w:rsidR="00C47AE5" w:rsidRDefault="00C47AE5" w:rsidP="00F47373">
      <w:pPr>
        <w:pStyle w:val="31"/>
        <w:tabs>
          <w:tab w:val="left" w:pos="567"/>
          <w:tab w:val="left" w:pos="1134"/>
          <w:tab w:val="left" w:pos="3402"/>
        </w:tabs>
        <w:spacing w:after="0" w:line="360" w:lineRule="auto"/>
        <w:ind w:lef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На </w:t>
      </w:r>
      <w:r w:rsidR="009F55A7" w:rsidRPr="009F55A7">
        <w:rPr>
          <w:rFonts w:ascii="Times New Roman" w:hAnsi="Times New Roman"/>
          <w:snapToGrid w:val="0"/>
          <w:sz w:val="28"/>
          <w:szCs w:val="28"/>
        </w:rPr>
        <w:t>молокопереробних підприємств</w:t>
      </w:r>
      <w:r w:rsidR="009F55A7">
        <w:rPr>
          <w:rFonts w:ascii="Times New Roman" w:hAnsi="Times New Roman"/>
          <w:snapToGrid w:val="0"/>
          <w:sz w:val="28"/>
          <w:szCs w:val="28"/>
        </w:rPr>
        <w:t>ах</w:t>
      </w:r>
      <w:r w:rsidR="009F55A7" w:rsidRPr="009F55A7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майже відсутня система логістики постачання, яка б займалася мінімізацією витрат на заготівлю та доставку молока та оптимізацією логістичних потоків при закупівлі сировини.</w:t>
      </w:r>
    </w:p>
    <w:p w:rsidR="00C47AE5" w:rsidRDefault="00C47AE5" w:rsidP="00F47373">
      <w:pPr>
        <w:pStyle w:val="31"/>
        <w:tabs>
          <w:tab w:val="left" w:pos="567"/>
          <w:tab w:val="left" w:pos="1134"/>
          <w:tab w:val="left" w:pos="3402"/>
        </w:tabs>
        <w:spacing w:after="0" w:line="360" w:lineRule="auto"/>
        <w:ind w:lef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За таких результатів діяльності </w:t>
      </w:r>
      <w:r w:rsidR="009F55A7">
        <w:rPr>
          <w:rFonts w:ascii="Times New Roman" w:hAnsi="Times New Roman"/>
          <w:snapToGrid w:val="0"/>
          <w:sz w:val="28"/>
          <w:szCs w:val="28"/>
        </w:rPr>
        <w:t>молокопереробним</w:t>
      </w:r>
      <w:r w:rsidR="009F55A7" w:rsidRPr="009F55A7">
        <w:rPr>
          <w:rFonts w:ascii="Times New Roman" w:hAnsi="Times New Roman"/>
          <w:snapToGrid w:val="0"/>
          <w:sz w:val="28"/>
          <w:szCs w:val="28"/>
        </w:rPr>
        <w:t xml:space="preserve"> підприємств</w:t>
      </w:r>
      <w:r w:rsidR="009F55A7">
        <w:rPr>
          <w:rFonts w:ascii="Times New Roman" w:hAnsi="Times New Roman"/>
          <w:snapToGrid w:val="0"/>
          <w:sz w:val="28"/>
          <w:szCs w:val="28"/>
        </w:rPr>
        <w:t>ам</w:t>
      </w:r>
      <w:r w:rsidR="009F55A7" w:rsidRPr="009F55A7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 xml:space="preserve">доцільно було б припинити співпрацю з </w:t>
      </w:r>
      <w:r w:rsidR="009F55A7" w:rsidRPr="009F55A7">
        <w:rPr>
          <w:rFonts w:ascii="Times New Roman" w:hAnsi="Times New Roman"/>
          <w:snapToGrid w:val="0"/>
          <w:sz w:val="28"/>
          <w:szCs w:val="28"/>
        </w:rPr>
        <w:t>підприємствами-виробниками молока</w:t>
      </w:r>
      <w:r>
        <w:rPr>
          <w:rFonts w:ascii="Times New Roman" w:hAnsi="Times New Roman"/>
          <w:snapToGrid w:val="0"/>
          <w:sz w:val="28"/>
          <w:szCs w:val="28"/>
        </w:rPr>
        <w:t xml:space="preserve">, адже їх відносини є економічно невигідними. Але, як зазначалося вище, в такому випадку можливим є застосування методології </w:t>
      </w:r>
      <w:proofErr w:type="spellStart"/>
      <w:r w:rsidRPr="00EF2005">
        <w:rPr>
          <w:rFonts w:ascii="Times New Roman" w:hAnsi="Times New Roman"/>
          <w:i/>
          <w:snapToGrid w:val="0"/>
          <w:sz w:val="28"/>
          <w:szCs w:val="28"/>
        </w:rPr>
        <w:t>Х</w:t>
      </w:r>
      <w:r>
        <w:rPr>
          <w:rFonts w:ascii="Times New Roman" w:hAnsi="Times New Roman"/>
          <w:snapToGrid w:val="0"/>
          <w:sz w:val="28"/>
          <w:szCs w:val="28"/>
        </w:rPr>
        <w:t>-інжинірингу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бізнес-процесів підприємства з урахуванням відносин з постачальниками.</w:t>
      </w:r>
    </w:p>
    <w:p w:rsidR="00C47AE5" w:rsidRPr="00BD6025" w:rsidRDefault="00C47AE5" w:rsidP="00F47373">
      <w:pPr>
        <w:tabs>
          <w:tab w:val="left" w:pos="567"/>
          <w:tab w:val="left" w:pos="3402"/>
        </w:tabs>
        <w:spacing w:after="0"/>
        <w:ind w:firstLine="567"/>
        <w:rPr>
          <w:snapToGrid w:val="0"/>
          <w:szCs w:val="28"/>
        </w:rPr>
      </w:pPr>
      <w:r>
        <w:rPr>
          <w:snapToGrid w:val="0"/>
          <w:szCs w:val="28"/>
        </w:rPr>
        <w:t xml:space="preserve">Прикладом </w:t>
      </w:r>
      <w:proofErr w:type="spellStart"/>
      <w:r w:rsidRPr="00EF2005">
        <w:rPr>
          <w:i/>
          <w:snapToGrid w:val="0"/>
          <w:szCs w:val="28"/>
        </w:rPr>
        <w:t>Х</w:t>
      </w:r>
      <w:r>
        <w:rPr>
          <w:snapToGrid w:val="0"/>
          <w:szCs w:val="28"/>
        </w:rPr>
        <w:t>-інжинірингу</w:t>
      </w:r>
      <w:proofErr w:type="spellEnd"/>
      <w:r>
        <w:rPr>
          <w:snapToGrid w:val="0"/>
          <w:szCs w:val="28"/>
        </w:rPr>
        <w:t xml:space="preserve"> бізнес-процесів на </w:t>
      </w:r>
      <w:r w:rsidR="003A5AB5">
        <w:t>молокопереробних</w:t>
      </w:r>
      <w:r w:rsidR="003A5AB5" w:rsidRPr="003A5AB5">
        <w:t xml:space="preserve"> підприємства</w:t>
      </w:r>
      <w:r w:rsidR="003A5AB5">
        <w:t>х</w:t>
      </w:r>
      <w:r>
        <w:t xml:space="preserve"> може бути ідея випуску готової молочної продукції високої якості. Для цього </w:t>
      </w:r>
      <w:r>
        <w:rPr>
          <w:snapToGrid w:val="0"/>
          <w:szCs w:val="28"/>
        </w:rPr>
        <w:t>необхідно стимулювати постачальників до виробництва якісного моло</w:t>
      </w:r>
      <w:r w:rsidR="00BD6025">
        <w:rPr>
          <w:snapToGrid w:val="0"/>
          <w:szCs w:val="28"/>
        </w:rPr>
        <w:t xml:space="preserve">ка. </w:t>
      </w:r>
      <w:r>
        <w:rPr>
          <w:szCs w:val="28"/>
        </w:rPr>
        <w:t>Таким чином, зміцнюється сировинна база та виникають можливості для пошуку інших ефективних постачальників.</w:t>
      </w:r>
    </w:p>
    <w:p w:rsidR="00C47AE5" w:rsidRDefault="00C47AE5" w:rsidP="00F47373">
      <w:pPr>
        <w:tabs>
          <w:tab w:val="left" w:pos="567"/>
          <w:tab w:val="left" w:pos="3402"/>
        </w:tabs>
        <w:spacing w:after="0"/>
        <w:ind w:firstLine="567"/>
        <w:rPr>
          <w:szCs w:val="28"/>
        </w:rPr>
      </w:pPr>
      <w:r>
        <w:rPr>
          <w:szCs w:val="28"/>
        </w:rPr>
        <w:t>Проте навіть тоді, коли вживані заходи щодо покращення економічних взаємовідносин із виробниками молока дали бажані результати, підприємство повинне постійно здійснювати їх контроль та проводити повторне оцінювання.</w:t>
      </w:r>
    </w:p>
    <w:p w:rsidR="00C47AE5" w:rsidRDefault="00BD6025" w:rsidP="00F47373">
      <w:pPr>
        <w:tabs>
          <w:tab w:val="left" w:pos="567"/>
          <w:tab w:val="left" w:pos="3402"/>
        </w:tabs>
        <w:spacing w:after="0"/>
        <w:ind w:firstLine="567"/>
        <w:rPr>
          <w:szCs w:val="28"/>
        </w:rPr>
      </w:pPr>
      <w:r>
        <w:rPr>
          <w:szCs w:val="28"/>
        </w:rPr>
        <w:t xml:space="preserve">Висновки. </w:t>
      </w:r>
      <w:r w:rsidR="00C47AE5">
        <w:rPr>
          <w:szCs w:val="28"/>
        </w:rPr>
        <w:t>Перевагою запропонованого інтеграційного підходу є те, що він дає можливість виявити існуючі проблеми у формуванні економічних взаємовідносин підприємств, оцінити ефективність цих відносин та сформувати стратегічні рішення щодо подальшої співпраці.</w:t>
      </w:r>
    </w:p>
    <w:p w:rsidR="00C47AE5" w:rsidRPr="002356D5" w:rsidRDefault="00C47AE5" w:rsidP="00F47373">
      <w:pPr>
        <w:tabs>
          <w:tab w:val="left" w:pos="567"/>
          <w:tab w:val="left" w:pos="3402"/>
        </w:tabs>
        <w:ind w:firstLine="567"/>
      </w:pPr>
    </w:p>
    <w:p w:rsidR="00C47AE5" w:rsidRDefault="00C47AE5" w:rsidP="00C47AE5">
      <w:pPr>
        <w:pStyle w:val="31"/>
        <w:tabs>
          <w:tab w:val="left" w:pos="567"/>
          <w:tab w:val="left" w:pos="1134"/>
          <w:tab w:val="left" w:pos="3402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C47AE5" w:rsidRPr="00C26D29" w:rsidRDefault="00C47AE5" w:rsidP="007F6A0C">
      <w:pPr>
        <w:tabs>
          <w:tab w:val="left" w:pos="567"/>
          <w:tab w:val="left" w:pos="3402"/>
        </w:tabs>
        <w:spacing w:after="0"/>
        <w:ind w:firstLine="851"/>
        <w:rPr>
          <w:b/>
          <w:szCs w:val="28"/>
        </w:rPr>
      </w:pPr>
    </w:p>
    <w:sectPr w:rsidR="00C47AE5" w:rsidRPr="00C26D29" w:rsidSect="002F32F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1B1" w:rsidRDefault="007E01B1" w:rsidP="008033A9">
      <w:pPr>
        <w:spacing w:after="0" w:line="240" w:lineRule="auto"/>
      </w:pPr>
      <w:r>
        <w:separator/>
      </w:r>
    </w:p>
  </w:endnote>
  <w:endnote w:type="continuationSeparator" w:id="0">
    <w:p w:rsidR="007E01B1" w:rsidRDefault="007E01B1" w:rsidP="00803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1B1" w:rsidRDefault="007E01B1" w:rsidP="008033A9">
      <w:pPr>
        <w:spacing w:after="0" w:line="240" w:lineRule="auto"/>
      </w:pPr>
      <w:r>
        <w:separator/>
      </w:r>
    </w:p>
  </w:footnote>
  <w:footnote w:type="continuationSeparator" w:id="0">
    <w:p w:rsidR="007E01B1" w:rsidRDefault="007E01B1" w:rsidP="008033A9">
      <w:pPr>
        <w:spacing w:after="0" w:line="240" w:lineRule="auto"/>
      </w:pPr>
      <w:r>
        <w:continuationSeparator/>
      </w:r>
    </w:p>
  </w:footnote>
  <w:footnote w:id="1">
    <w:p w:rsidR="008033A9" w:rsidRPr="0063222C" w:rsidRDefault="008033A9" w:rsidP="00D4641B">
      <w:pPr>
        <w:shd w:val="clear" w:color="auto" w:fill="FFFFFF"/>
        <w:tabs>
          <w:tab w:val="num" w:pos="0"/>
          <w:tab w:val="left" w:pos="212"/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firstLine="851"/>
        <w:rPr>
          <w:sz w:val="20"/>
          <w:szCs w:val="20"/>
          <w:lang w:val="ru-RU"/>
        </w:rPr>
      </w:pPr>
      <w:r w:rsidRPr="008033A9">
        <w:rPr>
          <w:rStyle w:val="aa"/>
          <w:sz w:val="20"/>
          <w:szCs w:val="20"/>
        </w:rPr>
        <w:footnoteRef/>
      </w:r>
      <w:r w:rsidRPr="008033A9">
        <w:rPr>
          <w:sz w:val="20"/>
          <w:szCs w:val="20"/>
        </w:rPr>
        <w:t xml:space="preserve"> </w:t>
      </w:r>
      <w:proofErr w:type="spellStart"/>
      <w:r w:rsidR="007C2E51" w:rsidRPr="007C2E51">
        <w:rPr>
          <w:sz w:val="20"/>
          <w:szCs w:val="20"/>
        </w:rPr>
        <w:t>Божидарнік</w:t>
      </w:r>
      <w:proofErr w:type="spellEnd"/>
      <w:r w:rsidR="007C2E51" w:rsidRPr="007C2E51">
        <w:rPr>
          <w:sz w:val="20"/>
          <w:szCs w:val="20"/>
        </w:rPr>
        <w:t xml:space="preserve"> Т. Організаційно-ек</w:t>
      </w:r>
      <w:r w:rsidR="00E25C32">
        <w:rPr>
          <w:sz w:val="20"/>
          <w:szCs w:val="20"/>
        </w:rPr>
        <w:t>ономічні відносини молокопродук</w:t>
      </w:r>
      <w:r w:rsidR="007C2E51" w:rsidRPr="007C2E51">
        <w:rPr>
          <w:sz w:val="20"/>
          <w:szCs w:val="20"/>
        </w:rPr>
        <w:t xml:space="preserve">тового підкомплексу АПК у ринкових умовах: сутнісна характеристика та перспектива удосконалення / Т. </w:t>
      </w:r>
      <w:proofErr w:type="spellStart"/>
      <w:r w:rsidR="007C2E51" w:rsidRPr="007C2E51">
        <w:rPr>
          <w:sz w:val="20"/>
          <w:szCs w:val="20"/>
        </w:rPr>
        <w:t>Божидарнік</w:t>
      </w:r>
      <w:proofErr w:type="spellEnd"/>
      <w:r w:rsidR="007C2E51" w:rsidRPr="007C2E51">
        <w:rPr>
          <w:sz w:val="20"/>
          <w:szCs w:val="20"/>
        </w:rPr>
        <w:t xml:space="preserve"> // Прикладна економіка. – 2013. – № 9. – С. 60-62.</w:t>
      </w:r>
    </w:p>
  </w:footnote>
  <w:footnote w:id="2">
    <w:p w:rsidR="008033A9" w:rsidRPr="0063222C" w:rsidRDefault="008033A9" w:rsidP="00D4641B">
      <w:pPr>
        <w:shd w:val="clear" w:color="auto" w:fill="FFFFFF"/>
        <w:tabs>
          <w:tab w:val="num" w:pos="0"/>
          <w:tab w:val="left" w:pos="212"/>
          <w:tab w:val="num" w:pos="567"/>
        </w:tabs>
        <w:suppressAutoHyphens/>
        <w:spacing w:after="0" w:line="240" w:lineRule="auto"/>
        <w:ind w:firstLine="851"/>
        <w:rPr>
          <w:sz w:val="20"/>
          <w:szCs w:val="20"/>
        </w:rPr>
      </w:pPr>
      <w:r w:rsidRPr="0063222C">
        <w:rPr>
          <w:rStyle w:val="aa"/>
          <w:sz w:val="20"/>
          <w:szCs w:val="20"/>
        </w:rPr>
        <w:footnoteRef/>
      </w:r>
      <w:r w:rsidRPr="0063222C">
        <w:rPr>
          <w:sz w:val="20"/>
          <w:szCs w:val="20"/>
        </w:rPr>
        <w:t xml:space="preserve"> </w:t>
      </w:r>
      <w:proofErr w:type="spellStart"/>
      <w:r w:rsidR="007C2E51" w:rsidRPr="007C2E51">
        <w:rPr>
          <w:sz w:val="20"/>
          <w:szCs w:val="20"/>
        </w:rPr>
        <w:t>Гринчук</w:t>
      </w:r>
      <w:proofErr w:type="spellEnd"/>
      <w:r w:rsidR="007C2E51" w:rsidRPr="007C2E51">
        <w:rPr>
          <w:sz w:val="20"/>
          <w:szCs w:val="20"/>
        </w:rPr>
        <w:t xml:space="preserve"> В. Ю. Фактори ефективності економічних відносин підприємств молокопродуктового підкомплексу / В. Ю. </w:t>
      </w:r>
      <w:proofErr w:type="spellStart"/>
      <w:r w:rsidR="007C2E51" w:rsidRPr="007C2E51">
        <w:rPr>
          <w:sz w:val="20"/>
          <w:szCs w:val="20"/>
        </w:rPr>
        <w:t>Гринчук</w:t>
      </w:r>
      <w:proofErr w:type="spellEnd"/>
      <w:r w:rsidR="007C2E51" w:rsidRPr="007C2E51">
        <w:rPr>
          <w:sz w:val="20"/>
          <w:szCs w:val="20"/>
        </w:rPr>
        <w:t xml:space="preserve"> // Вісник аграрної науки. – 2010. – № 6 (червень). – С. 70-72. Режим доступу http://base.dnsgb.com.ua/files/journal/Visnyk-agrarnoi-nauky/VAN2010-6/VAN2010-6_70-72.pdf</w:t>
      </w:r>
    </w:p>
  </w:footnote>
  <w:footnote w:id="3">
    <w:p w:rsidR="0063222C" w:rsidRPr="0063222C" w:rsidRDefault="0063222C" w:rsidP="00D4641B">
      <w:pPr>
        <w:pStyle w:val="a3"/>
        <w:tabs>
          <w:tab w:val="num" w:pos="0"/>
          <w:tab w:val="left" w:pos="567"/>
        </w:tabs>
        <w:autoSpaceDE w:val="0"/>
        <w:autoSpaceDN w:val="0"/>
        <w:adjustRightInd w:val="0"/>
        <w:spacing w:line="240" w:lineRule="auto"/>
        <w:ind w:left="0" w:firstLine="851"/>
        <w:contextualSpacing w:val="0"/>
        <w:jc w:val="both"/>
        <w:rPr>
          <w:sz w:val="20"/>
          <w:szCs w:val="20"/>
        </w:rPr>
      </w:pPr>
      <w:r w:rsidRPr="0063222C">
        <w:rPr>
          <w:rStyle w:val="aa"/>
          <w:sz w:val="20"/>
          <w:szCs w:val="20"/>
        </w:rPr>
        <w:footnoteRef/>
      </w:r>
      <w:r w:rsidRPr="0063222C">
        <w:rPr>
          <w:sz w:val="20"/>
          <w:szCs w:val="20"/>
        </w:rPr>
        <w:t xml:space="preserve"> </w:t>
      </w:r>
      <w:proofErr w:type="spellStart"/>
      <w:r w:rsidR="00E25C32" w:rsidRPr="00E25C32">
        <w:rPr>
          <w:sz w:val="20"/>
          <w:szCs w:val="20"/>
        </w:rPr>
        <w:t>Макеренко</w:t>
      </w:r>
      <w:proofErr w:type="spellEnd"/>
      <w:r w:rsidR="00E25C32" w:rsidRPr="00E25C32">
        <w:rPr>
          <w:sz w:val="20"/>
          <w:szCs w:val="20"/>
        </w:rPr>
        <w:t xml:space="preserve"> П. М. Економічні відносини в інтегрованих формуваннях у сфері переробки та реалізації молочної продукції / П. М. </w:t>
      </w:r>
      <w:proofErr w:type="spellStart"/>
      <w:r w:rsidR="00E25C32" w:rsidRPr="00E25C32">
        <w:rPr>
          <w:sz w:val="20"/>
          <w:szCs w:val="20"/>
        </w:rPr>
        <w:t>Макеренко</w:t>
      </w:r>
      <w:proofErr w:type="spellEnd"/>
      <w:r w:rsidR="00E25C32" w:rsidRPr="00E25C32">
        <w:rPr>
          <w:sz w:val="20"/>
          <w:szCs w:val="20"/>
        </w:rPr>
        <w:t xml:space="preserve">, В. І. </w:t>
      </w:r>
      <w:proofErr w:type="spellStart"/>
      <w:r w:rsidR="00E25C32" w:rsidRPr="00E25C32">
        <w:rPr>
          <w:sz w:val="20"/>
          <w:szCs w:val="20"/>
        </w:rPr>
        <w:t>Пілявський</w:t>
      </w:r>
      <w:proofErr w:type="spellEnd"/>
      <w:r w:rsidR="00E25C32" w:rsidRPr="00E25C32">
        <w:rPr>
          <w:sz w:val="20"/>
          <w:szCs w:val="20"/>
        </w:rPr>
        <w:t xml:space="preserve"> // Економіка АПК. – 2011. – № 6. – С. 13-17.</w:t>
      </w:r>
    </w:p>
  </w:footnote>
  <w:footnote w:id="4">
    <w:p w:rsidR="0063222C" w:rsidRDefault="0063222C" w:rsidP="00D4641B">
      <w:pPr>
        <w:tabs>
          <w:tab w:val="num" w:pos="0"/>
          <w:tab w:val="left" w:pos="567"/>
          <w:tab w:val="num" w:pos="8080"/>
        </w:tabs>
        <w:autoSpaceDE w:val="0"/>
        <w:autoSpaceDN w:val="0"/>
        <w:adjustRightInd w:val="0"/>
        <w:spacing w:after="0" w:line="240" w:lineRule="auto"/>
        <w:ind w:firstLine="851"/>
      </w:pPr>
      <w:r w:rsidRPr="0063222C">
        <w:rPr>
          <w:rStyle w:val="aa"/>
          <w:sz w:val="20"/>
          <w:szCs w:val="20"/>
        </w:rPr>
        <w:footnoteRef/>
      </w:r>
      <w:r w:rsidRPr="0063222C">
        <w:rPr>
          <w:sz w:val="20"/>
          <w:szCs w:val="20"/>
        </w:rPr>
        <w:t xml:space="preserve"> </w:t>
      </w:r>
      <w:proofErr w:type="spellStart"/>
      <w:r w:rsidRPr="0063222C">
        <w:rPr>
          <w:sz w:val="20"/>
          <w:szCs w:val="20"/>
        </w:rPr>
        <w:t>Скопенко</w:t>
      </w:r>
      <w:proofErr w:type="spellEnd"/>
      <w:r w:rsidRPr="0063222C">
        <w:rPr>
          <w:sz w:val="20"/>
          <w:szCs w:val="20"/>
        </w:rPr>
        <w:t xml:space="preserve"> Н. С. Системний підхід щодо формування інтегрованих об’єднань / Н. С. </w:t>
      </w:r>
      <w:proofErr w:type="spellStart"/>
      <w:r w:rsidRPr="0063222C">
        <w:rPr>
          <w:sz w:val="20"/>
          <w:szCs w:val="20"/>
        </w:rPr>
        <w:t>Скопенко</w:t>
      </w:r>
      <w:proofErr w:type="spellEnd"/>
      <w:r w:rsidRPr="0063222C">
        <w:rPr>
          <w:sz w:val="20"/>
          <w:szCs w:val="20"/>
        </w:rPr>
        <w:t xml:space="preserve"> // Актуальні питання сучасної економіки : всеукраїнська заочна наукова </w:t>
      </w:r>
      <w:r w:rsidR="004F66A1">
        <w:rPr>
          <w:sz w:val="20"/>
          <w:szCs w:val="20"/>
        </w:rPr>
        <w:t>конференція, 20-21 січ. 2011 р.</w:t>
      </w:r>
      <w:r w:rsidRPr="0063222C">
        <w:rPr>
          <w:sz w:val="20"/>
          <w:szCs w:val="20"/>
        </w:rPr>
        <w:t>:</w:t>
      </w:r>
      <w:r w:rsidR="004F66A1">
        <w:rPr>
          <w:sz w:val="20"/>
          <w:szCs w:val="20"/>
        </w:rPr>
        <w:t xml:space="preserve"> </w:t>
      </w:r>
      <w:r w:rsidRPr="0063222C">
        <w:rPr>
          <w:sz w:val="20"/>
          <w:szCs w:val="20"/>
        </w:rPr>
        <w:t>тези – Умань, 2011. – Ч.2. – С. 105-106.</w:t>
      </w:r>
    </w:p>
  </w:footnote>
  <w:footnote w:id="5">
    <w:p w:rsidR="00D4641B" w:rsidRDefault="007062A2" w:rsidP="00D4641B">
      <w:pPr>
        <w:pStyle w:val="a8"/>
        <w:ind w:firstLine="851"/>
      </w:pPr>
      <w:r>
        <w:rPr>
          <w:rStyle w:val="aa"/>
        </w:rPr>
        <w:footnoteRef/>
      </w:r>
      <w:r>
        <w:t xml:space="preserve"> </w:t>
      </w:r>
      <w:proofErr w:type="spellStart"/>
      <w:r w:rsidR="004D0E51" w:rsidRPr="004D0E51">
        <w:t>Канцевич</w:t>
      </w:r>
      <w:proofErr w:type="spellEnd"/>
      <w:r w:rsidR="004D0E51" w:rsidRPr="004D0E51">
        <w:t xml:space="preserve"> С. І. Якість як основна складова підвищення економічної ефективності виробництва молока  в  Україні / С. І.  </w:t>
      </w:r>
      <w:proofErr w:type="spellStart"/>
      <w:r w:rsidR="004D0E51" w:rsidRPr="004D0E51">
        <w:t>Канцевич</w:t>
      </w:r>
      <w:proofErr w:type="spellEnd"/>
      <w:r w:rsidR="004D0E51" w:rsidRPr="004D0E51">
        <w:t xml:space="preserve"> // Економіка  АПК. – 2010. – №2. – С. 35–41.</w:t>
      </w:r>
    </w:p>
  </w:footnote>
  <w:footnote w:id="6">
    <w:p w:rsidR="00D4641B" w:rsidRDefault="00D4641B" w:rsidP="00D4641B">
      <w:pPr>
        <w:pStyle w:val="a8"/>
        <w:ind w:firstLine="851"/>
      </w:pPr>
      <w:r>
        <w:rPr>
          <w:rStyle w:val="aa"/>
        </w:rPr>
        <w:footnoteRef/>
      </w:r>
      <w:r>
        <w:t xml:space="preserve"> </w:t>
      </w:r>
      <w:r w:rsidR="00FE7039" w:rsidRPr="00FE7039">
        <w:t xml:space="preserve">Ткачук С.П. Розвиток ринку молока та молокопродуктів України в умовах його адаптації до вимог Європейського союзу / С.П. Ткачук // Вісник Аграрної науки </w:t>
      </w:r>
      <w:proofErr w:type="spellStart"/>
      <w:r w:rsidR="00FE7039" w:rsidRPr="00FE7039">
        <w:t>НУБіП</w:t>
      </w:r>
      <w:proofErr w:type="spellEnd"/>
      <w:r w:rsidR="00FE7039" w:rsidRPr="00FE7039">
        <w:t>. – 2015. – № 143</w:t>
      </w:r>
    </w:p>
  </w:footnote>
  <w:footnote w:id="7">
    <w:p w:rsidR="00FC4B71" w:rsidRPr="003221AA" w:rsidRDefault="00FC4B71" w:rsidP="003221AA">
      <w:pPr>
        <w:tabs>
          <w:tab w:val="left" w:pos="0"/>
        </w:tabs>
        <w:spacing w:after="0" w:line="240" w:lineRule="auto"/>
        <w:ind w:firstLine="851"/>
        <w:rPr>
          <w:sz w:val="20"/>
          <w:szCs w:val="20"/>
        </w:rPr>
      </w:pPr>
      <w:r w:rsidRPr="003221AA">
        <w:rPr>
          <w:rStyle w:val="aa"/>
          <w:sz w:val="20"/>
          <w:szCs w:val="20"/>
        </w:rPr>
        <w:footnoteRef/>
      </w:r>
      <w:r w:rsidRPr="003221AA">
        <w:rPr>
          <w:sz w:val="20"/>
          <w:szCs w:val="20"/>
        </w:rPr>
        <w:t xml:space="preserve"> Козловський С. В. Моделювання показників ефективності економічних взаємовідносин між партнерами молокопродуктового підкомплексу на основі нечіткої логіки / С.В. Козловський, Н. М. Тарасюк // Збірник наукових праць Вінницького національного аграрного університету</w:t>
      </w:r>
      <w:r w:rsidR="003221AA">
        <w:rPr>
          <w:sz w:val="20"/>
          <w:szCs w:val="20"/>
        </w:rPr>
        <w:t>. – 2011. –</w:t>
      </w:r>
      <w:r w:rsidRPr="003221AA">
        <w:rPr>
          <w:sz w:val="20"/>
          <w:szCs w:val="20"/>
        </w:rPr>
        <w:t xml:space="preserve"> </w:t>
      </w:r>
      <w:r w:rsidR="003221AA">
        <w:rPr>
          <w:sz w:val="20"/>
          <w:szCs w:val="20"/>
        </w:rPr>
        <w:t>Вип. 3 (54). – С. 183-</w:t>
      </w:r>
      <w:r w:rsidRPr="003221AA">
        <w:rPr>
          <w:sz w:val="20"/>
          <w:szCs w:val="20"/>
        </w:rPr>
        <w:t>190.</w:t>
      </w:r>
    </w:p>
    <w:p w:rsidR="00FC4B71" w:rsidRDefault="00FC4B71">
      <w:pPr>
        <w:pStyle w:val="a8"/>
      </w:pPr>
    </w:p>
  </w:footnote>
  <w:footnote w:id="8">
    <w:p w:rsidR="004C5ABE" w:rsidRDefault="004C5ABE" w:rsidP="004C5ABE">
      <w:pPr>
        <w:shd w:val="clear" w:color="auto" w:fill="FFFFFF"/>
        <w:tabs>
          <w:tab w:val="left" w:pos="0"/>
          <w:tab w:val="num" w:pos="567"/>
        </w:tabs>
        <w:suppressAutoHyphens/>
        <w:autoSpaceDE w:val="0"/>
        <w:autoSpaceDN w:val="0"/>
        <w:adjustRightInd w:val="0"/>
        <w:spacing w:after="0" w:line="240" w:lineRule="auto"/>
        <w:ind w:firstLine="851"/>
      </w:pPr>
      <w:r w:rsidRPr="004C5ABE">
        <w:rPr>
          <w:rStyle w:val="aa"/>
          <w:sz w:val="20"/>
          <w:szCs w:val="20"/>
        </w:rPr>
        <w:footnoteRef/>
      </w:r>
      <w:r w:rsidRPr="004C5ABE">
        <w:rPr>
          <w:sz w:val="20"/>
          <w:szCs w:val="20"/>
        </w:rPr>
        <w:t xml:space="preserve"> </w:t>
      </w:r>
      <w:r w:rsidRPr="004C5ABE">
        <w:rPr>
          <w:sz w:val="20"/>
          <w:szCs w:val="20"/>
          <w:lang w:val="ru-RU"/>
        </w:rPr>
        <w:t xml:space="preserve">Хаммер M. Реинжиниринг корпорации: манифест революции в бизнесе / М. Хаммер, Д. </w:t>
      </w:r>
      <w:proofErr w:type="spellStart"/>
      <w:r w:rsidRPr="004C5ABE">
        <w:rPr>
          <w:sz w:val="20"/>
          <w:szCs w:val="20"/>
          <w:lang w:val="ru-RU"/>
        </w:rPr>
        <w:t>Чампи</w:t>
      </w:r>
      <w:proofErr w:type="spellEnd"/>
      <w:r w:rsidRPr="004C5ABE">
        <w:rPr>
          <w:sz w:val="20"/>
          <w:szCs w:val="20"/>
          <w:lang w:val="ru-RU"/>
        </w:rPr>
        <w:t>. – СПб</w:t>
      </w:r>
      <w:proofErr w:type="gramStart"/>
      <w:r w:rsidRPr="004C5ABE">
        <w:rPr>
          <w:sz w:val="20"/>
          <w:szCs w:val="20"/>
          <w:lang w:val="ru-RU"/>
        </w:rPr>
        <w:t xml:space="preserve">., </w:t>
      </w:r>
      <w:proofErr w:type="gramEnd"/>
      <w:r w:rsidRPr="004C5ABE">
        <w:rPr>
          <w:sz w:val="20"/>
          <w:szCs w:val="20"/>
          <w:lang w:val="ru-RU"/>
        </w:rPr>
        <w:t>2000. – 332 с.</w:t>
      </w:r>
    </w:p>
  </w:footnote>
  <w:footnote w:id="9">
    <w:p w:rsidR="004C5ABE" w:rsidRDefault="004C5ABE" w:rsidP="004C5ABE">
      <w:pPr>
        <w:tabs>
          <w:tab w:val="left" w:pos="0"/>
          <w:tab w:val="num" w:pos="567"/>
        </w:tabs>
        <w:autoSpaceDE w:val="0"/>
        <w:autoSpaceDN w:val="0"/>
        <w:adjustRightInd w:val="0"/>
        <w:spacing w:after="0" w:line="240" w:lineRule="auto"/>
        <w:ind w:firstLine="851"/>
        <w:rPr>
          <w:szCs w:val="28"/>
        </w:rPr>
      </w:pPr>
      <w:r w:rsidRPr="007B1C65">
        <w:rPr>
          <w:rStyle w:val="aa"/>
          <w:sz w:val="20"/>
          <w:szCs w:val="20"/>
        </w:rPr>
        <w:footnoteRef/>
      </w:r>
      <w:r w:rsidRPr="007B1C65">
        <w:rPr>
          <w:sz w:val="20"/>
          <w:szCs w:val="20"/>
        </w:rPr>
        <w:t xml:space="preserve"> </w:t>
      </w:r>
      <w:proofErr w:type="spellStart"/>
      <w:r w:rsidRPr="007B1C65">
        <w:rPr>
          <w:sz w:val="20"/>
          <w:szCs w:val="20"/>
        </w:rPr>
        <w:t>Таранюк</w:t>
      </w:r>
      <w:proofErr w:type="spellEnd"/>
      <w:r w:rsidRPr="007B1C65">
        <w:rPr>
          <w:sz w:val="20"/>
          <w:szCs w:val="20"/>
        </w:rPr>
        <w:t xml:space="preserve"> Л. М. Методологія реінжинірингу бізнес-процесів промислових підприємств /               Л.М. </w:t>
      </w:r>
      <w:proofErr w:type="spellStart"/>
      <w:r w:rsidRPr="007B1C65">
        <w:rPr>
          <w:sz w:val="20"/>
          <w:szCs w:val="20"/>
        </w:rPr>
        <w:t>Таранюк</w:t>
      </w:r>
      <w:proofErr w:type="spellEnd"/>
      <w:r w:rsidRPr="007B1C65">
        <w:rPr>
          <w:sz w:val="20"/>
          <w:szCs w:val="20"/>
        </w:rPr>
        <w:t xml:space="preserve"> // Механізм</w:t>
      </w:r>
      <w:r>
        <w:rPr>
          <w:sz w:val="20"/>
          <w:szCs w:val="20"/>
        </w:rPr>
        <w:t xml:space="preserve"> регулювання економіки. – 2011. –</w:t>
      </w:r>
      <w:r w:rsidRPr="004C5ABE">
        <w:rPr>
          <w:sz w:val="20"/>
          <w:szCs w:val="20"/>
        </w:rPr>
        <w:t xml:space="preserve"> №</w:t>
      </w:r>
      <w:r>
        <w:rPr>
          <w:sz w:val="20"/>
          <w:szCs w:val="20"/>
        </w:rPr>
        <w:t>1. – С. 111-</w:t>
      </w:r>
      <w:r w:rsidRPr="004C5ABE">
        <w:rPr>
          <w:sz w:val="20"/>
          <w:szCs w:val="20"/>
        </w:rPr>
        <w:t>119.</w:t>
      </w:r>
    </w:p>
    <w:p w:rsidR="004C5ABE" w:rsidRDefault="004C5ABE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E29CB"/>
    <w:multiLevelType w:val="hybridMultilevel"/>
    <w:tmpl w:val="36D012BE"/>
    <w:lvl w:ilvl="0" w:tplc="0F5A5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DAE5378"/>
    <w:multiLevelType w:val="hybridMultilevel"/>
    <w:tmpl w:val="BF128914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68F67D3"/>
    <w:multiLevelType w:val="hybridMultilevel"/>
    <w:tmpl w:val="F5569886"/>
    <w:lvl w:ilvl="0" w:tplc="1910C3C6">
      <w:start w:val="1"/>
      <w:numFmt w:val="decimal"/>
      <w:lvlText w:val="%1."/>
      <w:lvlJc w:val="left"/>
      <w:pPr>
        <w:tabs>
          <w:tab w:val="num" w:pos="1633"/>
        </w:tabs>
        <w:ind w:left="1633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18D295D"/>
    <w:multiLevelType w:val="multilevel"/>
    <w:tmpl w:val="6B2CE5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325E6C96"/>
    <w:multiLevelType w:val="hybridMultilevel"/>
    <w:tmpl w:val="1DEEB1F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D135E43"/>
    <w:multiLevelType w:val="hybridMultilevel"/>
    <w:tmpl w:val="D668CC94"/>
    <w:lvl w:ilvl="0" w:tplc="9418E96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9418E9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866BBE"/>
    <w:multiLevelType w:val="hybridMultilevel"/>
    <w:tmpl w:val="4AC61872"/>
    <w:lvl w:ilvl="0" w:tplc="9418E96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E81225"/>
    <w:multiLevelType w:val="hybridMultilevel"/>
    <w:tmpl w:val="99BE8B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4B42"/>
    <w:rsid w:val="0000369B"/>
    <w:rsid w:val="00015BCD"/>
    <w:rsid w:val="0007013A"/>
    <w:rsid w:val="00070EC2"/>
    <w:rsid w:val="000718AA"/>
    <w:rsid w:val="00073CFB"/>
    <w:rsid w:val="000952A0"/>
    <w:rsid w:val="000B2637"/>
    <w:rsid w:val="000E1D62"/>
    <w:rsid w:val="000F23C3"/>
    <w:rsid w:val="0015773D"/>
    <w:rsid w:val="00163CA5"/>
    <w:rsid w:val="00183C1D"/>
    <w:rsid w:val="00192EB3"/>
    <w:rsid w:val="001A1BDB"/>
    <w:rsid w:val="001E3B85"/>
    <w:rsid w:val="002141B7"/>
    <w:rsid w:val="0021592B"/>
    <w:rsid w:val="00216C04"/>
    <w:rsid w:val="00217A4E"/>
    <w:rsid w:val="002258C1"/>
    <w:rsid w:val="0026368A"/>
    <w:rsid w:val="002650E5"/>
    <w:rsid w:val="002702CB"/>
    <w:rsid w:val="002E3ADE"/>
    <w:rsid w:val="002F32FE"/>
    <w:rsid w:val="00317F28"/>
    <w:rsid w:val="003221AA"/>
    <w:rsid w:val="00326B89"/>
    <w:rsid w:val="003360DC"/>
    <w:rsid w:val="00354100"/>
    <w:rsid w:val="003A2F30"/>
    <w:rsid w:val="003A5AB5"/>
    <w:rsid w:val="003B2F11"/>
    <w:rsid w:val="003D3C9E"/>
    <w:rsid w:val="003D526F"/>
    <w:rsid w:val="0042083F"/>
    <w:rsid w:val="00427714"/>
    <w:rsid w:val="004279CF"/>
    <w:rsid w:val="00437858"/>
    <w:rsid w:val="004A25D1"/>
    <w:rsid w:val="004B0404"/>
    <w:rsid w:val="004B4446"/>
    <w:rsid w:val="004C5ABE"/>
    <w:rsid w:val="004D0E51"/>
    <w:rsid w:val="004F66A1"/>
    <w:rsid w:val="005362DD"/>
    <w:rsid w:val="00547D0B"/>
    <w:rsid w:val="005664C9"/>
    <w:rsid w:val="005678F1"/>
    <w:rsid w:val="005703FA"/>
    <w:rsid w:val="005769FF"/>
    <w:rsid w:val="005C0A9E"/>
    <w:rsid w:val="005C1ABB"/>
    <w:rsid w:val="005D4B42"/>
    <w:rsid w:val="00620D22"/>
    <w:rsid w:val="00623D95"/>
    <w:rsid w:val="006252F1"/>
    <w:rsid w:val="0063222C"/>
    <w:rsid w:val="00662EAC"/>
    <w:rsid w:val="00664FE1"/>
    <w:rsid w:val="0067375B"/>
    <w:rsid w:val="006854CA"/>
    <w:rsid w:val="006969E3"/>
    <w:rsid w:val="006E4617"/>
    <w:rsid w:val="007062A2"/>
    <w:rsid w:val="00741B2D"/>
    <w:rsid w:val="00747F3C"/>
    <w:rsid w:val="00767C75"/>
    <w:rsid w:val="0077471E"/>
    <w:rsid w:val="00776409"/>
    <w:rsid w:val="007B1497"/>
    <w:rsid w:val="007B1C65"/>
    <w:rsid w:val="007C2E51"/>
    <w:rsid w:val="007E01B1"/>
    <w:rsid w:val="007F6A0C"/>
    <w:rsid w:val="008033A9"/>
    <w:rsid w:val="00817E43"/>
    <w:rsid w:val="00820683"/>
    <w:rsid w:val="00843F62"/>
    <w:rsid w:val="0085074B"/>
    <w:rsid w:val="00892728"/>
    <w:rsid w:val="008A787F"/>
    <w:rsid w:val="008C34B2"/>
    <w:rsid w:val="008C6582"/>
    <w:rsid w:val="008D7F40"/>
    <w:rsid w:val="00915E4D"/>
    <w:rsid w:val="009172FF"/>
    <w:rsid w:val="00995492"/>
    <w:rsid w:val="00997BA8"/>
    <w:rsid w:val="009C48C2"/>
    <w:rsid w:val="009E13A2"/>
    <w:rsid w:val="009F1E4B"/>
    <w:rsid w:val="009F55A7"/>
    <w:rsid w:val="00A16E4E"/>
    <w:rsid w:val="00A93F0E"/>
    <w:rsid w:val="00A9711B"/>
    <w:rsid w:val="00B0392E"/>
    <w:rsid w:val="00B039E1"/>
    <w:rsid w:val="00B107A3"/>
    <w:rsid w:val="00B30CC9"/>
    <w:rsid w:val="00B30F4E"/>
    <w:rsid w:val="00B32044"/>
    <w:rsid w:val="00B76A34"/>
    <w:rsid w:val="00B91207"/>
    <w:rsid w:val="00B917CB"/>
    <w:rsid w:val="00BA421D"/>
    <w:rsid w:val="00BC0BF9"/>
    <w:rsid w:val="00BC284E"/>
    <w:rsid w:val="00BC5313"/>
    <w:rsid w:val="00BD6025"/>
    <w:rsid w:val="00BD6AB6"/>
    <w:rsid w:val="00C2134B"/>
    <w:rsid w:val="00C26D29"/>
    <w:rsid w:val="00C47AE5"/>
    <w:rsid w:val="00C61DF0"/>
    <w:rsid w:val="00C64D03"/>
    <w:rsid w:val="00CA272F"/>
    <w:rsid w:val="00CE5DE8"/>
    <w:rsid w:val="00D21357"/>
    <w:rsid w:val="00D264AC"/>
    <w:rsid w:val="00D30922"/>
    <w:rsid w:val="00D4641B"/>
    <w:rsid w:val="00DC7D19"/>
    <w:rsid w:val="00DE235F"/>
    <w:rsid w:val="00DE4566"/>
    <w:rsid w:val="00DF5BBC"/>
    <w:rsid w:val="00E15B31"/>
    <w:rsid w:val="00E226E9"/>
    <w:rsid w:val="00E25C32"/>
    <w:rsid w:val="00E31263"/>
    <w:rsid w:val="00E55200"/>
    <w:rsid w:val="00E8395D"/>
    <w:rsid w:val="00E865FB"/>
    <w:rsid w:val="00EA0D2F"/>
    <w:rsid w:val="00EE1F53"/>
    <w:rsid w:val="00F0296D"/>
    <w:rsid w:val="00F12D95"/>
    <w:rsid w:val="00F47373"/>
    <w:rsid w:val="00F66040"/>
    <w:rsid w:val="00F868A9"/>
    <w:rsid w:val="00F92E5E"/>
    <w:rsid w:val="00F963D5"/>
    <w:rsid w:val="00FA596A"/>
    <w:rsid w:val="00FA65AE"/>
    <w:rsid w:val="00FC4B71"/>
    <w:rsid w:val="00FD3CF2"/>
    <w:rsid w:val="00FE2F58"/>
    <w:rsid w:val="00FE7039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  <o:rules v:ext="edit">
        <o:r id="V:Rule1" type="connector" idref="#_x0000_s1043"/>
        <o:r id="V:Rule2" type="connector" idref="#_x0000_s1062"/>
        <o:r id="V:Rule3" type="connector" idref="#_x0000_s1051"/>
        <o:r id="V:Rule4" type="connector" idref="#_x0000_s1053"/>
        <o:r id="V:Rule5" type="connector" idref="#_x0000_s1066"/>
        <o:r id="V:Rule6" type="connector" idref="#_x0000_s1057"/>
        <o:r id="V:Rule7" type="connector" idref="#_x0000_s1063"/>
        <o:r id="V:Rule8" type="connector" idref="#_x0000_s1065"/>
        <o:r id="V:Rule9" type="connector" idref="#_x0000_s1081"/>
        <o:r id="V:Rule10" type="connector" idref="#_x0000_s1079"/>
        <o:r id="V:Rule11" type="connector" idref="#_x0000_s1069"/>
        <o:r id="V:Rule12" type="connector" idref="#_x0000_s1047"/>
        <o:r id="V:Rule13" type="connector" idref="#_x0000_s1067"/>
        <o:r id="V:Rule14" type="connector" idref="#_x0000_s1050"/>
        <o:r id="V:Rule15" type="connector" idref="#_x0000_s1052"/>
        <o:r id="V:Rule16" type="connector" idref="#_x0000_s1080"/>
        <o:r id="V:Rule17" type="connector" idref="#_x0000_s1060"/>
        <o:r id="V:Rule18" type="connector" idref="#_x0000_s1061"/>
        <o:r id="V:Rule19" type="connector" idref="#_x0000_s1049"/>
        <o:r id="V:Rule20" type="connector" idref="#_x0000_s1054"/>
        <o:r id="V:Rule21" type="connector" idref="#_x0000_s1040"/>
        <o:r id="V:Rule22" type="connector" idref="#_x0000_s1058"/>
        <o:r id="V:Rule23" type="connector" idref="#_x0000_s1059"/>
        <o:r id="V:Rule24" type="connector" idref="#_x0000_s1064"/>
        <o:r id="V:Rule25" type="connector" idref="#_x0000_s1042"/>
        <o:r id="V:Rule26" type="connector" idref="#_x0000_s1071"/>
        <o:r id="V:Rule27" type="connector" idref="#_x0000_s1046"/>
        <o:r id="V:Rule28" type="connector" idref="#_x0000_s1070"/>
        <o:r id="V:Rule29" type="connector" idref="#_x0000_s1041"/>
        <o:r id="V:Rule30" type="connector" idref="#_x0000_s1056"/>
        <o:r id="V:Rule31" type="connector" idref="#_x0000_s1048"/>
        <o:r id="V:Rule32" type="connector" idref="#_x0000_s1044"/>
        <o:r id="V:Rule33" type="connector" idref="#_x0000_s1068"/>
        <o:r id="V:Rule34" type="connector" idref="#_x0000_s1055"/>
        <o:r id="V:Rule35" type="connector" idref="#_x0000_s104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B42"/>
    <w:pPr>
      <w:spacing w:line="360" w:lineRule="auto"/>
      <w:jc w:val="both"/>
    </w:pPr>
    <w:rPr>
      <w:rFonts w:ascii="Times New Roman" w:hAnsi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E226E9"/>
    <w:pPr>
      <w:keepNext/>
      <w:numPr>
        <w:numId w:val="1"/>
      </w:num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226E9"/>
    <w:pPr>
      <w:keepNext/>
      <w:numPr>
        <w:ilvl w:val="1"/>
        <w:numId w:val="1"/>
      </w:numPr>
      <w:spacing w:after="0"/>
      <w:outlineLvl w:val="1"/>
    </w:pPr>
    <w:rPr>
      <w:rFonts w:eastAsia="Times New Roman" w:cs="Times New Roman"/>
      <w:b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E226E9"/>
    <w:pPr>
      <w:keepNext/>
      <w:numPr>
        <w:ilvl w:val="2"/>
        <w:numId w:val="1"/>
      </w:numPr>
      <w:spacing w:after="0"/>
      <w:jc w:val="left"/>
      <w:outlineLvl w:val="2"/>
    </w:pPr>
    <w:rPr>
      <w:rFonts w:eastAsia="Times New Roman" w:cs="Times New Roman"/>
      <w:szCs w:val="20"/>
      <w:lang w:val="en-US" w:eastAsia="ru-RU"/>
    </w:rPr>
  </w:style>
  <w:style w:type="paragraph" w:styleId="4">
    <w:name w:val="heading 4"/>
    <w:basedOn w:val="a"/>
    <w:next w:val="a"/>
    <w:link w:val="40"/>
    <w:qFormat/>
    <w:rsid w:val="00E226E9"/>
    <w:pPr>
      <w:keepNext/>
      <w:numPr>
        <w:ilvl w:val="3"/>
        <w:numId w:val="1"/>
      </w:numPr>
      <w:spacing w:after="0"/>
      <w:jc w:val="center"/>
      <w:outlineLvl w:val="3"/>
    </w:pPr>
    <w:rPr>
      <w:rFonts w:eastAsia="Times New Roman" w:cs="Times New Roman"/>
      <w:b/>
      <w:szCs w:val="20"/>
      <w:lang w:val="en-US" w:eastAsia="ru-RU"/>
    </w:rPr>
  </w:style>
  <w:style w:type="paragraph" w:styleId="5">
    <w:name w:val="heading 5"/>
    <w:basedOn w:val="a"/>
    <w:next w:val="a"/>
    <w:link w:val="50"/>
    <w:qFormat/>
    <w:rsid w:val="00E226E9"/>
    <w:pPr>
      <w:keepNext/>
      <w:numPr>
        <w:ilvl w:val="4"/>
        <w:numId w:val="1"/>
      </w:numPr>
      <w:spacing w:after="0"/>
      <w:outlineLvl w:val="4"/>
    </w:pPr>
    <w:rPr>
      <w:rFonts w:eastAsia="Times New Roman" w:cs="Times New Roman"/>
      <w:szCs w:val="20"/>
      <w:lang w:val="en-US" w:eastAsia="ru-RU"/>
    </w:rPr>
  </w:style>
  <w:style w:type="paragraph" w:styleId="6">
    <w:name w:val="heading 6"/>
    <w:basedOn w:val="a"/>
    <w:next w:val="a"/>
    <w:link w:val="60"/>
    <w:qFormat/>
    <w:rsid w:val="00E226E9"/>
    <w:pPr>
      <w:keepNext/>
      <w:numPr>
        <w:ilvl w:val="5"/>
        <w:numId w:val="1"/>
      </w:numPr>
      <w:spacing w:after="0"/>
      <w:outlineLvl w:val="5"/>
    </w:pPr>
    <w:rPr>
      <w:rFonts w:eastAsia="Times New Roman" w:cs="Times New Roman"/>
      <w:szCs w:val="20"/>
      <w:lang w:val="en-US" w:eastAsia="ru-RU"/>
    </w:rPr>
  </w:style>
  <w:style w:type="paragraph" w:styleId="7">
    <w:name w:val="heading 7"/>
    <w:basedOn w:val="a"/>
    <w:next w:val="a"/>
    <w:link w:val="70"/>
    <w:qFormat/>
    <w:rsid w:val="00E226E9"/>
    <w:pPr>
      <w:keepNext/>
      <w:numPr>
        <w:ilvl w:val="6"/>
        <w:numId w:val="1"/>
      </w:numPr>
      <w:spacing w:after="0"/>
      <w:jc w:val="center"/>
      <w:outlineLvl w:val="6"/>
    </w:pPr>
    <w:rPr>
      <w:rFonts w:eastAsia="Times New Roman" w:cs="Times New Roman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E226E9"/>
    <w:pPr>
      <w:numPr>
        <w:ilvl w:val="7"/>
        <w:numId w:val="1"/>
      </w:numPr>
      <w:spacing w:before="240" w:after="60"/>
      <w:jc w:val="left"/>
      <w:outlineLvl w:val="7"/>
    </w:pPr>
    <w:rPr>
      <w:rFonts w:eastAsia="Times New Roman" w:cs="Times New Roman"/>
      <w:i/>
      <w:iCs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226E9"/>
    <w:pPr>
      <w:numPr>
        <w:ilvl w:val="8"/>
        <w:numId w:val="1"/>
      </w:numPr>
      <w:spacing w:before="240" w:after="60"/>
      <w:jc w:val="left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26E9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E226E9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E226E9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E226E9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customStyle="1" w:styleId="50">
    <w:name w:val="Заголовок 5 Знак"/>
    <w:basedOn w:val="a0"/>
    <w:link w:val="5"/>
    <w:rsid w:val="00E226E9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rsid w:val="00E226E9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70">
    <w:name w:val="Заголовок 7 Знак"/>
    <w:basedOn w:val="a0"/>
    <w:link w:val="7"/>
    <w:rsid w:val="00E226E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80">
    <w:name w:val="Заголовок 8 Знак"/>
    <w:basedOn w:val="a0"/>
    <w:link w:val="8"/>
    <w:rsid w:val="00E226E9"/>
    <w:rPr>
      <w:rFonts w:ascii="Times New Roman" w:eastAsia="Times New Roman" w:hAnsi="Times New Roman" w:cs="Times New Roman"/>
      <w:i/>
      <w:iCs/>
      <w:sz w:val="28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E226E9"/>
    <w:rPr>
      <w:rFonts w:ascii="Arial" w:eastAsia="Times New Roman" w:hAnsi="Arial" w:cs="Arial"/>
      <w:lang w:val="uk-UA" w:eastAsia="ru-RU"/>
    </w:rPr>
  </w:style>
  <w:style w:type="paragraph" w:styleId="a3">
    <w:name w:val="List Paragraph"/>
    <w:basedOn w:val="a"/>
    <w:uiPriority w:val="99"/>
    <w:qFormat/>
    <w:rsid w:val="005362DD"/>
    <w:pPr>
      <w:spacing w:after="0"/>
      <w:ind w:left="720"/>
      <w:contextualSpacing/>
      <w:jc w:val="left"/>
    </w:pPr>
    <w:rPr>
      <w:rFonts w:eastAsia="Times New Roman" w:cs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6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2DD"/>
    <w:rPr>
      <w:rFonts w:ascii="Tahoma" w:hAnsi="Tahoma" w:cs="Tahoma"/>
      <w:sz w:val="16"/>
      <w:szCs w:val="16"/>
      <w:lang w:val="uk-UA"/>
    </w:rPr>
  </w:style>
  <w:style w:type="paragraph" w:styleId="a6">
    <w:name w:val="Body Text Indent"/>
    <w:basedOn w:val="a"/>
    <w:link w:val="a7"/>
    <w:rsid w:val="00317F28"/>
    <w:pPr>
      <w:spacing w:after="120"/>
      <w:ind w:left="283"/>
      <w:jc w:val="left"/>
    </w:pPr>
    <w:rPr>
      <w:rFonts w:eastAsia="Times New Roman" w:cs="Times New Roman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317F28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60">
    <w:name w:val="A6"/>
    <w:uiPriority w:val="99"/>
    <w:rsid w:val="005C0A9E"/>
    <w:rPr>
      <w:color w:val="000000"/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073CF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73CFB"/>
    <w:rPr>
      <w:rFonts w:ascii="Times New Roman" w:hAnsi="Times New Roman"/>
      <w:sz w:val="28"/>
      <w:lang w:val="uk-UA"/>
    </w:rPr>
  </w:style>
  <w:style w:type="paragraph" w:styleId="a8">
    <w:name w:val="footnote text"/>
    <w:basedOn w:val="a"/>
    <w:link w:val="a9"/>
    <w:uiPriority w:val="99"/>
    <w:semiHidden/>
    <w:unhideWhenUsed/>
    <w:rsid w:val="008033A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8033A9"/>
    <w:rPr>
      <w:rFonts w:ascii="Times New Roman" w:hAnsi="Times New Roman"/>
      <w:sz w:val="20"/>
      <w:szCs w:val="20"/>
      <w:lang w:val="uk-UA"/>
    </w:rPr>
  </w:style>
  <w:style w:type="character" w:styleId="aa">
    <w:name w:val="footnote reference"/>
    <w:basedOn w:val="a0"/>
    <w:uiPriority w:val="99"/>
    <w:semiHidden/>
    <w:unhideWhenUsed/>
    <w:rsid w:val="008033A9"/>
    <w:rPr>
      <w:vertAlign w:val="superscript"/>
    </w:rPr>
  </w:style>
  <w:style w:type="paragraph" w:customStyle="1" w:styleId="31">
    <w:name w:val="Основной текст с отступом3"/>
    <w:basedOn w:val="a"/>
    <w:rsid w:val="00C47AE5"/>
    <w:pPr>
      <w:spacing w:after="120" w:line="276" w:lineRule="auto"/>
      <w:ind w:left="283"/>
      <w:jc w:val="left"/>
    </w:pPr>
    <w:rPr>
      <w:rFonts w:ascii="Calibri" w:eastAsia="Times New Roman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9939E-EC53-4BFD-B5BD-68160C1C0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8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Админ</cp:lastModifiedBy>
  <cp:revision>116</cp:revision>
  <dcterms:created xsi:type="dcterms:W3CDTF">2012-08-13T17:02:00Z</dcterms:created>
  <dcterms:modified xsi:type="dcterms:W3CDTF">2016-10-26T08:33:00Z</dcterms:modified>
</cp:coreProperties>
</file>