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docProps/custom.xml" ContentType="application/vnd.openxmlformats-officedocument.custom-properti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1A3" w:rsidRPr="00DF12A1" w:rsidRDefault="00D621A3" w:rsidP="008A7FD1">
      <w:pPr>
        <w:spacing w:after="0" w:line="26" w:lineRule="atLeast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DF12A1">
        <w:rPr>
          <w:rFonts w:ascii="Times New Roman" w:hAnsi="Times New Roman" w:cs="Times New Roman"/>
          <w:sz w:val="24"/>
          <w:szCs w:val="24"/>
        </w:rPr>
        <w:t>УДК</w:t>
      </w:r>
      <w:r w:rsidRPr="00DF12A1">
        <w:rPr>
          <w:rFonts w:ascii="Times New Roman" w:hAnsi="Times New Roman" w:cs="Times New Roman"/>
          <w:sz w:val="24"/>
          <w:szCs w:val="24"/>
          <w:lang w:val="ru-RU"/>
        </w:rPr>
        <w:t>624.011</w:t>
      </w:r>
      <w:r w:rsidR="001C2266" w:rsidRPr="00DF12A1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DF12A1">
        <w:rPr>
          <w:rFonts w:ascii="Times New Roman" w:hAnsi="Times New Roman" w:cs="Times New Roman"/>
          <w:sz w:val="24"/>
          <w:szCs w:val="24"/>
          <w:lang w:val="ru-RU"/>
        </w:rPr>
        <w:t>628.8.02:697.148</w:t>
      </w:r>
    </w:p>
    <w:p w:rsidR="00245D09" w:rsidRPr="00D621A3" w:rsidRDefault="00245D09" w:rsidP="008A7FD1">
      <w:pPr>
        <w:spacing w:after="0" w:line="26" w:lineRule="atLeast"/>
        <w:ind w:firstLine="709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245D09" w:rsidRPr="00686796" w:rsidRDefault="00686796" w:rsidP="008A7FD1">
      <w:pPr>
        <w:spacing w:after="0" w:line="26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86796">
        <w:rPr>
          <w:rFonts w:ascii="Times New Roman" w:hAnsi="Times New Roman" w:cs="Times New Roman"/>
          <w:sz w:val="24"/>
          <w:szCs w:val="24"/>
        </w:rPr>
        <w:t xml:space="preserve">Ю. С. </w:t>
      </w:r>
      <w:r w:rsidR="00245D09" w:rsidRPr="00686796">
        <w:rPr>
          <w:rFonts w:ascii="Times New Roman" w:hAnsi="Times New Roman" w:cs="Times New Roman"/>
          <w:sz w:val="24"/>
          <w:szCs w:val="24"/>
        </w:rPr>
        <w:t xml:space="preserve">Бікс, </w:t>
      </w:r>
      <w:r w:rsidRPr="00686796">
        <w:rPr>
          <w:rFonts w:ascii="Times New Roman" w:hAnsi="Times New Roman" w:cs="Times New Roman"/>
          <w:sz w:val="24"/>
          <w:szCs w:val="24"/>
        </w:rPr>
        <w:t xml:space="preserve">О. Г. </w:t>
      </w:r>
      <w:r w:rsidR="00245D09" w:rsidRPr="00686796">
        <w:rPr>
          <w:rFonts w:ascii="Times New Roman" w:hAnsi="Times New Roman" w:cs="Times New Roman"/>
          <w:sz w:val="24"/>
          <w:szCs w:val="24"/>
        </w:rPr>
        <w:t xml:space="preserve">Ратушняк </w:t>
      </w:r>
    </w:p>
    <w:p w:rsidR="00245D09" w:rsidRPr="00686796" w:rsidRDefault="00245D09" w:rsidP="008A7FD1">
      <w:pPr>
        <w:spacing w:after="0" w:line="26" w:lineRule="atLeast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686796">
        <w:rPr>
          <w:rFonts w:ascii="Times New Roman" w:hAnsi="Times New Roman" w:cs="Times New Roman"/>
          <w:sz w:val="16"/>
          <w:szCs w:val="16"/>
        </w:rPr>
        <w:t>Вінницький національний технічний університет</w:t>
      </w:r>
    </w:p>
    <w:p w:rsidR="00245D09" w:rsidRPr="00177374" w:rsidRDefault="00245D09" w:rsidP="008A7FD1">
      <w:pPr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</w:p>
    <w:p w:rsidR="00A44896" w:rsidRPr="00177374" w:rsidRDefault="002A1533" w:rsidP="008A7FD1">
      <w:pPr>
        <w:spacing w:after="0" w:line="26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177374">
        <w:rPr>
          <w:rFonts w:ascii="Times New Roman" w:hAnsi="Times New Roman" w:cs="Times New Roman"/>
          <w:b/>
          <w:sz w:val="24"/>
          <w:szCs w:val="24"/>
        </w:rPr>
        <w:t xml:space="preserve">АНАЛІЗ </w:t>
      </w:r>
      <w:r w:rsidR="002B737D" w:rsidRPr="00177374">
        <w:rPr>
          <w:rFonts w:ascii="Times New Roman" w:hAnsi="Times New Roman" w:cs="Times New Roman"/>
          <w:b/>
          <w:sz w:val="24"/>
          <w:szCs w:val="24"/>
        </w:rPr>
        <w:t>ЕКОНОМІЧНОЇ ДОЦІЛЬНОСТІ УТЕПЛЕННЯ БУДИНКІВ В КО</w:t>
      </w:r>
      <w:r w:rsidR="002B737D" w:rsidRPr="00177374">
        <w:rPr>
          <w:rFonts w:ascii="Times New Roman" w:hAnsi="Times New Roman" w:cs="Times New Roman"/>
          <w:b/>
          <w:sz w:val="24"/>
          <w:szCs w:val="24"/>
        </w:rPr>
        <w:t>Н</w:t>
      </w:r>
      <w:r w:rsidR="002B737D" w:rsidRPr="00177374">
        <w:rPr>
          <w:rFonts w:ascii="Times New Roman" w:hAnsi="Times New Roman" w:cs="Times New Roman"/>
          <w:b/>
          <w:sz w:val="24"/>
          <w:szCs w:val="24"/>
        </w:rPr>
        <w:t xml:space="preserve">ТЕКСТІ </w:t>
      </w:r>
      <w:r w:rsidR="00A44896" w:rsidRPr="00177374">
        <w:rPr>
          <w:rFonts w:ascii="Times New Roman" w:hAnsi="Times New Roman" w:cs="Times New Roman"/>
          <w:b/>
          <w:sz w:val="24"/>
          <w:szCs w:val="24"/>
        </w:rPr>
        <w:t>ЕНЕРГЕТИЧН</w:t>
      </w:r>
      <w:r w:rsidRPr="00177374">
        <w:rPr>
          <w:rFonts w:ascii="Times New Roman" w:hAnsi="Times New Roman" w:cs="Times New Roman"/>
          <w:b/>
          <w:sz w:val="24"/>
          <w:szCs w:val="24"/>
        </w:rPr>
        <w:t>ОЇ</w:t>
      </w:r>
      <w:r w:rsidR="00A44896" w:rsidRPr="00177374">
        <w:rPr>
          <w:rFonts w:ascii="Times New Roman" w:hAnsi="Times New Roman" w:cs="Times New Roman"/>
          <w:b/>
          <w:sz w:val="24"/>
          <w:szCs w:val="24"/>
        </w:rPr>
        <w:t xml:space="preserve"> ЕФЕКТИВН</w:t>
      </w:r>
      <w:r w:rsidRPr="00177374">
        <w:rPr>
          <w:rFonts w:ascii="Times New Roman" w:hAnsi="Times New Roman" w:cs="Times New Roman"/>
          <w:b/>
          <w:sz w:val="24"/>
          <w:szCs w:val="24"/>
        </w:rPr>
        <w:t>О</w:t>
      </w:r>
      <w:r w:rsidR="00A44896" w:rsidRPr="00177374">
        <w:rPr>
          <w:rFonts w:ascii="Times New Roman" w:hAnsi="Times New Roman" w:cs="Times New Roman"/>
          <w:b/>
          <w:sz w:val="24"/>
          <w:szCs w:val="24"/>
        </w:rPr>
        <w:t>СТ</w:t>
      </w:r>
      <w:r w:rsidRPr="00177374">
        <w:rPr>
          <w:rFonts w:ascii="Times New Roman" w:hAnsi="Times New Roman" w:cs="Times New Roman"/>
          <w:b/>
          <w:sz w:val="24"/>
          <w:szCs w:val="24"/>
        </w:rPr>
        <w:t xml:space="preserve">І </w:t>
      </w:r>
      <w:r w:rsidR="002B737D" w:rsidRPr="00177374">
        <w:rPr>
          <w:rFonts w:ascii="Times New Roman" w:hAnsi="Times New Roman" w:cs="Times New Roman"/>
          <w:b/>
          <w:sz w:val="24"/>
          <w:szCs w:val="24"/>
        </w:rPr>
        <w:t xml:space="preserve">НА ПРИКЛАДІ </w:t>
      </w:r>
      <w:r w:rsidRPr="00177374">
        <w:rPr>
          <w:rFonts w:ascii="Times New Roman" w:hAnsi="Times New Roman" w:cs="Times New Roman"/>
          <w:b/>
          <w:sz w:val="24"/>
          <w:szCs w:val="24"/>
        </w:rPr>
        <w:t>МІСТ УКРАЇНИ ТА Є</w:t>
      </w:r>
      <w:r w:rsidRPr="00177374">
        <w:rPr>
          <w:rFonts w:ascii="Times New Roman" w:hAnsi="Times New Roman" w:cs="Times New Roman"/>
          <w:b/>
          <w:sz w:val="24"/>
          <w:szCs w:val="24"/>
        </w:rPr>
        <w:t>В</w:t>
      </w:r>
      <w:r w:rsidRPr="00177374">
        <w:rPr>
          <w:rFonts w:ascii="Times New Roman" w:hAnsi="Times New Roman" w:cs="Times New Roman"/>
          <w:b/>
          <w:sz w:val="24"/>
          <w:szCs w:val="24"/>
        </w:rPr>
        <w:t xml:space="preserve">РОПИ </w:t>
      </w:r>
    </w:p>
    <w:p w:rsidR="00A44896" w:rsidRDefault="00A44896" w:rsidP="008A7FD1">
      <w:pPr>
        <w:spacing w:after="0" w:line="26" w:lineRule="atLeast"/>
        <w:ind w:firstLine="709"/>
        <w:rPr>
          <w:rFonts w:ascii="Times New Roman" w:hAnsi="Times New Roman" w:cs="Times New Roman"/>
          <w:sz w:val="20"/>
          <w:szCs w:val="20"/>
        </w:rPr>
      </w:pPr>
    </w:p>
    <w:p w:rsidR="007E0434" w:rsidRPr="007E0434" w:rsidRDefault="007E0434" w:rsidP="008A7FD1">
      <w:pPr>
        <w:pStyle w:val="a3"/>
        <w:spacing w:after="0" w:line="26" w:lineRule="atLeast"/>
        <w:ind w:left="0" w:firstLine="709"/>
        <w:jc w:val="both"/>
        <w:rPr>
          <w:rFonts w:ascii="Times New Roman" w:hAnsi="Times New Roman" w:cs="Times New Roman"/>
          <w:i/>
          <w:sz w:val="18"/>
          <w:szCs w:val="18"/>
        </w:rPr>
      </w:pPr>
      <w:r w:rsidRPr="007E0434">
        <w:rPr>
          <w:rFonts w:ascii="Times New Roman" w:hAnsi="Times New Roman" w:cs="Times New Roman"/>
          <w:i/>
          <w:sz w:val="18"/>
          <w:szCs w:val="18"/>
        </w:rPr>
        <w:t>В статті проаналізовано ефективність</w:t>
      </w:r>
      <w:bookmarkStart w:id="0" w:name="_GoBack"/>
      <w:bookmarkEnd w:id="0"/>
      <w:r w:rsidRPr="007E0434">
        <w:rPr>
          <w:rFonts w:ascii="Times New Roman" w:hAnsi="Times New Roman" w:cs="Times New Roman"/>
          <w:i/>
          <w:sz w:val="18"/>
          <w:szCs w:val="18"/>
        </w:rPr>
        <w:t xml:space="preserve"> утеплення </w:t>
      </w:r>
      <w:r w:rsidR="00DC40B0">
        <w:rPr>
          <w:rFonts w:ascii="Times New Roman" w:hAnsi="Times New Roman" w:cs="Times New Roman"/>
          <w:i/>
          <w:sz w:val="18"/>
          <w:szCs w:val="18"/>
        </w:rPr>
        <w:t xml:space="preserve">будинків </w:t>
      </w:r>
      <w:r w:rsidRPr="007E0434">
        <w:rPr>
          <w:rFonts w:ascii="Times New Roman" w:hAnsi="Times New Roman" w:cs="Times New Roman"/>
          <w:i/>
          <w:sz w:val="18"/>
          <w:szCs w:val="18"/>
        </w:rPr>
        <w:t xml:space="preserve">українських міст у порівнянні з європейськими за критерієм співвідношення величини термічного опору </w:t>
      </w:r>
      <w:r w:rsidRPr="007E0434">
        <w:rPr>
          <w:rFonts w:ascii="Times New Roman" w:hAnsi="Times New Roman" w:cs="Times New Roman"/>
          <w:i/>
          <w:sz w:val="18"/>
          <w:szCs w:val="18"/>
          <w:lang w:val="en-US"/>
        </w:rPr>
        <w:t>R</w:t>
      </w:r>
      <w:r w:rsidRPr="007E0434">
        <w:rPr>
          <w:rFonts w:ascii="Times New Roman" w:hAnsi="Times New Roman" w:cs="Times New Roman"/>
          <w:i/>
          <w:sz w:val="18"/>
          <w:szCs w:val="18"/>
        </w:rPr>
        <w:t xml:space="preserve"> для стін, покриттів та перекриттів до градусо-діб опалювального періоду ГДОП,які приведено до однієї методики. Показано, що українські міста утеплені здебільшого гірше у порівнянні з європейськими містами, а саме для стін до 79%, для покриттів від 58%, для перекриттів до 94%. </w:t>
      </w:r>
    </w:p>
    <w:p w:rsidR="007E0434" w:rsidRPr="007E0434" w:rsidRDefault="007E0434" w:rsidP="008A7FD1">
      <w:pPr>
        <w:pStyle w:val="a3"/>
        <w:spacing w:after="0" w:line="26" w:lineRule="atLeast"/>
        <w:ind w:left="0" w:firstLine="709"/>
        <w:jc w:val="both"/>
        <w:rPr>
          <w:rFonts w:ascii="Times New Roman" w:hAnsi="Times New Roman" w:cs="Times New Roman"/>
          <w:i/>
          <w:sz w:val="18"/>
          <w:szCs w:val="18"/>
        </w:rPr>
      </w:pPr>
      <w:r w:rsidRPr="007E0434">
        <w:rPr>
          <w:rFonts w:ascii="Times New Roman" w:hAnsi="Times New Roman" w:cs="Times New Roman"/>
          <w:i/>
          <w:sz w:val="18"/>
          <w:szCs w:val="18"/>
        </w:rPr>
        <w:t>В</w:t>
      </w:r>
      <w:r w:rsidRPr="007E0434">
        <w:rPr>
          <w:rFonts w:ascii="Times New Roman" w:hAnsi="Times New Roman" w:cs="Times New Roman"/>
          <w:i/>
          <w:sz w:val="18"/>
          <w:szCs w:val="18"/>
          <w:lang w:val="ru-RU"/>
        </w:rPr>
        <w:t xml:space="preserve">изначенограничнодопустимезначеннявартостіутеплення до 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ru-RU" w:eastAsia="ru-RU"/>
        </w:rPr>
        <w:t>чинного нормативного рівнятеплозахисту при якомувкладенікоштиможутьокупитися за рахунокекономіїенергії на опалення</w:t>
      </w:r>
      <w:r w:rsidRPr="007E0434">
        <w:rPr>
          <w:rFonts w:ascii="Times New Roman" w:hAnsi="Times New Roman" w:cs="Times New Roman"/>
          <w:i/>
          <w:sz w:val="18"/>
          <w:szCs w:val="18"/>
        </w:rPr>
        <w:t xml:space="preserve"> для різних міст України. </w:t>
      </w:r>
    </w:p>
    <w:p w:rsidR="007E0434" w:rsidRPr="007E0434" w:rsidRDefault="007E0434" w:rsidP="008A7FD1">
      <w:pPr>
        <w:pStyle w:val="a3"/>
        <w:spacing w:after="0" w:line="26" w:lineRule="atLeast"/>
        <w:ind w:left="0" w:firstLine="709"/>
        <w:jc w:val="both"/>
        <w:rPr>
          <w:rFonts w:ascii="Times New Roman" w:hAnsi="Times New Roman" w:cs="Times New Roman"/>
          <w:i/>
          <w:sz w:val="18"/>
          <w:szCs w:val="18"/>
        </w:rPr>
      </w:pPr>
      <w:r w:rsidRPr="007E0434">
        <w:rPr>
          <w:rFonts w:ascii="Times New Roman" w:hAnsi="Times New Roman" w:cs="Times New Roman"/>
          <w:i/>
          <w:sz w:val="18"/>
          <w:szCs w:val="18"/>
        </w:rPr>
        <w:t>Приклади розрахунку окупності коштів за рахунок економії на опаленні для солом</w:t>
      </w:r>
      <w:r w:rsidR="00FF31E3">
        <w:rPr>
          <w:rFonts w:ascii="Times New Roman" w:hAnsi="Times New Roman" w:cs="Times New Roman"/>
          <w:i/>
          <w:sz w:val="18"/>
          <w:szCs w:val="18"/>
        </w:rPr>
        <w:t>ʼ</w:t>
      </w:r>
      <w:r w:rsidRPr="007E0434">
        <w:rPr>
          <w:rFonts w:ascii="Times New Roman" w:hAnsi="Times New Roman" w:cs="Times New Roman"/>
          <w:i/>
          <w:sz w:val="18"/>
          <w:szCs w:val="18"/>
        </w:rPr>
        <w:t>яних блоків та арболіту показ</w:t>
      </w:r>
      <w:r w:rsidRPr="007E0434">
        <w:rPr>
          <w:rFonts w:ascii="Times New Roman" w:hAnsi="Times New Roman" w:cs="Times New Roman"/>
          <w:i/>
          <w:sz w:val="18"/>
          <w:szCs w:val="18"/>
        </w:rPr>
        <w:t>а</w:t>
      </w:r>
      <w:r w:rsidRPr="007E0434">
        <w:rPr>
          <w:rFonts w:ascii="Times New Roman" w:hAnsi="Times New Roman" w:cs="Times New Roman"/>
          <w:i/>
          <w:sz w:val="18"/>
          <w:szCs w:val="18"/>
        </w:rPr>
        <w:t>ли, що при утепленні стін солом</w:t>
      </w:r>
      <w:r w:rsidR="00FF31E3">
        <w:rPr>
          <w:rFonts w:ascii="Times New Roman" w:hAnsi="Times New Roman" w:cs="Times New Roman"/>
          <w:i/>
          <w:sz w:val="18"/>
          <w:szCs w:val="18"/>
        </w:rPr>
        <w:t>ʼ</w:t>
      </w:r>
      <w:r w:rsidRPr="007E0434">
        <w:rPr>
          <w:rFonts w:ascii="Times New Roman" w:hAnsi="Times New Roman" w:cs="Times New Roman"/>
          <w:i/>
          <w:sz w:val="18"/>
          <w:szCs w:val="18"/>
        </w:rPr>
        <w:t xml:space="preserve">яними блоками з та усередненим значенням теплопровідності 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ru-RU" w:eastAsia="ru-RU"/>
        </w:rPr>
        <w:t>λ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= 0,06 Вт /(м× °С) ва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р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тість блоку габаритом </w:t>
      </w:r>
      <w:r w:rsidRPr="007E0434">
        <w:rPr>
          <w:rFonts w:ascii="Times New Roman" w:hAnsi="Times New Roman" w:cs="Times New Roman"/>
          <w:i/>
          <w:sz w:val="18"/>
          <w:szCs w:val="18"/>
        </w:rPr>
        <w:t xml:space="preserve">0,3×0,4×0,8 м не повинна перевищувати 36,7 грн. для окупності витрат утеплення. Використання арболітового блоку з 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з костри коноплі 0,5×0,3×0,2 м з теплопровідністю 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ru-RU" w:eastAsia="ru-RU"/>
        </w:rPr>
        <w:t>λ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= 0,07 Вт /(м× °С)</w:t>
      </w:r>
      <w:r w:rsidRPr="007E0434">
        <w:rPr>
          <w:rFonts w:ascii="Times New Roman" w:hAnsi="Times New Roman" w:cs="Times New Roman"/>
          <w:i/>
          <w:sz w:val="18"/>
          <w:szCs w:val="18"/>
        </w:rPr>
        <w:t xml:space="preserve"> не дає економії 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від скороче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н</w:t>
      </w:r>
      <w:r w:rsidRPr="007E0434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ня витрат на опалення.</w:t>
      </w:r>
    </w:p>
    <w:p w:rsidR="00C87430" w:rsidRPr="00C87430" w:rsidRDefault="00C87430" w:rsidP="008A7FD1">
      <w:pPr>
        <w:pStyle w:val="a3"/>
        <w:spacing w:after="0" w:line="26" w:lineRule="atLeast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</w:pPr>
      <w:r w:rsidRPr="00C87430">
        <w:rPr>
          <w:rFonts w:ascii="Times New Roman" w:hAnsi="Times New Roman" w:cs="Times New Roman"/>
          <w:i/>
          <w:sz w:val="18"/>
          <w:szCs w:val="18"/>
        </w:rPr>
        <w:t>Ключові слова:</w:t>
      </w:r>
      <w:r w:rsidR="0021054F">
        <w:rPr>
          <w:rFonts w:ascii="Times New Roman" w:hAnsi="Times New Roman" w:cs="Times New Roman"/>
          <w:i/>
          <w:sz w:val="18"/>
          <w:szCs w:val="18"/>
        </w:rPr>
        <w:t xml:space="preserve"> енергоефективність, градусо-д</w:t>
      </w:r>
      <w:r w:rsidR="004B32F4">
        <w:rPr>
          <w:rFonts w:ascii="Times New Roman" w:hAnsi="Times New Roman" w:cs="Times New Roman"/>
          <w:i/>
          <w:sz w:val="18"/>
          <w:szCs w:val="18"/>
          <w:lang w:val="ru-RU"/>
        </w:rPr>
        <w:t>о</w:t>
      </w:r>
      <w:r w:rsidR="0021054F">
        <w:rPr>
          <w:rFonts w:ascii="Times New Roman" w:hAnsi="Times New Roman" w:cs="Times New Roman"/>
          <w:i/>
          <w:sz w:val="18"/>
          <w:szCs w:val="18"/>
        </w:rPr>
        <w:t>б</w:t>
      </w:r>
      <w:r w:rsidR="004B32F4">
        <w:rPr>
          <w:rFonts w:ascii="Times New Roman" w:hAnsi="Times New Roman" w:cs="Times New Roman"/>
          <w:i/>
          <w:sz w:val="18"/>
          <w:szCs w:val="18"/>
          <w:lang w:val="ru-RU"/>
        </w:rPr>
        <w:t>и</w:t>
      </w:r>
      <w:r w:rsidR="0021054F">
        <w:rPr>
          <w:rFonts w:ascii="Times New Roman" w:hAnsi="Times New Roman" w:cs="Times New Roman"/>
          <w:i/>
          <w:sz w:val="18"/>
          <w:szCs w:val="18"/>
        </w:rPr>
        <w:t>, огороджуючі конструкції</w:t>
      </w:r>
      <w:r w:rsidR="00422ED8">
        <w:rPr>
          <w:rFonts w:ascii="Times New Roman" w:hAnsi="Times New Roman" w:cs="Times New Roman"/>
          <w:i/>
          <w:sz w:val="18"/>
          <w:szCs w:val="18"/>
        </w:rPr>
        <w:t>, опалення</w:t>
      </w:r>
    </w:p>
    <w:p w:rsidR="00177374" w:rsidRPr="00185D5F" w:rsidRDefault="00177374" w:rsidP="008A7FD1">
      <w:pPr>
        <w:pStyle w:val="a3"/>
        <w:spacing w:after="0" w:line="26" w:lineRule="atLeast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:rsidR="00245D09" w:rsidRPr="00622D9A" w:rsidRDefault="000735FC" w:rsidP="008A7FD1">
      <w:pPr>
        <w:pStyle w:val="a3"/>
        <w:spacing w:after="0" w:line="26" w:lineRule="atLeast"/>
        <w:ind w:left="0"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622D9A">
        <w:rPr>
          <w:rFonts w:ascii="Times New Roman" w:hAnsi="Times New Roman" w:cs="Times New Roman"/>
          <w:sz w:val="18"/>
          <w:szCs w:val="18"/>
          <w:lang w:val="en-US"/>
        </w:rPr>
        <w:t>Y</w:t>
      </w:r>
      <w:r w:rsidR="00185D5F" w:rsidRPr="00622D9A">
        <w:rPr>
          <w:rFonts w:ascii="Times New Roman" w:hAnsi="Times New Roman" w:cs="Times New Roman"/>
          <w:sz w:val="18"/>
          <w:szCs w:val="18"/>
        </w:rPr>
        <w:t xml:space="preserve">. </w:t>
      </w:r>
      <w:r w:rsidR="009E50F8" w:rsidRPr="00622D9A">
        <w:rPr>
          <w:rFonts w:ascii="Times New Roman" w:hAnsi="Times New Roman" w:cs="Times New Roman"/>
          <w:sz w:val="18"/>
          <w:szCs w:val="18"/>
          <w:lang w:val="en-US"/>
        </w:rPr>
        <w:t xml:space="preserve">S. </w:t>
      </w:r>
      <w:r w:rsidR="00245D09" w:rsidRPr="00622D9A">
        <w:rPr>
          <w:rFonts w:ascii="Times New Roman" w:hAnsi="Times New Roman" w:cs="Times New Roman"/>
          <w:sz w:val="18"/>
          <w:szCs w:val="18"/>
        </w:rPr>
        <w:t>B</w:t>
      </w:r>
      <w:r w:rsidRPr="00622D9A">
        <w:rPr>
          <w:rFonts w:ascii="Times New Roman" w:hAnsi="Times New Roman" w:cs="Times New Roman"/>
          <w:sz w:val="18"/>
          <w:szCs w:val="18"/>
          <w:lang w:val="en-US"/>
        </w:rPr>
        <w:t>i</w:t>
      </w:r>
      <w:r w:rsidR="00245D09" w:rsidRPr="00622D9A">
        <w:rPr>
          <w:rFonts w:ascii="Times New Roman" w:hAnsi="Times New Roman" w:cs="Times New Roman"/>
          <w:sz w:val="18"/>
          <w:szCs w:val="18"/>
        </w:rPr>
        <w:t xml:space="preserve">ks, </w:t>
      </w:r>
      <w:r w:rsidR="00185D5F" w:rsidRPr="00622D9A">
        <w:rPr>
          <w:rFonts w:ascii="Times New Roman" w:hAnsi="Times New Roman" w:cs="Times New Roman"/>
          <w:sz w:val="18"/>
          <w:szCs w:val="18"/>
          <w:lang w:val="en-US"/>
        </w:rPr>
        <w:t>O</w:t>
      </w:r>
      <w:r w:rsidR="00185D5F" w:rsidRPr="00622D9A">
        <w:rPr>
          <w:rFonts w:ascii="Times New Roman" w:hAnsi="Times New Roman" w:cs="Times New Roman"/>
          <w:sz w:val="18"/>
          <w:szCs w:val="18"/>
        </w:rPr>
        <w:t xml:space="preserve">. </w:t>
      </w:r>
      <w:r w:rsidR="009E50F8" w:rsidRPr="00622D9A">
        <w:rPr>
          <w:rFonts w:ascii="Times New Roman" w:hAnsi="Times New Roman" w:cs="Times New Roman"/>
          <w:sz w:val="18"/>
          <w:szCs w:val="18"/>
          <w:lang w:val="en-US"/>
        </w:rPr>
        <w:t xml:space="preserve">G. </w:t>
      </w:r>
      <w:r w:rsidR="00245D09" w:rsidRPr="00622D9A">
        <w:rPr>
          <w:rFonts w:ascii="Times New Roman" w:hAnsi="Times New Roman" w:cs="Times New Roman"/>
          <w:sz w:val="18"/>
          <w:szCs w:val="18"/>
        </w:rPr>
        <w:t>Ratushnyak</w:t>
      </w:r>
    </w:p>
    <w:p w:rsidR="00245D09" w:rsidRPr="00622D9A" w:rsidRDefault="00245D09" w:rsidP="008A7FD1">
      <w:pPr>
        <w:pStyle w:val="a3"/>
        <w:spacing w:after="0" w:line="26" w:lineRule="atLeast"/>
        <w:ind w:left="0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622D9A">
        <w:rPr>
          <w:rFonts w:ascii="Times New Roman" w:hAnsi="Times New Roman" w:cs="Times New Roman"/>
          <w:sz w:val="16"/>
          <w:szCs w:val="16"/>
        </w:rPr>
        <w:t>Vinnytsia</w:t>
      </w:r>
      <w:r w:rsidR="000735FC" w:rsidRPr="00622D9A">
        <w:rPr>
          <w:rFonts w:ascii="Times New Roman" w:hAnsi="Times New Roman" w:cs="Times New Roman"/>
          <w:sz w:val="16"/>
          <w:szCs w:val="16"/>
          <w:lang w:val="en-US"/>
        </w:rPr>
        <w:t>N</w:t>
      </w:r>
      <w:r w:rsidR="000735FC" w:rsidRPr="00622D9A">
        <w:rPr>
          <w:rFonts w:ascii="Times New Roman" w:hAnsi="Times New Roman" w:cs="Times New Roman"/>
          <w:sz w:val="16"/>
          <w:szCs w:val="16"/>
        </w:rPr>
        <w:t>ational</w:t>
      </w:r>
      <w:r w:rsidR="000735FC" w:rsidRPr="00622D9A">
        <w:rPr>
          <w:rFonts w:ascii="Times New Roman" w:hAnsi="Times New Roman" w:cs="Times New Roman"/>
          <w:sz w:val="16"/>
          <w:szCs w:val="16"/>
          <w:lang w:val="en-US"/>
        </w:rPr>
        <w:t>T</w:t>
      </w:r>
      <w:r w:rsidRPr="00622D9A">
        <w:rPr>
          <w:rFonts w:ascii="Times New Roman" w:hAnsi="Times New Roman" w:cs="Times New Roman"/>
          <w:sz w:val="16"/>
          <w:szCs w:val="16"/>
        </w:rPr>
        <w:t>echnicalUniversity</w:t>
      </w:r>
    </w:p>
    <w:p w:rsidR="00245D09" w:rsidRPr="00622D9A" w:rsidRDefault="00245D09" w:rsidP="008A7FD1">
      <w:pPr>
        <w:pStyle w:val="a3"/>
        <w:spacing w:after="0" w:line="26" w:lineRule="atLeast"/>
        <w:ind w:left="0" w:firstLine="709"/>
        <w:jc w:val="left"/>
        <w:rPr>
          <w:rFonts w:ascii="Times New Roman" w:hAnsi="Times New Roman" w:cs="Times New Roman"/>
          <w:i/>
          <w:sz w:val="16"/>
          <w:szCs w:val="16"/>
        </w:rPr>
      </w:pPr>
    </w:p>
    <w:p w:rsidR="00245D09" w:rsidRPr="00622D9A" w:rsidRDefault="00245D09" w:rsidP="008A7FD1">
      <w:pPr>
        <w:pStyle w:val="a3"/>
        <w:spacing w:after="0" w:line="26" w:lineRule="atLeast"/>
        <w:ind w:left="0" w:firstLine="709"/>
        <w:rPr>
          <w:rFonts w:ascii="Times New Roman" w:hAnsi="Times New Roman" w:cs="Times New Roman"/>
          <w:b/>
          <w:sz w:val="18"/>
          <w:szCs w:val="18"/>
        </w:rPr>
      </w:pPr>
      <w:r w:rsidRPr="00622D9A">
        <w:rPr>
          <w:rFonts w:ascii="Times New Roman" w:hAnsi="Times New Roman" w:cs="Times New Roman"/>
          <w:b/>
          <w:sz w:val="18"/>
          <w:szCs w:val="18"/>
        </w:rPr>
        <w:t xml:space="preserve">ANALYSIS OF ECONOMIC FEASIBILITY OF </w:t>
      </w:r>
      <w:r w:rsidR="00962547" w:rsidRPr="00622D9A">
        <w:rPr>
          <w:rFonts w:ascii="Times New Roman" w:hAnsi="Times New Roman" w:cs="Times New Roman"/>
          <w:b/>
          <w:sz w:val="18"/>
          <w:szCs w:val="18"/>
        </w:rPr>
        <w:t xml:space="preserve">HOUSES </w:t>
      </w:r>
      <w:r w:rsidRPr="00622D9A">
        <w:rPr>
          <w:rFonts w:ascii="Times New Roman" w:hAnsi="Times New Roman" w:cs="Times New Roman"/>
          <w:b/>
          <w:sz w:val="18"/>
          <w:szCs w:val="18"/>
        </w:rPr>
        <w:t xml:space="preserve">INSULATING IN THE CONTEXT OF ENERGY EFFICIENCY ON THE EXAMPLE OF </w:t>
      </w:r>
      <w:r w:rsidR="00962547" w:rsidRPr="00622D9A">
        <w:rPr>
          <w:rFonts w:ascii="Times New Roman" w:hAnsi="Times New Roman" w:cs="Times New Roman"/>
          <w:b/>
          <w:sz w:val="18"/>
          <w:szCs w:val="18"/>
        </w:rPr>
        <w:t>UKRAIN</w:t>
      </w:r>
      <w:r w:rsidR="00962547" w:rsidRPr="00622D9A">
        <w:rPr>
          <w:rFonts w:ascii="Times New Roman" w:hAnsi="Times New Roman" w:cs="Times New Roman"/>
          <w:b/>
          <w:sz w:val="18"/>
          <w:szCs w:val="18"/>
          <w:lang w:val="en-US"/>
        </w:rPr>
        <w:t>IAN</w:t>
      </w:r>
      <w:r w:rsidR="00962547" w:rsidRPr="00622D9A">
        <w:rPr>
          <w:rFonts w:ascii="Times New Roman" w:hAnsi="Times New Roman" w:cs="Times New Roman"/>
          <w:b/>
          <w:sz w:val="18"/>
          <w:szCs w:val="18"/>
        </w:rPr>
        <w:t xml:space="preserve"> AND EUROPE</w:t>
      </w:r>
      <w:r w:rsidR="00962547" w:rsidRPr="00622D9A">
        <w:rPr>
          <w:rFonts w:ascii="Times New Roman" w:hAnsi="Times New Roman" w:cs="Times New Roman"/>
          <w:b/>
          <w:sz w:val="18"/>
          <w:szCs w:val="18"/>
          <w:lang w:val="en-US"/>
        </w:rPr>
        <w:t>AN</w:t>
      </w:r>
      <w:r w:rsidRPr="00622D9A">
        <w:rPr>
          <w:rFonts w:ascii="Times New Roman" w:hAnsi="Times New Roman" w:cs="Times New Roman"/>
          <w:b/>
          <w:sz w:val="18"/>
          <w:szCs w:val="18"/>
        </w:rPr>
        <w:t xml:space="preserve">CITIES </w:t>
      </w:r>
    </w:p>
    <w:p w:rsidR="00245D09" w:rsidRPr="00622D9A" w:rsidRDefault="00245D09" w:rsidP="008A7FD1">
      <w:pPr>
        <w:pStyle w:val="a3"/>
        <w:spacing w:after="0" w:line="26" w:lineRule="atLeast"/>
        <w:ind w:left="0" w:firstLine="709"/>
        <w:jc w:val="left"/>
        <w:rPr>
          <w:rFonts w:ascii="Times New Roman" w:hAnsi="Times New Roman" w:cs="Times New Roman"/>
          <w:i/>
          <w:sz w:val="16"/>
          <w:szCs w:val="16"/>
        </w:rPr>
      </w:pPr>
    </w:p>
    <w:p w:rsidR="007E0434" w:rsidRPr="00622D9A" w:rsidRDefault="00D621A3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22D9A">
        <w:rPr>
          <w:rFonts w:ascii="Times New Roman" w:hAnsi="Times New Roman" w:cs="Times New Roman"/>
          <w:i/>
          <w:sz w:val="16"/>
          <w:szCs w:val="16"/>
          <w:lang w:val="en-US"/>
        </w:rPr>
        <w:t>Abstract</w:t>
      </w:r>
      <w:r w:rsidR="006107D7" w:rsidRPr="00622D9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–</w:t>
      </w:r>
      <w:r w:rsidR="007E0434" w:rsidRPr="00622D9A">
        <w:rPr>
          <w:rFonts w:ascii="Times New Roman" w:hAnsi="Times New Roman" w:cs="Times New Roman"/>
          <w:i/>
          <w:sz w:val="16"/>
          <w:szCs w:val="16"/>
        </w:rPr>
        <w:t>Thearticleanalyzestheefficiencyof</w:t>
      </w:r>
      <w:r w:rsidR="00DC40B0" w:rsidRPr="00622D9A">
        <w:rPr>
          <w:rFonts w:ascii="Times New Roman" w:hAnsi="Times New Roman" w:cs="Times New Roman"/>
          <w:i/>
          <w:sz w:val="16"/>
          <w:szCs w:val="16"/>
        </w:rPr>
        <w:t>Ukrainiancities</w:t>
      </w:r>
      <w:r w:rsidR="00DC40B0" w:rsidRPr="00622D9A">
        <w:rPr>
          <w:rFonts w:ascii="Times New Roman" w:hAnsi="Times New Roman" w:cs="Times New Roman"/>
          <w:i/>
          <w:sz w:val="16"/>
          <w:szCs w:val="16"/>
          <w:lang w:val="en-US"/>
        </w:rPr>
        <w:t>buildings</w:t>
      </w:r>
      <w:r w:rsidR="00FF31E3" w:rsidRPr="00622D9A">
        <w:rPr>
          <w:rFonts w:ascii="Times New Roman" w:hAnsi="Times New Roman" w:cs="Times New Roman"/>
          <w:i/>
          <w:sz w:val="16"/>
          <w:szCs w:val="16"/>
          <w:lang w:val="en-US"/>
        </w:rPr>
        <w:t>ʼ</w:t>
      </w:r>
      <w:r w:rsidR="007E0434" w:rsidRPr="00622D9A">
        <w:rPr>
          <w:rFonts w:ascii="Times New Roman" w:hAnsi="Times New Roman" w:cs="Times New Roman"/>
          <w:i/>
          <w:sz w:val="16"/>
          <w:szCs w:val="16"/>
        </w:rPr>
        <w:t>insulationincomparisonwiththeEuropeanonesbythe</w:t>
      </w:r>
      <w:r w:rsidR="00DC40B0" w:rsidRPr="00622D9A">
        <w:rPr>
          <w:rFonts w:ascii="Times New Roman" w:hAnsi="Times New Roman" w:cs="Times New Roman"/>
          <w:i/>
          <w:sz w:val="16"/>
          <w:szCs w:val="16"/>
        </w:rPr>
        <w:t>criterion</w:t>
      </w:r>
      <w:r w:rsidR="00DC40B0" w:rsidRPr="00622D9A">
        <w:rPr>
          <w:rFonts w:ascii="Times New Roman" w:hAnsi="Times New Roman" w:cs="Times New Roman"/>
          <w:i/>
          <w:sz w:val="16"/>
          <w:szCs w:val="16"/>
          <w:lang w:val="en-US"/>
        </w:rPr>
        <w:t xml:space="preserve">which equals to the </w:t>
      </w:r>
      <w:r w:rsidR="00DC40B0" w:rsidRPr="00622D9A">
        <w:rPr>
          <w:rFonts w:ascii="Times New Roman" w:hAnsi="Times New Roman" w:cs="Times New Roman"/>
          <w:i/>
          <w:sz w:val="16"/>
          <w:szCs w:val="16"/>
        </w:rPr>
        <w:t xml:space="preserve">ratioofthermalresistancevalue R </w:t>
      </w:r>
      <w:r w:rsidR="00DC40B0" w:rsidRPr="00622D9A">
        <w:rPr>
          <w:rFonts w:ascii="Times New Roman" w:hAnsi="Times New Roman" w:cs="Times New Roman"/>
          <w:i/>
          <w:sz w:val="16"/>
          <w:szCs w:val="16"/>
          <w:lang w:val="en-US"/>
        </w:rPr>
        <w:t>to</w:t>
      </w:r>
      <w:r w:rsidR="007E0434" w:rsidRPr="00622D9A">
        <w:rPr>
          <w:rFonts w:ascii="Times New Roman" w:hAnsi="Times New Roman" w:cs="Times New Roman"/>
          <w:i/>
          <w:sz w:val="16"/>
          <w:szCs w:val="16"/>
        </w:rPr>
        <w:t>the degree-days oftheheatingperiod</w:t>
      </w:r>
      <w:r w:rsidR="00AB36C0" w:rsidRPr="00622D9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for </w:t>
      </w:r>
      <w:r w:rsidR="00AB36C0" w:rsidRPr="00622D9A">
        <w:rPr>
          <w:rFonts w:ascii="Times New Roman" w:hAnsi="Times New Roman" w:cs="Times New Roman"/>
          <w:i/>
          <w:sz w:val="16"/>
          <w:szCs w:val="16"/>
        </w:rPr>
        <w:t>walls, coatingsandoverlappings</w:t>
      </w:r>
      <w:r w:rsidR="00AB36C0" w:rsidRPr="00622D9A">
        <w:rPr>
          <w:rFonts w:ascii="Times New Roman" w:hAnsi="Times New Roman" w:cs="Times New Roman"/>
          <w:i/>
          <w:sz w:val="16"/>
          <w:szCs w:val="16"/>
          <w:lang w:val="en-US"/>
        </w:rPr>
        <w:t>.</w:t>
      </w:r>
      <w:r w:rsidR="007E0434" w:rsidRPr="00622D9A">
        <w:rPr>
          <w:rFonts w:ascii="Times New Roman" w:hAnsi="Times New Roman" w:cs="Times New Roman"/>
          <w:i/>
          <w:sz w:val="16"/>
          <w:szCs w:val="16"/>
        </w:rPr>
        <w:t>Itisshownthatthe</w:t>
      </w:r>
      <w:r w:rsidR="00AB36C0" w:rsidRPr="00622D9A">
        <w:rPr>
          <w:rFonts w:ascii="Times New Roman" w:hAnsi="Times New Roman" w:cs="Times New Roman"/>
          <w:i/>
          <w:sz w:val="16"/>
          <w:szCs w:val="16"/>
          <w:lang w:val="en-US"/>
        </w:rPr>
        <w:t xml:space="preserve">buldings of </w:t>
      </w:r>
      <w:r w:rsidR="007E0434" w:rsidRPr="00622D9A">
        <w:rPr>
          <w:rFonts w:ascii="Times New Roman" w:hAnsi="Times New Roman" w:cs="Times New Roman"/>
          <w:i/>
          <w:sz w:val="16"/>
          <w:szCs w:val="16"/>
        </w:rPr>
        <w:t>Ukrainiancities</w:t>
      </w:r>
      <w:r w:rsidR="00AB36C0" w:rsidRPr="00622D9A">
        <w:rPr>
          <w:rFonts w:ascii="Times New Roman" w:hAnsi="Times New Roman" w:cs="Times New Roman"/>
          <w:i/>
          <w:sz w:val="16"/>
          <w:szCs w:val="16"/>
        </w:rPr>
        <w:t>insulatedworseincomparisonwiththeEuropeancities, namely</w:t>
      </w:r>
      <w:r w:rsidR="00AB36C0" w:rsidRPr="00622D9A">
        <w:rPr>
          <w:rFonts w:ascii="Times New Roman" w:hAnsi="Times New Roman" w:cs="Times New Roman"/>
          <w:i/>
          <w:sz w:val="16"/>
          <w:szCs w:val="16"/>
          <w:lang w:val="en-US"/>
        </w:rPr>
        <w:t>;</w:t>
      </w:r>
      <w:r w:rsidR="00AB36C0" w:rsidRPr="00622D9A">
        <w:rPr>
          <w:rFonts w:ascii="Times New Roman" w:hAnsi="Times New Roman" w:cs="Times New Roman"/>
          <w:i/>
          <w:sz w:val="16"/>
          <w:szCs w:val="16"/>
        </w:rPr>
        <w:t>upto</w:t>
      </w:r>
      <w:r w:rsidR="00AB36C0" w:rsidRPr="00622D9A">
        <w:rPr>
          <w:rFonts w:ascii="Times New Roman" w:hAnsi="Times New Roman" w:cs="Times New Roman"/>
          <w:i/>
          <w:sz w:val="16"/>
          <w:szCs w:val="16"/>
          <w:lang w:val="en-US"/>
        </w:rPr>
        <w:t>2.48 times</w:t>
      </w:r>
      <w:r w:rsidR="00AB36C0" w:rsidRPr="00622D9A">
        <w:rPr>
          <w:rFonts w:ascii="Times New Roman" w:hAnsi="Times New Roman" w:cs="Times New Roman"/>
          <w:i/>
          <w:sz w:val="16"/>
          <w:szCs w:val="16"/>
        </w:rPr>
        <w:t xml:space="preserve">forwalls, </w:t>
      </w:r>
      <w:r w:rsidR="00AB36C0" w:rsidRPr="00622D9A">
        <w:rPr>
          <w:rFonts w:ascii="Times New Roman" w:hAnsi="Times New Roman" w:cs="Times New Roman"/>
          <w:i/>
          <w:sz w:val="16"/>
          <w:szCs w:val="16"/>
          <w:lang w:val="en-US"/>
        </w:rPr>
        <w:t>up to1.79 times</w:t>
      </w:r>
      <w:r w:rsidR="00AB36C0" w:rsidRPr="00622D9A">
        <w:rPr>
          <w:rFonts w:ascii="Times New Roman" w:hAnsi="Times New Roman" w:cs="Times New Roman"/>
          <w:i/>
          <w:sz w:val="16"/>
          <w:szCs w:val="16"/>
        </w:rPr>
        <w:t>forcoverings, upto 2.58 timesforoverlappings.</w:t>
      </w:r>
    </w:p>
    <w:p w:rsidR="007E0434" w:rsidRPr="00622D9A" w:rsidRDefault="007E0434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22D9A">
        <w:rPr>
          <w:rFonts w:ascii="Times New Roman" w:hAnsi="Times New Roman" w:cs="Times New Roman"/>
          <w:i/>
          <w:sz w:val="16"/>
          <w:szCs w:val="16"/>
        </w:rPr>
        <w:t>The</w:t>
      </w:r>
      <w:r w:rsidR="00862937" w:rsidRPr="00622D9A">
        <w:rPr>
          <w:rFonts w:ascii="Times New Roman" w:hAnsi="Times New Roman" w:cs="Times New Roman"/>
          <w:i/>
          <w:sz w:val="16"/>
          <w:szCs w:val="16"/>
          <w:lang w:val="en-US"/>
        </w:rPr>
        <w:t>boundary</w:t>
      </w:r>
      <w:r w:rsidRPr="00622D9A">
        <w:rPr>
          <w:rFonts w:ascii="Times New Roman" w:hAnsi="Times New Roman" w:cs="Times New Roman"/>
          <w:i/>
          <w:sz w:val="16"/>
          <w:szCs w:val="16"/>
        </w:rPr>
        <w:t>valueofthe</w:t>
      </w:r>
      <w:r w:rsidR="00862937" w:rsidRPr="00622D9A">
        <w:rPr>
          <w:rFonts w:ascii="Times New Roman" w:hAnsi="Times New Roman" w:cs="Times New Roman"/>
          <w:i/>
          <w:sz w:val="16"/>
          <w:szCs w:val="16"/>
        </w:rPr>
        <w:t>thermalinsulation</w:t>
      </w:r>
      <w:r w:rsidRPr="00622D9A">
        <w:rPr>
          <w:rFonts w:ascii="Times New Roman" w:hAnsi="Times New Roman" w:cs="Times New Roman"/>
          <w:i/>
          <w:sz w:val="16"/>
          <w:szCs w:val="16"/>
        </w:rPr>
        <w:t>cost</w:t>
      </w:r>
      <w:r w:rsidR="00862937" w:rsidRPr="00622D9A">
        <w:rPr>
          <w:rFonts w:ascii="Times New Roman" w:hAnsi="Times New Roman" w:cs="Times New Roman"/>
          <w:i/>
          <w:sz w:val="16"/>
          <w:szCs w:val="16"/>
          <w:lang w:val="en-US"/>
        </w:rPr>
        <w:t>to</w:t>
      </w:r>
      <w:r w:rsidRPr="00622D9A">
        <w:rPr>
          <w:rFonts w:ascii="Times New Roman" w:hAnsi="Times New Roman" w:cs="Times New Roman"/>
          <w:i/>
          <w:sz w:val="16"/>
          <w:szCs w:val="16"/>
        </w:rPr>
        <w:t>thecurrentnormativelevelofheatprotection</w:t>
      </w:r>
      <w:r w:rsidR="00862937" w:rsidRPr="00622D9A">
        <w:rPr>
          <w:rFonts w:ascii="Times New Roman" w:hAnsi="Times New Roman" w:cs="Times New Roman"/>
          <w:i/>
          <w:sz w:val="16"/>
          <w:szCs w:val="16"/>
        </w:rPr>
        <w:t>atwhichtheinvestedfundscanberecoupedbysavingenergyforheating</w:t>
      </w:r>
      <w:r w:rsidRPr="00622D9A">
        <w:rPr>
          <w:rFonts w:ascii="Times New Roman" w:hAnsi="Times New Roman" w:cs="Times New Roman"/>
          <w:i/>
          <w:sz w:val="16"/>
          <w:szCs w:val="16"/>
        </w:rPr>
        <w:t>isdeterminedfordifferentcitiesofUkraine.</w:t>
      </w:r>
    </w:p>
    <w:p w:rsidR="007E0434" w:rsidRPr="00622D9A" w:rsidRDefault="007E0434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622D9A">
        <w:rPr>
          <w:rFonts w:ascii="Times New Roman" w:hAnsi="Times New Roman" w:cs="Times New Roman"/>
          <w:i/>
          <w:sz w:val="16"/>
          <w:szCs w:val="16"/>
        </w:rPr>
        <w:t>Examplesofthe</w:t>
      </w:r>
      <w:r w:rsidR="00862937" w:rsidRPr="00622D9A">
        <w:rPr>
          <w:rFonts w:ascii="Times New Roman" w:hAnsi="Times New Roman" w:cs="Times New Roman"/>
          <w:i/>
          <w:sz w:val="16"/>
          <w:szCs w:val="16"/>
        </w:rPr>
        <w:t>recoupmentoffunds</w:t>
      </w:r>
      <w:r w:rsidRPr="00622D9A">
        <w:rPr>
          <w:rFonts w:ascii="Times New Roman" w:hAnsi="Times New Roman" w:cs="Times New Roman"/>
          <w:i/>
          <w:sz w:val="16"/>
          <w:szCs w:val="16"/>
        </w:rPr>
        <w:t>calculationduetoheatingsavingsforstraw</w:t>
      </w:r>
      <w:r w:rsidR="00862937" w:rsidRPr="00622D9A">
        <w:rPr>
          <w:rFonts w:ascii="Times New Roman" w:hAnsi="Times New Roman" w:cs="Times New Roman"/>
          <w:i/>
          <w:sz w:val="16"/>
          <w:szCs w:val="16"/>
        </w:rPr>
        <w:t>and</w:t>
      </w:r>
      <w:r w:rsidR="00862937" w:rsidRPr="00622D9A">
        <w:rPr>
          <w:rFonts w:ascii="Times New Roman" w:hAnsi="Times New Roman" w:cs="Times New Roman"/>
          <w:i/>
          <w:sz w:val="16"/>
          <w:szCs w:val="16"/>
          <w:lang w:val="en-US"/>
        </w:rPr>
        <w:t>hempcrete</w:t>
      </w:r>
      <w:r w:rsidRPr="00622D9A">
        <w:rPr>
          <w:rFonts w:ascii="Times New Roman" w:hAnsi="Times New Roman" w:cs="Times New Roman"/>
          <w:i/>
          <w:sz w:val="16"/>
          <w:szCs w:val="16"/>
        </w:rPr>
        <w:t>blocksshowedwhenthewallsarewarmedwithstrawblockswithaveragedvalueofthermalconductivity λ = 0.06 W / (m × ° C), theunit</w:t>
      </w:r>
      <w:r w:rsidR="00862937" w:rsidRPr="00622D9A">
        <w:rPr>
          <w:rFonts w:ascii="Times New Roman" w:hAnsi="Times New Roman" w:cs="Times New Roman"/>
          <w:i/>
          <w:sz w:val="16"/>
          <w:szCs w:val="16"/>
        </w:rPr>
        <w:t xml:space="preserve">of 0.3×0.4×0.8 m </w:t>
      </w:r>
      <w:r w:rsidRPr="00622D9A">
        <w:rPr>
          <w:rFonts w:ascii="Times New Roman" w:hAnsi="Times New Roman" w:cs="Times New Roman"/>
          <w:i/>
          <w:sz w:val="16"/>
          <w:szCs w:val="16"/>
        </w:rPr>
        <w:t>shouldnotexceed</w:t>
      </w:r>
      <w:r w:rsidR="00862937" w:rsidRPr="00622D9A">
        <w:rPr>
          <w:rFonts w:ascii="Times New Roman" w:hAnsi="Times New Roman" w:cs="Times New Roman"/>
          <w:i/>
          <w:sz w:val="16"/>
          <w:szCs w:val="16"/>
          <w:lang w:val="en-US"/>
        </w:rPr>
        <w:br/>
      </w:r>
      <w:r w:rsidR="00862937" w:rsidRPr="00622D9A">
        <w:rPr>
          <w:rFonts w:ascii="Times New Roman" w:hAnsi="Times New Roman" w:cs="Times New Roman"/>
          <w:i/>
          <w:sz w:val="16"/>
          <w:szCs w:val="16"/>
        </w:rPr>
        <w:t>36.7 UA</w:t>
      </w:r>
      <w:r w:rsidR="00862937" w:rsidRPr="00622D9A">
        <w:rPr>
          <w:rFonts w:ascii="Times New Roman" w:hAnsi="Times New Roman" w:cs="Times New Roman"/>
          <w:i/>
          <w:sz w:val="16"/>
          <w:szCs w:val="16"/>
          <w:lang w:val="en-US"/>
        </w:rPr>
        <w:t>H t</w:t>
      </w:r>
      <w:r w:rsidRPr="00622D9A">
        <w:rPr>
          <w:rFonts w:ascii="Times New Roman" w:hAnsi="Times New Roman" w:cs="Times New Roman"/>
          <w:i/>
          <w:sz w:val="16"/>
          <w:szCs w:val="16"/>
        </w:rPr>
        <w:t>o payforthecostofinsulation. Theuseof</w:t>
      </w:r>
      <w:r w:rsidR="00862937" w:rsidRPr="00622D9A">
        <w:rPr>
          <w:rFonts w:ascii="Times New Roman" w:hAnsi="Times New Roman" w:cs="Times New Roman"/>
          <w:i/>
          <w:sz w:val="16"/>
          <w:szCs w:val="16"/>
          <w:lang w:val="en-US"/>
        </w:rPr>
        <w:t>hempcrete</w:t>
      </w:r>
      <w:r w:rsidRPr="00622D9A">
        <w:rPr>
          <w:rFonts w:ascii="Times New Roman" w:hAnsi="Times New Roman" w:cs="Times New Roman"/>
          <w:i/>
          <w:sz w:val="16"/>
          <w:szCs w:val="16"/>
        </w:rPr>
        <w:t>blocks</w:t>
      </w:r>
      <w:r w:rsidR="004B32F4" w:rsidRPr="00622D9A">
        <w:rPr>
          <w:rFonts w:ascii="Times New Roman" w:hAnsi="Times New Roman" w:cs="Times New Roman"/>
          <w:i/>
          <w:sz w:val="16"/>
          <w:szCs w:val="16"/>
          <w:lang w:val="en-US"/>
        </w:rPr>
        <w:t xml:space="preserve">of </w:t>
      </w:r>
      <w:r w:rsidR="004B32F4" w:rsidRPr="00622D9A">
        <w:rPr>
          <w:rFonts w:ascii="Times New Roman" w:hAnsi="Times New Roman" w:cs="Times New Roman"/>
          <w:i/>
          <w:sz w:val="16"/>
          <w:szCs w:val="16"/>
        </w:rPr>
        <w:t>0.5×0.3×</w:t>
      </w:r>
      <w:r w:rsidR="00862937" w:rsidRPr="00622D9A">
        <w:rPr>
          <w:rFonts w:ascii="Times New Roman" w:hAnsi="Times New Roman" w:cs="Times New Roman"/>
          <w:i/>
          <w:sz w:val="16"/>
          <w:szCs w:val="16"/>
        </w:rPr>
        <w:t xml:space="preserve">0.2 m </w:t>
      </w:r>
      <w:r w:rsidRPr="00622D9A">
        <w:rPr>
          <w:rFonts w:ascii="Times New Roman" w:hAnsi="Times New Roman" w:cs="Times New Roman"/>
          <w:i/>
          <w:sz w:val="16"/>
          <w:szCs w:val="16"/>
        </w:rPr>
        <w:t>with a thermalconductivity λ = 0.07 W / (m × ° C) doesnotsaveon</w:t>
      </w:r>
      <w:r w:rsidR="006107D7" w:rsidRPr="00622D9A">
        <w:rPr>
          <w:rFonts w:ascii="Times New Roman" w:hAnsi="Times New Roman" w:cs="Times New Roman"/>
          <w:i/>
          <w:sz w:val="16"/>
          <w:szCs w:val="16"/>
        </w:rPr>
        <w:t>thereductionofheatingcosts</w:t>
      </w:r>
      <w:r w:rsidR="006107D7" w:rsidRPr="00622D9A">
        <w:rPr>
          <w:rFonts w:ascii="Times New Roman" w:hAnsi="Times New Roman" w:cs="Times New Roman"/>
          <w:i/>
          <w:sz w:val="16"/>
          <w:szCs w:val="16"/>
          <w:lang w:val="en-US"/>
        </w:rPr>
        <w:t>.</w:t>
      </w:r>
    </w:p>
    <w:p w:rsidR="00A44896" w:rsidRPr="00622D9A" w:rsidRDefault="007E0434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22D9A">
        <w:rPr>
          <w:rFonts w:ascii="Times New Roman" w:hAnsi="Times New Roman" w:cs="Times New Roman"/>
          <w:i/>
          <w:sz w:val="16"/>
          <w:szCs w:val="16"/>
        </w:rPr>
        <w:t xml:space="preserve">Keywords: energyefficiency, </w:t>
      </w:r>
      <w:r w:rsidR="004B32F4" w:rsidRPr="00622D9A">
        <w:rPr>
          <w:rFonts w:ascii="Times New Roman" w:hAnsi="Times New Roman" w:cs="Times New Roman"/>
          <w:i/>
          <w:sz w:val="16"/>
          <w:szCs w:val="16"/>
          <w:lang w:val="en-US"/>
        </w:rPr>
        <w:t>h</w:t>
      </w:r>
      <w:r w:rsidR="00D621A3" w:rsidRPr="00622D9A">
        <w:rPr>
          <w:rFonts w:ascii="Times New Roman" w:hAnsi="Times New Roman" w:cs="Times New Roman"/>
          <w:i/>
          <w:sz w:val="16"/>
          <w:szCs w:val="16"/>
          <w:lang w:val="en-US"/>
        </w:rPr>
        <w:t>o</w:t>
      </w:r>
      <w:r w:rsidR="004B32F4" w:rsidRPr="00622D9A">
        <w:rPr>
          <w:rFonts w:ascii="Times New Roman" w:hAnsi="Times New Roman" w:cs="Times New Roman"/>
          <w:i/>
          <w:sz w:val="16"/>
          <w:szCs w:val="16"/>
          <w:lang w:val="en-US"/>
        </w:rPr>
        <w:t xml:space="preserve">t </w:t>
      </w:r>
      <w:r w:rsidRPr="00622D9A">
        <w:rPr>
          <w:rFonts w:ascii="Times New Roman" w:hAnsi="Times New Roman" w:cs="Times New Roman"/>
          <w:i/>
          <w:sz w:val="16"/>
          <w:szCs w:val="16"/>
        </w:rPr>
        <w:t>degree-days, enclosingstructures, heating</w:t>
      </w:r>
    </w:p>
    <w:p w:rsidR="00B9659A" w:rsidRPr="004B32F4" w:rsidRDefault="00B9659A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971ED0" w:rsidRPr="00CC65BD" w:rsidRDefault="001B6870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Вступ</w:t>
      </w:r>
    </w:p>
    <w:p w:rsidR="00BD493B" w:rsidRPr="00CC65BD" w:rsidRDefault="006604BA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П</w:t>
      </w:r>
      <w:r w:rsidR="002479A6" w:rsidRPr="00CC65BD">
        <w:rPr>
          <w:rFonts w:ascii="Times New Roman" w:hAnsi="Times New Roman" w:cs="Times New Roman"/>
          <w:sz w:val="20"/>
          <w:szCs w:val="20"/>
        </w:rPr>
        <w:t>ідвищенн</w:t>
      </w:r>
      <w:r w:rsidR="003B13F9" w:rsidRPr="00CC65BD">
        <w:rPr>
          <w:rFonts w:ascii="Times New Roman" w:hAnsi="Times New Roman" w:cs="Times New Roman"/>
          <w:sz w:val="20"/>
          <w:szCs w:val="20"/>
        </w:rPr>
        <w:t>я</w:t>
      </w:r>
      <w:r w:rsidR="002479A6" w:rsidRPr="00CC65BD">
        <w:rPr>
          <w:rFonts w:ascii="Times New Roman" w:hAnsi="Times New Roman" w:cs="Times New Roman"/>
          <w:sz w:val="20"/>
          <w:szCs w:val="20"/>
        </w:rPr>
        <w:t xml:space="preserve"> тарифів на енергоносії</w:t>
      </w:r>
      <w:r w:rsidR="00202A53" w:rsidRPr="00CC65BD">
        <w:rPr>
          <w:rFonts w:ascii="Times New Roman" w:hAnsi="Times New Roman" w:cs="Times New Roman"/>
          <w:sz w:val="20"/>
          <w:szCs w:val="20"/>
        </w:rPr>
        <w:t>, при левовій частці витрат на опалення</w:t>
      </w:r>
      <w:r w:rsidR="00BD493B" w:rsidRPr="00CC65BD">
        <w:rPr>
          <w:rFonts w:ascii="Times New Roman" w:hAnsi="Times New Roman" w:cs="Times New Roman"/>
          <w:sz w:val="20"/>
          <w:szCs w:val="20"/>
        </w:rPr>
        <w:t>,</w:t>
      </w:r>
      <w:r w:rsidR="003B13F9" w:rsidRPr="00CC65BD">
        <w:rPr>
          <w:rFonts w:ascii="Times New Roman" w:hAnsi="Times New Roman" w:cs="Times New Roman"/>
          <w:sz w:val="20"/>
          <w:szCs w:val="20"/>
        </w:rPr>
        <w:t xml:space="preserve">спонукає </w:t>
      </w:r>
      <w:r w:rsidR="003A7348" w:rsidRPr="00CC65BD">
        <w:rPr>
          <w:rFonts w:ascii="Times New Roman" w:hAnsi="Times New Roman" w:cs="Times New Roman"/>
          <w:sz w:val="20"/>
          <w:szCs w:val="20"/>
        </w:rPr>
        <w:t>власник</w:t>
      </w:r>
      <w:r w:rsidRPr="00CC65BD">
        <w:rPr>
          <w:rFonts w:ascii="Times New Roman" w:hAnsi="Times New Roman" w:cs="Times New Roman"/>
          <w:sz w:val="20"/>
          <w:szCs w:val="20"/>
        </w:rPr>
        <w:t>ів</w:t>
      </w:r>
      <w:r w:rsidR="003A7348" w:rsidRPr="00CC65BD">
        <w:rPr>
          <w:rFonts w:ascii="Times New Roman" w:hAnsi="Times New Roman" w:cs="Times New Roman"/>
          <w:sz w:val="20"/>
          <w:szCs w:val="20"/>
        </w:rPr>
        <w:t xml:space="preserve"> житла </w:t>
      </w:r>
      <w:r w:rsidR="003B13F9" w:rsidRPr="00CC65BD">
        <w:rPr>
          <w:rFonts w:ascii="Times New Roman" w:hAnsi="Times New Roman" w:cs="Times New Roman"/>
          <w:sz w:val="20"/>
          <w:szCs w:val="20"/>
        </w:rPr>
        <w:t>до ретельно</w:t>
      </w:r>
      <w:r w:rsidR="003A7348" w:rsidRPr="00CC65BD">
        <w:rPr>
          <w:rFonts w:ascii="Times New Roman" w:hAnsi="Times New Roman" w:cs="Times New Roman"/>
          <w:sz w:val="20"/>
          <w:szCs w:val="20"/>
        </w:rPr>
        <w:t>ї</w:t>
      </w:r>
      <w:r w:rsidR="003B13F9" w:rsidRPr="00CC65BD">
        <w:rPr>
          <w:rFonts w:ascii="Times New Roman" w:hAnsi="Times New Roman" w:cs="Times New Roman"/>
          <w:sz w:val="20"/>
          <w:szCs w:val="20"/>
        </w:rPr>
        <w:t>термо</w:t>
      </w:r>
      <w:r w:rsidRPr="00CC65BD">
        <w:rPr>
          <w:rFonts w:ascii="Times New Roman" w:hAnsi="Times New Roman" w:cs="Times New Roman"/>
          <w:sz w:val="20"/>
          <w:szCs w:val="20"/>
        </w:rPr>
        <w:t>модернізації</w:t>
      </w:r>
      <w:r w:rsidR="002479A6" w:rsidRPr="00CC65BD">
        <w:rPr>
          <w:rFonts w:ascii="Times New Roman" w:hAnsi="Times New Roman" w:cs="Times New Roman"/>
          <w:sz w:val="20"/>
          <w:szCs w:val="20"/>
        </w:rPr>
        <w:t>існуючої забудови</w:t>
      </w:r>
      <w:r w:rsidR="003A7348" w:rsidRPr="00CC65BD">
        <w:rPr>
          <w:rFonts w:ascii="Times New Roman" w:hAnsi="Times New Roman" w:cs="Times New Roman"/>
          <w:sz w:val="20"/>
          <w:szCs w:val="20"/>
        </w:rPr>
        <w:t>,забудовника – до врахування чинних норм по тепловій ізол</w:t>
      </w:r>
      <w:r w:rsidR="003A7348" w:rsidRPr="00CC65BD">
        <w:rPr>
          <w:rFonts w:ascii="Times New Roman" w:hAnsi="Times New Roman" w:cs="Times New Roman"/>
          <w:sz w:val="20"/>
          <w:szCs w:val="20"/>
        </w:rPr>
        <w:t>я</w:t>
      </w:r>
      <w:r w:rsidR="003A7348" w:rsidRPr="00CC65BD">
        <w:rPr>
          <w:rFonts w:ascii="Times New Roman" w:hAnsi="Times New Roman" w:cs="Times New Roman"/>
          <w:sz w:val="20"/>
          <w:szCs w:val="20"/>
        </w:rPr>
        <w:t>ції огороджучих конструкцій [</w:t>
      </w:r>
      <w:r w:rsidR="00BD493B" w:rsidRPr="00CC65BD">
        <w:rPr>
          <w:rFonts w:ascii="Times New Roman" w:hAnsi="Times New Roman" w:cs="Times New Roman"/>
          <w:sz w:val="20"/>
          <w:szCs w:val="20"/>
        </w:rPr>
        <w:t>1</w:t>
      </w:r>
      <w:r w:rsidR="00D02C59" w:rsidRPr="00CC65BD">
        <w:rPr>
          <w:rFonts w:ascii="Times New Roman" w:hAnsi="Times New Roman" w:cs="Times New Roman"/>
          <w:sz w:val="20"/>
          <w:szCs w:val="20"/>
        </w:rPr>
        <w:t>-3</w:t>
      </w:r>
      <w:r w:rsidR="003A7348" w:rsidRPr="00CC65BD">
        <w:rPr>
          <w:rFonts w:ascii="Times New Roman" w:hAnsi="Times New Roman" w:cs="Times New Roman"/>
          <w:sz w:val="20"/>
          <w:szCs w:val="20"/>
        </w:rPr>
        <w:t>]</w:t>
      </w:r>
      <w:r w:rsidR="00220147" w:rsidRPr="00CC65BD">
        <w:rPr>
          <w:rFonts w:ascii="Times New Roman" w:hAnsi="Times New Roman" w:cs="Times New Roman"/>
          <w:sz w:val="20"/>
          <w:szCs w:val="20"/>
        </w:rPr>
        <w:t>.</w:t>
      </w:r>
    </w:p>
    <w:p w:rsidR="00220147" w:rsidRPr="00CC65BD" w:rsidRDefault="008D7293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Д</w:t>
      </w:r>
      <w:r w:rsidR="00220147" w:rsidRPr="00CC65BD">
        <w:rPr>
          <w:rFonts w:ascii="Times New Roman" w:hAnsi="Times New Roman" w:cs="Times New Roman"/>
          <w:sz w:val="20"/>
          <w:szCs w:val="20"/>
        </w:rPr>
        <w:t>освід розвинутих країн</w:t>
      </w:r>
      <w:r w:rsidRPr="00CC65BD">
        <w:rPr>
          <w:rFonts w:ascii="Times New Roman" w:hAnsi="Times New Roman" w:cs="Times New Roman"/>
          <w:sz w:val="20"/>
          <w:szCs w:val="20"/>
        </w:rPr>
        <w:t xml:space="preserve"> свідчить, що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 сучасний технологічний потенціал дозволяє скоротити витрати на опалення більш ніж на третину, </w:t>
      </w:r>
      <w:r w:rsidRPr="00CC65BD">
        <w:rPr>
          <w:rFonts w:ascii="Times New Roman" w:hAnsi="Times New Roman" w:cs="Times New Roman"/>
          <w:sz w:val="20"/>
          <w:szCs w:val="20"/>
        </w:rPr>
        <w:t xml:space="preserve">тастворює </w:t>
      </w:r>
      <w:r w:rsidR="00220147" w:rsidRPr="00CC65BD">
        <w:rPr>
          <w:rFonts w:ascii="Times New Roman" w:hAnsi="Times New Roman" w:cs="Times New Roman"/>
          <w:sz w:val="20"/>
          <w:szCs w:val="20"/>
        </w:rPr>
        <w:t>значний резерв для енергозбереження.</w:t>
      </w:r>
    </w:p>
    <w:p w:rsidR="00220147" w:rsidRPr="00CC65BD" w:rsidRDefault="008D7293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П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ісля </w:t>
      </w:r>
      <w:r w:rsidRPr="00CC65BD">
        <w:rPr>
          <w:rFonts w:ascii="Times New Roman" w:hAnsi="Times New Roman" w:cs="Times New Roman"/>
          <w:sz w:val="20"/>
          <w:szCs w:val="20"/>
        </w:rPr>
        <w:t xml:space="preserve">енергетичної 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кризи 70-их років минулого століття в світі, а останнім часом також </w:t>
      </w:r>
      <w:r w:rsidRPr="00CC65BD">
        <w:rPr>
          <w:rFonts w:ascii="Times New Roman" w:hAnsi="Times New Roman" w:cs="Times New Roman"/>
          <w:sz w:val="20"/>
          <w:szCs w:val="20"/>
        </w:rPr>
        <w:t>на Україні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 п</w:t>
      </w:r>
      <w:r w:rsidR="00220147" w:rsidRPr="00CC65BD">
        <w:rPr>
          <w:rFonts w:ascii="Times New Roman" w:hAnsi="Times New Roman" w:cs="Times New Roman"/>
          <w:sz w:val="20"/>
          <w:szCs w:val="20"/>
        </w:rPr>
        <w:t>о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ряд з традиційними матеріалами для огороджуючих конструкцій стін – цеглою деревом та бетоном </w:t>
      </w:r>
      <w:r w:rsidRPr="00CC65BD">
        <w:rPr>
          <w:rFonts w:ascii="Times New Roman" w:hAnsi="Times New Roman" w:cs="Times New Roman"/>
          <w:sz w:val="20"/>
          <w:szCs w:val="20"/>
        </w:rPr>
        <w:t>при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 буді</w:t>
      </w:r>
      <w:r w:rsidR="00220147" w:rsidRPr="00CC65BD">
        <w:rPr>
          <w:rFonts w:ascii="Times New Roman" w:hAnsi="Times New Roman" w:cs="Times New Roman"/>
          <w:sz w:val="20"/>
          <w:szCs w:val="20"/>
        </w:rPr>
        <w:t>в</w:t>
      </w:r>
      <w:r w:rsidR="00220147" w:rsidRPr="00CC65BD">
        <w:rPr>
          <w:rFonts w:ascii="Times New Roman" w:hAnsi="Times New Roman" w:cs="Times New Roman"/>
          <w:sz w:val="20"/>
          <w:szCs w:val="20"/>
        </w:rPr>
        <w:t>ництв</w:t>
      </w:r>
      <w:r w:rsidRPr="00CC65BD">
        <w:rPr>
          <w:rFonts w:ascii="Times New Roman" w:hAnsi="Times New Roman" w:cs="Times New Roman"/>
          <w:sz w:val="20"/>
          <w:szCs w:val="20"/>
        </w:rPr>
        <w:t>іапроваджуються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 сучасн</w:t>
      </w:r>
      <w:r w:rsidRPr="00CC65BD">
        <w:rPr>
          <w:rFonts w:ascii="Times New Roman" w:hAnsi="Times New Roman" w:cs="Times New Roman"/>
          <w:sz w:val="20"/>
          <w:szCs w:val="20"/>
        </w:rPr>
        <w:t>і</w:t>
      </w:r>
      <w:r w:rsidR="00220147" w:rsidRPr="00CC65BD">
        <w:rPr>
          <w:rFonts w:ascii="Times New Roman" w:hAnsi="Times New Roman" w:cs="Times New Roman"/>
          <w:sz w:val="20"/>
          <w:szCs w:val="20"/>
        </w:rPr>
        <w:t>, енергоефективн</w:t>
      </w:r>
      <w:r w:rsidRPr="00CC65BD">
        <w:rPr>
          <w:rFonts w:ascii="Times New Roman" w:hAnsi="Times New Roman" w:cs="Times New Roman"/>
          <w:sz w:val="20"/>
          <w:szCs w:val="20"/>
        </w:rPr>
        <w:t>і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 будівельн</w:t>
      </w:r>
      <w:r w:rsidRPr="00CC65BD">
        <w:rPr>
          <w:rFonts w:ascii="Times New Roman" w:hAnsi="Times New Roman" w:cs="Times New Roman"/>
          <w:sz w:val="20"/>
          <w:szCs w:val="20"/>
        </w:rPr>
        <w:t>і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 матеріал</w:t>
      </w:r>
      <w:r w:rsidRPr="00CC65BD">
        <w:rPr>
          <w:rFonts w:ascii="Times New Roman" w:hAnsi="Times New Roman" w:cs="Times New Roman"/>
          <w:sz w:val="20"/>
          <w:szCs w:val="20"/>
        </w:rPr>
        <w:t>и</w:t>
      </w:r>
      <w:r w:rsidR="00220147" w:rsidRPr="00CC65BD">
        <w:rPr>
          <w:rFonts w:ascii="Times New Roman" w:hAnsi="Times New Roman" w:cs="Times New Roman"/>
          <w:sz w:val="20"/>
          <w:szCs w:val="20"/>
        </w:rPr>
        <w:t xml:space="preserve"> (арболіт, SIP-панелі, саман, а також с</w:t>
      </w:r>
      <w:r w:rsidR="00220147" w:rsidRPr="00CC65BD">
        <w:rPr>
          <w:rFonts w:ascii="Times New Roman" w:hAnsi="Times New Roman" w:cs="Times New Roman"/>
          <w:sz w:val="20"/>
          <w:szCs w:val="20"/>
        </w:rPr>
        <w:t>о</w:t>
      </w:r>
      <w:r w:rsidR="00220147" w:rsidRPr="00CC65BD">
        <w:rPr>
          <w:rFonts w:ascii="Times New Roman" w:hAnsi="Times New Roman" w:cs="Times New Roman"/>
          <w:sz w:val="20"/>
          <w:szCs w:val="20"/>
        </w:rPr>
        <w:t>лом</w:t>
      </w:r>
      <w:r w:rsidR="00FF31E3">
        <w:rPr>
          <w:rFonts w:ascii="Times New Roman" w:hAnsi="Times New Roman" w:cs="Times New Roman"/>
          <w:sz w:val="20"/>
          <w:szCs w:val="20"/>
        </w:rPr>
        <w:t>ʼ</w:t>
      </w:r>
      <w:r w:rsidR="00220147" w:rsidRPr="00CC65BD">
        <w:rPr>
          <w:rFonts w:ascii="Times New Roman" w:hAnsi="Times New Roman" w:cs="Times New Roman"/>
          <w:sz w:val="20"/>
          <w:szCs w:val="20"/>
        </w:rPr>
        <w:t>яні блоки), в тому числі із вторинної сировини [</w:t>
      </w:r>
      <w:r w:rsidRPr="00CC65BD">
        <w:rPr>
          <w:rFonts w:ascii="Times New Roman" w:hAnsi="Times New Roman" w:cs="Times New Roman"/>
          <w:sz w:val="20"/>
          <w:szCs w:val="20"/>
        </w:rPr>
        <w:t>5</w:t>
      </w:r>
      <w:r w:rsidR="00220147" w:rsidRPr="00CC65BD">
        <w:rPr>
          <w:rFonts w:ascii="Times New Roman" w:hAnsi="Times New Roman" w:cs="Times New Roman"/>
          <w:sz w:val="20"/>
          <w:szCs w:val="20"/>
        </w:rPr>
        <w:t>].</w:t>
      </w:r>
    </w:p>
    <w:p w:rsidR="00220147" w:rsidRPr="00CC65BD" w:rsidRDefault="00220147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i/>
          <w:sz w:val="20"/>
          <w:szCs w:val="20"/>
        </w:rPr>
        <w:t xml:space="preserve">Мета роботи </w:t>
      </w:r>
      <w:r w:rsidRPr="00CC65BD">
        <w:rPr>
          <w:rFonts w:ascii="Times New Roman" w:hAnsi="Times New Roman" w:cs="Times New Roman"/>
          <w:sz w:val="20"/>
          <w:szCs w:val="20"/>
        </w:rPr>
        <w:t xml:space="preserve">полягає в кількісній оцінці доцільності збільшення термічного опору огороджуючих конструкцій будинків на прикладі різних природних матеріалів, а також в порівнянні </w:t>
      </w:r>
      <w:r w:rsidR="00B537B5" w:rsidRPr="00CC65BD">
        <w:rPr>
          <w:rFonts w:ascii="Times New Roman" w:hAnsi="Times New Roman" w:cs="Times New Roman"/>
          <w:sz w:val="20"/>
          <w:szCs w:val="20"/>
        </w:rPr>
        <w:t>питомої величини кільк</w:t>
      </w:r>
      <w:r w:rsidR="00B537B5" w:rsidRPr="00CC65BD">
        <w:rPr>
          <w:rFonts w:ascii="Times New Roman" w:hAnsi="Times New Roman" w:cs="Times New Roman"/>
          <w:sz w:val="20"/>
          <w:szCs w:val="20"/>
        </w:rPr>
        <w:t>о</w:t>
      </w:r>
      <w:r w:rsidR="00B537B5" w:rsidRPr="00CC65BD">
        <w:rPr>
          <w:rFonts w:ascii="Times New Roman" w:hAnsi="Times New Roman" w:cs="Times New Roman"/>
          <w:sz w:val="20"/>
          <w:szCs w:val="20"/>
        </w:rPr>
        <w:t>сті градусо-діб опалювального періоду на одиницю термічного опору для будинків у містах України та Європи.</w:t>
      </w:r>
    </w:p>
    <w:p w:rsidR="006D226F" w:rsidRDefault="006D226F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220147" w:rsidRPr="00CC65BD" w:rsidRDefault="00B537B5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 xml:space="preserve">Постановка задачі </w:t>
      </w:r>
    </w:p>
    <w:p w:rsidR="00BD493B" w:rsidRDefault="00202A53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Для України, за даними Саницького</w:t>
      </w:r>
      <w:r w:rsidR="00E855AF" w:rsidRPr="00CC65BD">
        <w:rPr>
          <w:rFonts w:ascii="Times New Roman" w:hAnsi="Times New Roman" w:cs="Times New Roman"/>
          <w:sz w:val="20"/>
          <w:szCs w:val="20"/>
        </w:rPr>
        <w:t xml:space="preserve">М. А. </w:t>
      </w:r>
      <w:r w:rsidR="00BD493B" w:rsidRPr="00CC65BD">
        <w:rPr>
          <w:rFonts w:ascii="Times New Roman" w:hAnsi="Times New Roman" w:cs="Times New Roman"/>
          <w:sz w:val="20"/>
          <w:szCs w:val="20"/>
        </w:rPr>
        <w:t>[</w:t>
      </w:r>
      <w:r w:rsidR="00D02C59" w:rsidRPr="00CC65BD">
        <w:rPr>
          <w:rFonts w:ascii="Times New Roman" w:hAnsi="Times New Roman" w:cs="Times New Roman"/>
          <w:sz w:val="20"/>
          <w:szCs w:val="20"/>
        </w:rPr>
        <w:t>4</w:t>
      </w:r>
      <w:r w:rsidR="00BD493B" w:rsidRPr="00CC65BD">
        <w:rPr>
          <w:rFonts w:ascii="Times New Roman" w:hAnsi="Times New Roman" w:cs="Times New Roman"/>
          <w:sz w:val="20"/>
          <w:szCs w:val="20"/>
        </w:rPr>
        <w:t>]</w:t>
      </w:r>
      <w:r w:rsidR="00622D9A">
        <w:rPr>
          <w:rFonts w:ascii="Times New Roman" w:hAnsi="Times New Roman" w:cs="Times New Roman"/>
          <w:sz w:val="20"/>
          <w:szCs w:val="20"/>
        </w:rPr>
        <w:t xml:space="preserve"> </w:t>
      </w:r>
      <w:r w:rsidR="00BD493B" w:rsidRPr="00CC65BD">
        <w:rPr>
          <w:rFonts w:ascii="Times New Roman" w:hAnsi="Times New Roman" w:cs="Times New Roman"/>
          <w:sz w:val="20"/>
          <w:szCs w:val="20"/>
        </w:rPr>
        <w:t xml:space="preserve">частка тепла, яка витрачається на опалення </w:t>
      </w:r>
      <w:r w:rsidR="0007641E" w:rsidRPr="00CC65BD">
        <w:rPr>
          <w:rFonts w:ascii="Times New Roman" w:hAnsi="Times New Roman" w:cs="Times New Roman"/>
          <w:sz w:val="20"/>
          <w:szCs w:val="20"/>
        </w:rPr>
        <w:t>житлових</w:t>
      </w:r>
      <w:r w:rsidR="00BD493B" w:rsidRPr="00CC65BD">
        <w:rPr>
          <w:rFonts w:ascii="Times New Roman" w:hAnsi="Times New Roman" w:cs="Times New Roman"/>
          <w:sz w:val="20"/>
          <w:szCs w:val="20"/>
        </w:rPr>
        <w:t>б</w:t>
      </w:r>
      <w:r w:rsidR="00BD493B" w:rsidRPr="00CC65BD">
        <w:rPr>
          <w:rFonts w:ascii="Times New Roman" w:hAnsi="Times New Roman" w:cs="Times New Roman"/>
          <w:sz w:val="20"/>
          <w:szCs w:val="20"/>
        </w:rPr>
        <w:t>у</w:t>
      </w:r>
      <w:r w:rsidR="00BD493B" w:rsidRPr="00CC65BD">
        <w:rPr>
          <w:rFonts w:ascii="Times New Roman" w:hAnsi="Times New Roman" w:cs="Times New Roman"/>
          <w:sz w:val="20"/>
          <w:szCs w:val="20"/>
        </w:rPr>
        <w:t xml:space="preserve">динківскладає </w:t>
      </w:r>
      <w:r w:rsidRPr="00CC65BD">
        <w:rPr>
          <w:rFonts w:ascii="Times New Roman" w:hAnsi="Times New Roman" w:cs="Times New Roman"/>
          <w:sz w:val="20"/>
          <w:szCs w:val="20"/>
        </w:rPr>
        <w:t xml:space="preserve">майже три чверті </w:t>
      </w:r>
      <w:r w:rsidR="00BD493B" w:rsidRPr="00CC65BD">
        <w:rPr>
          <w:rFonts w:ascii="Times New Roman" w:hAnsi="Times New Roman" w:cs="Times New Roman"/>
          <w:sz w:val="20"/>
          <w:szCs w:val="20"/>
        </w:rPr>
        <w:t xml:space="preserve">від тепла, яке генерується при спалюванні палива (рис. 1). </w:t>
      </w:r>
    </w:p>
    <w:p w:rsidR="00622D9A" w:rsidRPr="00CC65BD" w:rsidRDefault="00622D9A" w:rsidP="00622D9A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Зважаючи на суттєвезростання цін на енергоносіїдля населення з 2000 року в Україні (газ в 41 раз, ел</w:t>
      </w:r>
      <w:r w:rsidRPr="00CC65BD">
        <w:rPr>
          <w:rFonts w:ascii="Times New Roman" w:hAnsi="Times New Roman" w:cs="Times New Roman"/>
          <w:sz w:val="20"/>
          <w:szCs w:val="20"/>
        </w:rPr>
        <w:t>е</w:t>
      </w:r>
      <w:r w:rsidRPr="00CC65BD">
        <w:rPr>
          <w:rFonts w:ascii="Times New Roman" w:hAnsi="Times New Roman" w:cs="Times New Roman"/>
          <w:sz w:val="20"/>
          <w:szCs w:val="20"/>
        </w:rPr>
        <w:t>ктроенергія в 5,8…10,8 рази) (рис. 2), відбулося збільшення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C65BD">
        <w:rPr>
          <w:rFonts w:ascii="Times New Roman" w:hAnsi="Times New Roman" w:cs="Times New Roman"/>
          <w:sz w:val="20"/>
          <w:szCs w:val="20"/>
        </w:rPr>
        <w:t>частки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C65BD">
        <w:rPr>
          <w:rFonts w:ascii="Times New Roman" w:hAnsi="Times New Roman" w:cs="Times New Roman"/>
          <w:sz w:val="20"/>
          <w:szCs w:val="20"/>
        </w:rPr>
        <w:t xml:space="preserve">витратна паливну компонентувцінікінцевого продукту у всіх галузяхекономіки. </w:t>
      </w:r>
    </w:p>
    <w:p w:rsidR="00622D9A" w:rsidRDefault="00622D9A" w:rsidP="00622D9A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Зростання платежів за комунальні послуги, а саме за газ та електроенергію, є головним стимулом до</w:t>
      </w:r>
      <w:r w:rsidRPr="00CC65BD">
        <w:rPr>
          <w:rFonts w:ascii="Times New Roman" w:hAnsi="Times New Roman" w:cs="Times New Roman"/>
          <w:sz w:val="20"/>
          <w:szCs w:val="20"/>
        </w:rPr>
        <w:t>е</w:t>
      </w:r>
      <w:r w:rsidRPr="00CC65BD">
        <w:rPr>
          <w:rFonts w:ascii="Times New Roman" w:hAnsi="Times New Roman" w:cs="Times New Roman"/>
          <w:sz w:val="20"/>
          <w:szCs w:val="20"/>
        </w:rPr>
        <w:t>фективногота ретельного утеплення існуючих будинків,що дозволить мешканцям економити кошти при розр</w:t>
      </w:r>
      <w:r w:rsidRPr="00CC65BD">
        <w:rPr>
          <w:rFonts w:ascii="Times New Roman" w:hAnsi="Times New Roman" w:cs="Times New Roman"/>
          <w:sz w:val="20"/>
          <w:szCs w:val="20"/>
        </w:rPr>
        <w:t>а</w:t>
      </w:r>
      <w:r w:rsidRPr="00CC65BD">
        <w:rPr>
          <w:rFonts w:ascii="Times New Roman" w:hAnsi="Times New Roman" w:cs="Times New Roman"/>
          <w:sz w:val="20"/>
          <w:szCs w:val="20"/>
        </w:rPr>
        <w:t>хунках за спожите тепло, що особливо актуально в зимовий опалювальний періодів середньо- та довгострок</w:t>
      </w:r>
      <w:r w:rsidRPr="00CC65BD">
        <w:rPr>
          <w:rFonts w:ascii="Times New Roman" w:hAnsi="Times New Roman" w:cs="Times New Roman"/>
          <w:sz w:val="20"/>
          <w:szCs w:val="20"/>
        </w:rPr>
        <w:t>о</w:t>
      </w:r>
      <w:r w:rsidRPr="00CC65BD">
        <w:rPr>
          <w:rFonts w:ascii="Times New Roman" w:hAnsi="Times New Roman" w:cs="Times New Roman"/>
          <w:sz w:val="20"/>
          <w:szCs w:val="20"/>
        </w:rPr>
        <w:t xml:space="preserve">вій перспективі. В першу чергу утеплення стін потрібно для зменшення витрат тепла на підтримку комфортної температури в холодний період року та охолодженні внутрішньобудинкового простору влітку під час спеки. </w:t>
      </w:r>
    </w:p>
    <w:p w:rsidR="00BD493B" w:rsidRPr="00CC65BD" w:rsidRDefault="00E23C04" w:rsidP="008A7FD1">
      <w:pPr>
        <w:spacing w:after="0" w:line="26" w:lineRule="atLeast"/>
        <w:ind w:firstLine="709"/>
        <w:rPr>
          <w:rFonts w:ascii="Times New Roman" w:hAnsi="Times New Roman" w:cs="Times New Roman"/>
          <w:sz w:val="20"/>
          <w:szCs w:val="20"/>
        </w:rPr>
      </w:pPr>
      <w:r w:rsidRPr="00CC65BD">
        <w:rPr>
          <w:noProof/>
          <w:sz w:val="20"/>
          <w:szCs w:val="20"/>
          <w:lang w:eastAsia="uk-UA"/>
        </w:rPr>
        <w:lastRenderedPageBreak/>
        <w:drawing>
          <wp:inline distT="0" distB="0" distL="0" distR="0">
            <wp:extent cx="5057775" cy="20955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D493B" w:rsidRPr="00CC65BD" w:rsidRDefault="009B7AC2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Рис.</w:t>
      </w:r>
      <w:r w:rsidR="00BD493B" w:rsidRPr="00CC65BD">
        <w:rPr>
          <w:rFonts w:ascii="Times New Roman" w:hAnsi="Times New Roman" w:cs="Times New Roman"/>
          <w:b/>
          <w:sz w:val="20"/>
          <w:szCs w:val="20"/>
        </w:rPr>
        <w:t xml:space="preserve"> 1</w:t>
      </w:r>
      <w:r w:rsidRPr="00CC65BD">
        <w:rPr>
          <w:rFonts w:ascii="Times New Roman" w:hAnsi="Times New Roman" w:cs="Times New Roman"/>
          <w:b/>
          <w:sz w:val="20"/>
          <w:szCs w:val="20"/>
        </w:rPr>
        <w:t>.</w:t>
      </w:r>
      <w:r w:rsidR="0007641E" w:rsidRPr="00CC65BD">
        <w:rPr>
          <w:rFonts w:ascii="Times New Roman" w:hAnsi="Times New Roman" w:cs="Times New Roman"/>
          <w:b/>
          <w:sz w:val="20"/>
          <w:szCs w:val="20"/>
        </w:rPr>
        <w:t>Орієнтовнийрозподілвитрат тепла в житловихбудинках</w:t>
      </w:r>
    </w:p>
    <w:p w:rsidR="00B537B5" w:rsidRPr="00CC65BD" w:rsidRDefault="00B537B5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85084" w:rsidRPr="00CC65BD" w:rsidRDefault="00C33392" w:rsidP="008A7FD1">
      <w:pPr>
        <w:spacing w:after="0" w:line="26" w:lineRule="atLeast"/>
        <w:ind w:firstLine="0"/>
        <w:rPr>
          <w:rFonts w:ascii="Times New Roman" w:hAnsi="Times New Roman" w:cs="Times New Roman"/>
          <w:sz w:val="20"/>
          <w:szCs w:val="20"/>
        </w:rPr>
      </w:pPr>
      <w:r w:rsidRPr="00CC65BD">
        <w:rPr>
          <w:noProof/>
          <w:sz w:val="20"/>
          <w:szCs w:val="20"/>
          <w:lang w:eastAsia="uk-UA"/>
        </w:rPr>
        <w:drawing>
          <wp:inline distT="0" distB="0" distL="0" distR="0">
            <wp:extent cx="5943600" cy="34671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85084" w:rsidRPr="00CC65BD" w:rsidRDefault="009B7AC2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Рис.</w:t>
      </w:r>
      <w:r w:rsidR="00385084" w:rsidRPr="00CC65BD">
        <w:rPr>
          <w:rFonts w:ascii="Times New Roman" w:hAnsi="Times New Roman" w:cs="Times New Roman"/>
          <w:b/>
          <w:sz w:val="20"/>
          <w:szCs w:val="20"/>
        </w:rPr>
        <w:t xml:space="preserve"> 2</w:t>
      </w:r>
      <w:r w:rsidRPr="00CC65BD">
        <w:rPr>
          <w:rFonts w:ascii="Times New Roman" w:hAnsi="Times New Roman" w:cs="Times New Roman"/>
          <w:b/>
          <w:sz w:val="20"/>
          <w:szCs w:val="20"/>
        </w:rPr>
        <w:t>.</w:t>
      </w:r>
      <w:r w:rsidR="00385084" w:rsidRPr="00CC65BD">
        <w:rPr>
          <w:rFonts w:ascii="Times New Roman" w:hAnsi="Times New Roman" w:cs="Times New Roman"/>
          <w:b/>
          <w:sz w:val="20"/>
          <w:szCs w:val="20"/>
        </w:rPr>
        <w:t xml:space="preserve"> Динаміказростанняцін</w:t>
      </w:r>
      <w:r w:rsidR="00D91BA6" w:rsidRPr="00CC65BD">
        <w:rPr>
          <w:rFonts w:ascii="Times New Roman" w:hAnsi="Times New Roman" w:cs="Times New Roman"/>
          <w:b/>
          <w:sz w:val="20"/>
          <w:szCs w:val="20"/>
        </w:rPr>
        <w:t>гривні</w:t>
      </w:r>
      <w:r w:rsidR="00385084" w:rsidRPr="00CC65BD">
        <w:rPr>
          <w:rFonts w:ascii="Times New Roman" w:hAnsi="Times New Roman" w:cs="Times New Roman"/>
          <w:b/>
          <w:sz w:val="20"/>
          <w:szCs w:val="20"/>
        </w:rPr>
        <w:t>на електроенергію та газ для населення в Україні на період з 2000 по 2017 рік</w:t>
      </w:r>
      <w:r w:rsidR="001A52FB" w:rsidRPr="00CC65BD">
        <w:rPr>
          <w:rFonts w:ascii="Times New Roman" w:hAnsi="Times New Roman" w:cs="Times New Roman"/>
          <w:b/>
          <w:sz w:val="20"/>
          <w:szCs w:val="20"/>
        </w:rPr>
        <w:t>[4-6]</w:t>
      </w:r>
    </w:p>
    <w:p w:rsidR="003250DF" w:rsidRDefault="003250DF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77A4A" w:rsidRPr="00CC65BD" w:rsidRDefault="00477A4A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Основна частина</w:t>
      </w:r>
    </w:p>
    <w:p w:rsidR="002B41A1" w:rsidRPr="00CC65BD" w:rsidRDefault="006C57CE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Головним </w:t>
      </w:r>
      <w:r w:rsidR="00CF0FAF" w:rsidRPr="00CC65BD">
        <w:rPr>
          <w:rFonts w:ascii="Times New Roman" w:hAnsi="Times New Roman" w:cs="Times New Roman"/>
          <w:sz w:val="20"/>
          <w:szCs w:val="20"/>
        </w:rPr>
        <w:t>фактором, який прямо впливає на енерговитрати при експлуатації будинку</w:t>
      </w:r>
      <w:r w:rsidR="00D21316" w:rsidRPr="00CC65BD">
        <w:rPr>
          <w:rFonts w:ascii="Times New Roman" w:hAnsi="Times New Roman" w:cs="Times New Roman"/>
          <w:sz w:val="20"/>
          <w:szCs w:val="20"/>
        </w:rPr>
        <w:t>,</w:t>
      </w:r>
      <w:r w:rsidR="00CF0FAF" w:rsidRPr="00CC65BD">
        <w:rPr>
          <w:rFonts w:ascii="Times New Roman" w:hAnsi="Times New Roman" w:cs="Times New Roman"/>
          <w:sz w:val="20"/>
          <w:szCs w:val="20"/>
        </w:rPr>
        <w:t xml:space="preserve"> є </w:t>
      </w:r>
      <w:r w:rsidR="00BD1958" w:rsidRPr="00CC65BD">
        <w:rPr>
          <w:rFonts w:ascii="Times New Roman" w:hAnsi="Times New Roman" w:cs="Times New Roman"/>
          <w:sz w:val="20"/>
          <w:szCs w:val="20"/>
        </w:rPr>
        <w:t>величина те</w:t>
      </w:r>
      <w:r w:rsidR="00BD1958" w:rsidRPr="00CC65BD">
        <w:rPr>
          <w:rFonts w:ascii="Times New Roman" w:hAnsi="Times New Roman" w:cs="Times New Roman"/>
          <w:sz w:val="20"/>
          <w:szCs w:val="20"/>
        </w:rPr>
        <w:t>р</w:t>
      </w:r>
      <w:r w:rsidR="00BD1958" w:rsidRPr="00CC65BD">
        <w:rPr>
          <w:rFonts w:ascii="Times New Roman" w:hAnsi="Times New Roman" w:cs="Times New Roman"/>
          <w:sz w:val="20"/>
          <w:szCs w:val="20"/>
        </w:rPr>
        <w:t xml:space="preserve">мічного опору </w:t>
      </w:r>
      <w:r w:rsidR="00BD1958" w:rsidRPr="00CC65BD">
        <w:rPr>
          <w:rFonts w:ascii="Times New Roman" w:hAnsi="Times New Roman" w:cs="Times New Roman"/>
          <w:i/>
          <w:sz w:val="20"/>
          <w:szCs w:val="20"/>
        </w:rPr>
        <w:t>R</w:t>
      </w:r>
      <w:r w:rsidR="00BD1958" w:rsidRPr="00CC65BD">
        <w:rPr>
          <w:rFonts w:ascii="Times New Roman" w:hAnsi="Times New Roman" w:cs="Times New Roman"/>
          <w:sz w:val="20"/>
          <w:szCs w:val="20"/>
        </w:rPr>
        <w:t xml:space="preserve"> (м</w:t>
      </w:r>
      <w:r w:rsidR="00BD1958" w:rsidRPr="00CC65B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BD1958" w:rsidRPr="00CC65BD">
        <w:rPr>
          <w:rFonts w:ascii="Times New Roman" w:hAnsi="Times New Roman" w:cs="Times New Roman"/>
          <w:sz w:val="20"/>
          <w:szCs w:val="20"/>
        </w:rPr>
        <w:t>×°</w:t>
      </w:r>
      <w:r w:rsidR="00D21316" w:rsidRPr="00CC65BD">
        <w:rPr>
          <w:rFonts w:ascii="Times New Roman" w:hAnsi="Times New Roman" w:cs="Times New Roman"/>
          <w:sz w:val="20"/>
          <w:szCs w:val="20"/>
        </w:rPr>
        <w:t>К</w:t>
      </w:r>
      <w:r w:rsidR="00BD1958" w:rsidRPr="00CC65BD">
        <w:rPr>
          <w:rFonts w:ascii="Times New Roman" w:hAnsi="Times New Roman" w:cs="Times New Roman"/>
          <w:sz w:val="20"/>
          <w:szCs w:val="20"/>
        </w:rPr>
        <w:t xml:space="preserve">/Вт) </w:t>
      </w:r>
      <w:r w:rsidR="00D21316" w:rsidRPr="00CC65BD">
        <w:rPr>
          <w:rFonts w:ascii="Times New Roman" w:hAnsi="Times New Roman" w:cs="Times New Roman"/>
          <w:sz w:val="20"/>
          <w:szCs w:val="20"/>
        </w:rPr>
        <w:t>огороджувальн</w:t>
      </w:r>
      <w:r w:rsidR="00BD1958" w:rsidRPr="00CC65BD">
        <w:rPr>
          <w:rFonts w:ascii="Times New Roman" w:hAnsi="Times New Roman" w:cs="Times New Roman"/>
          <w:sz w:val="20"/>
          <w:szCs w:val="20"/>
        </w:rPr>
        <w:t>огошару</w:t>
      </w:r>
      <w:r w:rsidR="00D21316" w:rsidRPr="00CC65BD">
        <w:rPr>
          <w:rFonts w:ascii="Times New Roman" w:hAnsi="Times New Roman" w:cs="Times New Roman"/>
          <w:sz w:val="20"/>
          <w:szCs w:val="20"/>
        </w:rPr>
        <w:t>,що</w:t>
      </w:r>
      <w:r w:rsidR="00CF0FAF" w:rsidRPr="00CC65BD">
        <w:rPr>
          <w:rFonts w:ascii="Times New Roman" w:hAnsi="Times New Roman" w:cs="Times New Roman"/>
          <w:sz w:val="20"/>
          <w:szCs w:val="20"/>
        </w:rPr>
        <w:t>регламентується нормами [1].</w:t>
      </w:r>
      <w:r w:rsidR="00256220" w:rsidRPr="00CC65BD">
        <w:rPr>
          <w:rFonts w:ascii="Times New Roman" w:hAnsi="Times New Roman" w:cs="Times New Roman"/>
          <w:sz w:val="20"/>
          <w:szCs w:val="20"/>
        </w:rPr>
        <w:t>Цейпоказникопосередкован</w:t>
      </w:r>
      <w:r w:rsidR="008F1E57" w:rsidRPr="00CC65BD">
        <w:rPr>
          <w:rFonts w:ascii="Times New Roman" w:hAnsi="Times New Roman" w:cs="Times New Roman"/>
          <w:sz w:val="20"/>
          <w:szCs w:val="20"/>
        </w:rPr>
        <w:t>озалежить від</w:t>
      </w:r>
      <w:r w:rsidR="00256220" w:rsidRPr="00CC65BD">
        <w:rPr>
          <w:rFonts w:ascii="Times New Roman" w:hAnsi="Times New Roman" w:cs="Times New Roman"/>
          <w:sz w:val="20"/>
          <w:szCs w:val="20"/>
        </w:rPr>
        <w:t>градусо-д</w:t>
      </w:r>
      <w:r w:rsidR="008F1E57" w:rsidRPr="00CC65BD">
        <w:rPr>
          <w:rFonts w:ascii="Times New Roman" w:hAnsi="Times New Roman" w:cs="Times New Roman"/>
          <w:sz w:val="20"/>
          <w:szCs w:val="20"/>
        </w:rPr>
        <w:t>і</w:t>
      </w:r>
      <w:r w:rsidR="00256220" w:rsidRPr="00CC65BD">
        <w:rPr>
          <w:rFonts w:ascii="Times New Roman" w:hAnsi="Times New Roman" w:cs="Times New Roman"/>
          <w:sz w:val="20"/>
          <w:szCs w:val="20"/>
        </w:rPr>
        <w:t xml:space="preserve">б опалювального періоду </w:t>
      </w:r>
      <w:r w:rsidR="00D21316" w:rsidRPr="00CC65BD">
        <w:rPr>
          <w:rFonts w:ascii="Times New Roman" w:hAnsi="Times New Roman" w:cs="Times New Roman"/>
          <w:sz w:val="20"/>
          <w:szCs w:val="20"/>
        </w:rPr>
        <w:t>(</w:t>
      </w:r>
      <w:r w:rsidR="00256220" w:rsidRPr="00A6351A">
        <w:rPr>
          <w:rFonts w:ascii="Times New Roman" w:hAnsi="Times New Roman" w:cs="Times New Roman"/>
          <w:sz w:val="20"/>
          <w:szCs w:val="20"/>
        </w:rPr>
        <w:t>ГДОП</w:t>
      </w:r>
      <w:r w:rsidR="00D21316" w:rsidRPr="00CC65BD">
        <w:rPr>
          <w:rFonts w:ascii="Times New Roman" w:hAnsi="Times New Roman" w:cs="Times New Roman"/>
          <w:sz w:val="20"/>
          <w:szCs w:val="20"/>
        </w:rPr>
        <w:t>)</w:t>
      </w:r>
      <w:r w:rsidR="00256220" w:rsidRPr="00CC65BD">
        <w:rPr>
          <w:rFonts w:ascii="Times New Roman" w:hAnsi="Times New Roman" w:cs="Times New Roman"/>
          <w:sz w:val="20"/>
          <w:szCs w:val="20"/>
        </w:rPr>
        <w:t>.Як зазначає</w:t>
      </w:r>
      <w:r w:rsidR="000735FC" w:rsidRPr="000735FC">
        <w:rPr>
          <w:rFonts w:ascii="Times New Roman" w:hAnsi="Times New Roman" w:cs="Times New Roman"/>
          <w:sz w:val="20"/>
          <w:szCs w:val="20"/>
        </w:rPr>
        <w:br/>
      </w:r>
      <w:r w:rsidR="00256220" w:rsidRPr="00CC65BD">
        <w:rPr>
          <w:rFonts w:ascii="Times New Roman" w:hAnsi="Times New Roman" w:cs="Times New Roman"/>
          <w:sz w:val="20"/>
          <w:szCs w:val="20"/>
        </w:rPr>
        <w:t>Ливчак</w:t>
      </w:r>
      <w:r w:rsidR="00E855AF" w:rsidRPr="00CC65BD">
        <w:rPr>
          <w:rFonts w:ascii="Times New Roman" w:hAnsi="Times New Roman" w:cs="Times New Roman"/>
          <w:sz w:val="20"/>
          <w:szCs w:val="20"/>
        </w:rPr>
        <w:t xml:space="preserve">В. І. </w:t>
      </w:r>
      <w:r w:rsidR="003F3D04" w:rsidRPr="00CC65BD">
        <w:rPr>
          <w:rFonts w:ascii="Times New Roman" w:hAnsi="Times New Roman" w:cs="Times New Roman"/>
          <w:sz w:val="20"/>
          <w:szCs w:val="20"/>
        </w:rPr>
        <w:t>[7]</w:t>
      </w:r>
      <w:r w:rsidR="008F1E57" w:rsidRPr="00CC65BD">
        <w:rPr>
          <w:rFonts w:ascii="Times New Roman" w:hAnsi="Times New Roman" w:cs="Times New Roman"/>
          <w:sz w:val="20"/>
          <w:szCs w:val="20"/>
        </w:rPr>
        <w:t>«</w:t>
      </w:r>
      <w:r w:rsidR="00256220" w:rsidRPr="00CC65BD">
        <w:rPr>
          <w:rFonts w:ascii="Times New Roman" w:hAnsi="Times New Roman" w:cs="Times New Roman"/>
          <w:sz w:val="20"/>
          <w:szCs w:val="20"/>
        </w:rPr>
        <w:t>ГДОП характеризуютьсуворістьзими будь-якогорегіону (чимвище ГДОП, тимхолодніше). Без їхурахуваннянеможливо</w:t>
      </w:r>
      <w:r w:rsidR="000735FC">
        <w:rPr>
          <w:rFonts w:ascii="Times New Roman" w:hAnsi="Times New Roman" w:cs="Times New Roman"/>
          <w:sz w:val="20"/>
          <w:szCs w:val="20"/>
        </w:rPr>
        <w:t>проводити зіставлення</w:t>
      </w:r>
      <w:r w:rsidR="00256220" w:rsidRPr="00CC65BD">
        <w:rPr>
          <w:rFonts w:ascii="Times New Roman" w:hAnsi="Times New Roman" w:cs="Times New Roman"/>
          <w:sz w:val="20"/>
          <w:szCs w:val="20"/>
        </w:rPr>
        <w:t>рівняенергетичноїефективностібудівель, побудованих в різних</w:t>
      </w:r>
      <w:r w:rsidR="00256220" w:rsidRPr="00CC65BD">
        <w:rPr>
          <w:rFonts w:ascii="Times New Roman" w:hAnsi="Times New Roman" w:cs="Times New Roman"/>
          <w:sz w:val="20"/>
          <w:szCs w:val="20"/>
        </w:rPr>
        <w:t>к</w:t>
      </w:r>
      <w:r w:rsidR="00256220" w:rsidRPr="00CC65BD">
        <w:rPr>
          <w:rFonts w:ascii="Times New Roman" w:hAnsi="Times New Roman" w:cs="Times New Roman"/>
          <w:sz w:val="20"/>
          <w:szCs w:val="20"/>
        </w:rPr>
        <w:t>ліматичних районах</w:t>
      </w:r>
      <w:r w:rsidR="008F1E57" w:rsidRPr="00CC65BD">
        <w:rPr>
          <w:rFonts w:ascii="Times New Roman" w:hAnsi="Times New Roman" w:cs="Times New Roman"/>
          <w:sz w:val="20"/>
          <w:szCs w:val="20"/>
        </w:rPr>
        <w:t>»</w:t>
      </w:r>
      <w:r w:rsidR="00256220" w:rsidRPr="00CC65BD">
        <w:rPr>
          <w:rFonts w:ascii="Times New Roman" w:hAnsi="Times New Roman" w:cs="Times New Roman"/>
          <w:sz w:val="20"/>
          <w:szCs w:val="20"/>
        </w:rPr>
        <w:t xml:space="preserve">. </w:t>
      </w:r>
      <w:r w:rsidR="003F3D04" w:rsidRPr="00CC65BD">
        <w:rPr>
          <w:rFonts w:ascii="Times New Roman" w:hAnsi="Times New Roman" w:cs="Times New Roman"/>
          <w:sz w:val="20"/>
          <w:szCs w:val="20"/>
        </w:rPr>
        <w:t>Дудикевич</w:t>
      </w:r>
      <w:r w:rsidR="00E855AF" w:rsidRPr="00CC65BD">
        <w:rPr>
          <w:rFonts w:ascii="Times New Roman" w:hAnsi="Times New Roman" w:cs="Times New Roman"/>
          <w:sz w:val="20"/>
          <w:szCs w:val="20"/>
        </w:rPr>
        <w:t xml:space="preserve">Ю. Б. </w:t>
      </w:r>
      <w:r w:rsidR="003F3D04" w:rsidRPr="00CC65BD">
        <w:rPr>
          <w:rFonts w:ascii="Times New Roman" w:hAnsi="Times New Roman" w:cs="Times New Roman"/>
          <w:sz w:val="20"/>
          <w:szCs w:val="20"/>
        </w:rPr>
        <w:t>[8] на простих прикладах розрахункупоказує,що величина тепловтра</w:t>
      </w:r>
      <w:r w:rsidR="003F3D04" w:rsidRPr="00CC65BD">
        <w:rPr>
          <w:rFonts w:ascii="Times New Roman" w:hAnsi="Times New Roman" w:cs="Times New Roman"/>
          <w:sz w:val="20"/>
          <w:szCs w:val="20"/>
        </w:rPr>
        <w:t>т</w:t>
      </w:r>
      <w:r w:rsidR="003F3D04" w:rsidRPr="00CC65BD">
        <w:rPr>
          <w:rFonts w:ascii="Times New Roman" w:hAnsi="Times New Roman" w:cs="Times New Roman"/>
          <w:sz w:val="20"/>
          <w:szCs w:val="20"/>
        </w:rPr>
        <w:t>будинку та кількістьградусо-дібпов</w:t>
      </w:r>
      <w:r w:rsidR="00FF31E3">
        <w:rPr>
          <w:rFonts w:ascii="Times New Roman" w:hAnsi="Times New Roman" w:cs="Times New Roman"/>
          <w:sz w:val="20"/>
          <w:szCs w:val="20"/>
        </w:rPr>
        <w:t>ʼ</w:t>
      </w:r>
      <w:r w:rsidR="003F3D04" w:rsidRPr="00CC65BD">
        <w:rPr>
          <w:rFonts w:ascii="Times New Roman" w:hAnsi="Times New Roman" w:cs="Times New Roman"/>
          <w:sz w:val="20"/>
          <w:szCs w:val="20"/>
        </w:rPr>
        <w:t xml:space="preserve">язаніміж собою лінійноюзалежністю. </w:t>
      </w:r>
    </w:p>
    <w:p w:rsidR="003A5629" w:rsidRPr="00CC65BD" w:rsidRDefault="00256220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Однак методики визначення ГДОП для різнихкраїнвідрізняютьсяміж собою. </w:t>
      </w:r>
      <w:r w:rsidR="00CF0FAF" w:rsidRPr="00CC65BD">
        <w:rPr>
          <w:rFonts w:ascii="Times New Roman" w:hAnsi="Times New Roman" w:cs="Times New Roman"/>
          <w:sz w:val="20"/>
          <w:szCs w:val="20"/>
        </w:rPr>
        <w:t xml:space="preserve">Для </w:t>
      </w:r>
      <w:r w:rsidR="00285CA9" w:rsidRPr="00CC65BD">
        <w:rPr>
          <w:rFonts w:ascii="Times New Roman" w:hAnsi="Times New Roman" w:cs="Times New Roman"/>
          <w:sz w:val="20"/>
          <w:szCs w:val="20"/>
        </w:rPr>
        <w:t>об</w:t>
      </w:r>
      <w:r w:rsidR="00FF31E3">
        <w:rPr>
          <w:rFonts w:ascii="Times New Roman" w:hAnsi="Times New Roman" w:cs="Times New Roman"/>
          <w:sz w:val="20"/>
          <w:szCs w:val="20"/>
        </w:rPr>
        <w:t>ʼ</w:t>
      </w:r>
      <w:r w:rsidR="00285CA9" w:rsidRPr="00CC65BD">
        <w:rPr>
          <w:rFonts w:ascii="Times New Roman" w:hAnsi="Times New Roman" w:cs="Times New Roman"/>
          <w:sz w:val="20"/>
          <w:szCs w:val="20"/>
        </w:rPr>
        <w:t>єктивного</w:t>
      </w:r>
      <w:r w:rsidR="00CF0FAF" w:rsidRPr="00CC65BD">
        <w:rPr>
          <w:rFonts w:ascii="Times New Roman" w:hAnsi="Times New Roman" w:cs="Times New Roman"/>
          <w:sz w:val="20"/>
          <w:szCs w:val="20"/>
        </w:rPr>
        <w:t>аналізу</w:t>
      </w:r>
      <w:r w:rsidR="00285CA9" w:rsidRPr="00CC65BD">
        <w:rPr>
          <w:rFonts w:ascii="Times New Roman" w:hAnsi="Times New Roman" w:cs="Times New Roman"/>
          <w:sz w:val="20"/>
          <w:szCs w:val="20"/>
        </w:rPr>
        <w:t xml:space="preserve">порівняннявеличинитермічного опору </w:t>
      </w:r>
      <w:r w:rsidR="000735FC">
        <w:rPr>
          <w:rFonts w:ascii="Times New Roman" w:hAnsi="Times New Roman" w:cs="Times New Roman"/>
          <w:sz w:val="20"/>
          <w:szCs w:val="20"/>
        </w:rPr>
        <w:t>огороджуючи</w:t>
      </w:r>
      <w:r w:rsidR="00AD7BDD" w:rsidRPr="00CC65BD">
        <w:rPr>
          <w:rFonts w:ascii="Times New Roman" w:hAnsi="Times New Roman" w:cs="Times New Roman"/>
          <w:sz w:val="20"/>
          <w:szCs w:val="20"/>
        </w:rPr>
        <w:t>конструкційбудинків</w:t>
      </w:r>
      <w:r w:rsidR="00285CA9" w:rsidRPr="00CC65BD">
        <w:rPr>
          <w:rFonts w:ascii="Times New Roman" w:hAnsi="Times New Roman" w:cs="Times New Roman"/>
          <w:sz w:val="20"/>
          <w:szCs w:val="20"/>
        </w:rPr>
        <w:t xml:space="preserve">внашійкраїні, та наприклад, країнЄвропизі схожим кліматом, в якостікритеріюпорівняннябулообрано величину </w:t>
      </w:r>
      <w:r w:rsidR="003A5629" w:rsidRPr="00CC65BD">
        <w:rPr>
          <w:rFonts w:ascii="Times New Roman" w:hAnsi="Times New Roman" w:cs="Times New Roman"/>
          <w:sz w:val="20"/>
          <w:szCs w:val="20"/>
        </w:rPr>
        <w:t>саме</w:t>
      </w:r>
      <w:r w:rsidR="00285CA9" w:rsidRPr="00CC65BD">
        <w:rPr>
          <w:rFonts w:ascii="Times New Roman" w:hAnsi="Times New Roman" w:cs="Times New Roman"/>
          <w:sz w:val="20"/>
          <w:szCs w:val="20"/>
        </w:rPr>
        <w:t>градусо</w:t>
      </w:r>
      <w:r w:rsidRPr="00CC65BD">
        <w:rPr>
          <w:rFonts w:ascii="Times New Roman" w:hAnsi="Times New Roman" w:cs="Times New Roman"/>
          <w:sz w:val="20"/>
          <w:szCs w:val="20"/>
        </w:rPr>
        <w:t>-</w:t>
      </w:r>
      <w:r w:rsidR="00285CA9" w:rsidRPr="00CC65BD">
        <w:rPr>
          <w:rFonts w:ascii="Times New Roman" w:hAnsi="Times New Roman" w:cs="Times New Roman"/>
          <w:sz w:val="20"/>
          <w:szCs w:val="20"/>
        </w:rPr>
        <w:t>дібопалювальногоперіоду</w:t>
      </w:r>
      <w:r w:rsidR="002B41A1" w:rsidRPr="00CC65BD">
        <w:rPr>
          <w:rFonts w:ascii="Times New Roman" w:hAnsi="Times New Roman" w:cs="Times New Roman"/>
          <w:sz w:val="20"/>
          <w:szCs w:val="20"/>
        </w:rPr>
        <w:t>, при</w:t>
      </w:r>
      <w:r w:rsidR="008F1E57" w:rsidRPr="00CC65BD">
        <w:rPr>
          <w:rFonts w:ascii="Times New Roman" w:hAnsi="Times New Roman" w:cs="Times New Roman"/>
          <w:sz w:val="20"/>
          <w:szCs w:val="20"/>
        </w:rPr>
        <w:t>чому</w:t>
      </w:r>
      <w:r w:rsidR="002B41A1" w:rsidRPr="00CC65BD">
        <w:rPr>
          <w:rFonts w:ascii="Times New Roman" w:hAnsi="Times New Roman" w:cs="Times New Roman"/>
          <w:sz w:val="20"/>
          <w:szCs w:val="20"/>
        </w:rPr>
        <w:t>обрахован</w:t>
      </w:r>
      <w:r w:rsidR="003A5629" w:rsidRPr="00CC65BD">
        <w:rPr>
          <w:rFonts w:ascii="Times New Roman" w:hAnsi="Times New Roman" w:cs="Times New Roman"/>
          <w:sz w:val="20"/>
          <w:szCs w:val="20"/>
        </w:rPr>
        <w:t>ою</w:t>
      </w:r>
      <w:r w:rsidR="002B41A1" w:rsidRPr="00CC65BD">
        <w:rPr>
          <w:rFonts w:ascii="Times New Roman" w:hAnsi="Times New Roman" w:cs="Times New Roman"/>
          <w:sz w:val="20"/>
          <w:szCs w:val="20"/>
        </w:rPr>
        <w:t xml:space="preserve"> за </w:t>
      </w:r>
      <w:r w:rsidR="008F1E57" w:rsidRPr="00CC65BD">
        <w:rPr>
          <w:rFonts w:ascii="Times New Roman" w:hAnsi="Times New Roman" w:cs="Times New Roman"/>
          <w:sz w:val="20"/>
          <w:szCs w:val="20"/>
        </w:rPr>
        <w:t>одніє</w:t>
      </w:r>
      <w:r w:rsidR="002B41A1" w:rsidRPr="00CC65BD">
        <w:rPr>
          <w:rFonts w:ascii="Times New Roman" w:hAnsi="Times New Roman" w:cs="Times New Roman"/>
          <w:sz w:val="20"/>
          <w:szCs w:val="20"/>
        </w:rPr>
        <w:t>ю</w:t>
      </w:r>
      <w:r w:rsidR="008F1E57" w:rsidRPr="00CC65BD">
        <w:rPr>
          <w:rFonts w:ascii="Times New Roman" w:hAnsi="Times New Roman" w:cs="Times New Roman"/>
          <w:sz w:val="20"/>
          <w:szCs w:val="20"/>
        </w:rPr>
        <w:t xml:space="preserve"> методик</w:t>
      </w:r>
      <w:r w:rsidR="002B41A1" w:rsidRPr="00CC65BD">
        <w:rPr>
          <w:rFonts w:ascii="Times New Roman" w:hAnsi="Times New Roman" w:cs="Times New Roman"/>
          <w:sz w:val="20"/>
          <w:szCs w:val="20"/>
        </w:rPr>
        <w:t>ою</w:t>
      </w:r>
      <w:r w:rsidR="008F1E57" w:rsidRPr="00CC65B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1154E" w:rsidRPr="00CC65BD" w:rsidRDefault="003A5629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За чинними вітчизняними нормами [</w:t>
      </w:r>
      <w:r w:rsidR="003F3D04" w:rsidRPr="00CC65BD">
        <w:rPr>
          <w:rFonts w:ascii="Times New Roman" w:hAnsi="Times New Roman" w:cs="Times New Roman"/>
          <w:sz w:val="20"/>
          <w:szCs w:val="20"/>
        </w:rPr>
        <w:t>9</w:t>
      </w:r>
      <w:r w:rsidRPr="00CC65BD">
        <w:rPr>
          <w:rFonts w:ascii="Times New Roman" w:hAnsi="Times New Roman" w:cs="Times New Roman"/>
          <w:sz w:val="20"/>
          <w:szCs w:val="20"/>
        </w:rPr>
        <w:t xml:space="preserve">] величина ГДОП визначається як </w:t>
      </w:r>
    </w:p>
    <w:p w:rsidR="0051154E" w:rsidRPr="00CC65BD" w:rsidRDefault="0051154E" w:rsidP="008A7FD1">
      <w:pPr>
        <w:tabs>
          <w:tab w:val="left" w:pos="3402"/>
          <w:tab w:val="left" w:pos="9356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ab/>
      </w:r>
      <w:r w:rsidR="00A6351A" w:rsidRPr="000735FC">
        <w:rPr>
          <w:rFonts w:ascii="Times New Roman" w:hAnsi="Times New Roman" w:cs="Times New Roman"/>
          <w:position w:val="-10"/>
          <w:sz w:val="20"/>
          <w:szCs w:val="20"/>
        </w:rPr>
        <w:object w:dxaOrig="23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.2pt;height:13.8pt" o:ole="">
            <v:imagedata r:id="rId10" o:title=""/>
          </v:shape>
          <o:OLEObject Type="Embed" ProgID="Equation.DSMT4" ShapeID="_x0000_i1025" DrawAspect="Content" ObjectID="_1554275033" r:id="rId11"/>
        </w:object>
      </w:r>
      <w:r w:rsidRPr="00CC65BD">
        <w:rPr>
          <w:rFonts w:ascii="Times New Roman" w:hAnsi="Times New Roman" w:cs="Times New Roman"/>
          <w:sz w:val="20"/>
          <w:szCs w:val="20"/>
        </w:rPr>
        <w:tab/>
        <w:t>(1)</w:t>
      </w:r>
    </w:p>
    <w:p w:rsidR="0051154E" w:rsidRPr="00CC65BD" w:rsidRDefault="0005133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д</w:t>
      </w:r>
      <w:r w:rsidR="0051154E" w:rsidRPr="00CC65BD">
        <w:rPr>
          <w:rFonts w:ascii="Times New Roman" w:hAnsi="Times New Roman" w:cs="Times New Roman"/>
          <w:sz w:val="20"/>
          <w:szCs w:val="20"/>
        </w:rPr>
        <w:t xml:space="preserve">е </w:t>
      </w:r>
      <w:r w:rsidR="000735FC" w:rsidRPr="000735FC">
        <w:rPr>
          <w:rFonts w:ascii="Times New Roman" w:hAnsi="Times New Roman" w:cs="Times New Roman"/>
          <w:position w:val="-10"/>
          <w:sz w:val="20"/>
          <w:szCs w:val="20"/>
        </w:rPr>
        <w:object w:dxaOrig="340" w:dyaOrig="300">
          <v:shape id="_x0000_i1026" type="#_x0000_t75" style="width:17.4pt;height:13.8pt" o:ole="">
            <v:imagedata r:id="rId12" o:title=""/>
          </v:shape>
          <o:OLEObject Type="Embed" ProgID="Equation.DSMT4" ShapeID="_x0000_i1026" DrawAspect="Content" ObjectID="_1554275034" r:id="rId13"/>
        </w:object>
      </w:r>
      <w:r w:rsidRPr="00CC65BD">
        <w:rPr>
          <w:rFonts w:ascii="Times New Roman" w:hAnsi="Times New Roman" w:cs="Times New Roman"/>
          <w:sz w:val="20"/>
          <w:szCs w:val="20"/>
        </w:rPr>
        <w:t xml:space="preserve"> – кількістьдібопалювальногоперіоду(температура </w:t>
      </w:r>
      <w:r w:rsidR="000735FC">
        <w:rPr>
          <w:rFonts w:ascii="Times New Roman" w:hAnsi="Times New Roman" w:cs="Times New Roman"/>
          <w:sz w:val="20"/>
          <w:szCs w:val="20"/>
        </w:rPr>
        <w:t>зовнішнього</w:t>
      </w:r>
      <w:r w:rsidRPr="00CC65BD">
        <w:rPr>
          <w:rFonts w:ascii="Times New Roman" w:hAnsi="Times New Roman" w:cs="Times New Roman"/>
          <w:sz w:val="20"/>
          <w:szCs w:val="20"/>
        </w:rPr>
        <w:t>повітря</w:t>
      </w:r>
      <w:r w:rsidR="000735FC" w:rsidRPr="000735FC">
        <w:rPr>
          <w:rFonts w:ascii="Times New Roman" w:hAnsi="Times New Roman" w:cs="Times New Roman"/>
          <w:position w:val="-10"/>
          <w:sz w:val="20"/>
          <w:szCs w:val="20"/>
        </w:rPr>
        <w:object w:dxaOrig="1140" w:dyaOrig="300">
          <v:shape id="_x0000_i1027" type="#_x0000_t75" style="width:57.6pt;height:13.8pt" o:ole="">
            <v:imagedata r:id="rId14" o:title=""/>
          </v:shape>
          <o:OLEObject Type="Embed" ProgID="Equation.DSMT4" ShapeID="_x0000_i1027" DrawAspect="Content" ObjectID="_1554275035" r:id="rId15"/>
        </w:object>
      </w:r>
      <w:r w:rsidR="001B79EA" w:rsidRPr="00CC65BD">
        <w:rPr>
          <w:rFonts w:ascii="Times New Roman" w:hAnsi="Times New Roman" w:cs="Times New Roman"/>
          <w:sz w:val="20"/>
          <w:szCs w:val="20"/>
        </w:rPr>
        <w:t>)</w:t>
      </w:r>
      <w:r w:rsidRPr="00CC65BD">
        <w:rPr>
          <w:rFonts w:ascii="Times New Roman" w:hAnsi="Times New Roman" w:cs="Times New Roman"/>
          <w:sz w:val="20"/>
          <w:szCs w:val="20"/>
        </w:rPr>
        <w:t>;</w:t>
      </w:r>
    </w:p>
    <w:p w:rsidR="00051339" w:rsidRPr="00CC65BD" w:rsidRDefault="000735FC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35FC">
        <w:rPr>
          <w:rFonts w:ascii="Times New Roman" w:hAnsi="Times New Roman" w:cs="Times New Roman"/>
          <w:position w:val="-10"/>
          <w:sz w:val="20"/>
          <w:szCs w:val="20"/>
        </w:rPr>
        <w:object w:dxaOrig="600" w:dyaOrig="300">
          <v:shape id="_x0000_i1028" type="#_x0000_t75" style="width:29.4pt;height:13.8pt" o:ole="">
            <v:imagedata r:id="rId16" o:title=""/>
          </v:shape>
          <o:OLEObject Type="Embed" ProgID="Equation.DSMT4" ShapeID="_x0000_i1028" DrawAspect="Content" ObjectID="_1554275036" r:id="rId17"/>
        </w:object>
      </w:r>
      <w:r w:rsidR="00051339" w:rsidRPr="00CC65BD">
        <w:rPr>
          <w:rFonts w:ascii="Times New Roman" w:hAnsi="Times New Roman" w:cs="Times New Roman"/>
          <w:sz w:val="20"/>
          <w:szCs w:val="20"/>
        </w:rPr>
        <w:t xml:space="preserve"> – середньодобоватемпература зовнішньогоповітря за опалювальнийперіод;</w:t>
      </w:r>
    </w:p>
    <w:p w:rsidR="00051339" w:rsidRPr="00CC65BD" w:rsidRDefault="000735FC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35FC">
        <w:rPr>
          <w:rFonts w:ascii="Times New Roman" w:hAnsi="Times New Roman" w:cs="Times New Roman"/>
          <w:position w:val="-10"/>
          <w:sz w:val="20"/>
          <w:szCs w:val="20"/>
        </w:rPr>
        <w:object w:dxaOrig="440" w:dyaOrig="300">
          <v:shape id="_x0000_i1029" type="#_x0000_t75" style="width:22.2pt;height:13.8pt" o:ole="">
            <v:imagedata r:id="rId18" o:title=""/>
          </v:shape>
          <o:OLEObject Type="Embed" ProgID="Equation.DSMT4" ShapeID="_x0000_i1029" DrawAspect="Content" ObjectID="_1554275037" r:id="rId19"/>
        </w:object>
      </w:r>
      <w:r w:rsidR="00051339" w:rsidRPr="00CC65BD">
        <w:rPr>
          <w:rFonts w:ascii="Times New Roman" w:hAnsi="Times New Roman" w:cs="Times New Roman"/>
          <w:sz w:val="20"/>
          <w:szCs w:val="20"/>
        </w:rPr>
        <w:t xml:space="preserve"> – розрахункова</w:t>
      </w:r>
      <w:r w:rsidR="008E4646" w:rsidRPr="00CC65BD">
        <w:rPr>
          <w:rFonts w:ascii="Times New Roman" w:hAnsi="Times New Roman" w:cs="Times New Roman"/>
          <w:sz w:val="20"/>
          <w:szCs w:val="20"/>
        </w:rPr>
        <w:t>для опалення</w:t>
      </w:r>
      <w:r w:rsidR="00051339" w:rsidRPr="00CC65BD">
        <w:rPr>
          <w:rFonts w:ascii="Times New Roman" w:hAnsi="Times New Roman" w:cs="Times New Roman"/>
          <w:sz w:val="20"/>
          <w:szCs w:val="20"/>
        </w:rPr>
        <w:t>температура повітрявнутрішньогосередов</w:t>
      </w:r>
      <w:r w:rsidR="00051339" w:rsidRPr="00CC65BD">
        <w:rPr>
          <w:rFonts w:ascii="Times New Roman" w:hAnsi="Times New Roman" w:cs="Times New Roman"/>
          <w:sz w:val="20"/>
          <w:szCs w:val="20"/>
        </w:rPr>
        <w:t>и</w:t>
      </w:r>
      <w:r w:rsidR="00051339" w:rsidRPr="00CC65BD">
        <w:rPr>
          <w:rFonts w:ascii="Times New Roman" w:hAnsi="Times New Roman" w:cs="Times New Roman"/>
          <w:sz w:val="20"/>
          <w:szCs w:val="20"/>
        </w:rPr>
        <w:t>ща</w:t>
      </w:r>
      <w:r w:rsidR="008E4646" w:rsidRPr="00CC65BD">
        <w:rPr>
          <w:rFonts w:ascii="Times New Roman" w:hAnsi="Times New Roman" w:cs="Times New Roman"/>
          <w:sz w:val="20"/>
          <w:szCs w:val="20"/>
        </w:rPr>
        <w:t>основноїчастиниприміщеньбудинку</w:t>
      </w:r>
      <w:r w:rsidR="001B79EA" w:rsidRPr="00CC65BD">
        <w:rPr>
          <w:rFonts w:ascii="Times New Roman" w:hAnsi="Times New Roman" w:cs="Times New Roman"/>
          <w:sz w:val="20"/>
          <w:szCs w:val="20"/>
        </w:rPr>
        <w:t xml:space="preserve">, </w:t>
      </w:r>
      <w:r w:rsidRPr="000735FC">
        <w:rPr>
          <w:rFonts w:ascii="Times New Roman" w:hAnsi="Times New Roman" w:cs="Times New Roman"/>
          <w:position w:val="-10"/>
          <w:sz w:val="20"/>
          <w:szCs w:val="20"/>
        </w:rPr>
        <w:object w:dxaOrig="1100" w:dyaOrig="300">
          <v:shape id="_x0000_i1030" type="#_x0000_t75" style="width:55.8pt;height:13.8pt" o:ole="">
            <v:imagedata r:id="rId20" o:title=""/>
          </v:shape>
          <o:OLEObject Type="Embed" ProgID="Equation.DSMT4" ShapeID="_x0000_i1030" DrawAspect="Content" ObjectID="_1554275038" r:id="rId21"/>
        </w:object>
      </w:r>
      <w:r w:rsidR="00051339" w:rsidRPr="00CC65BD">
        <w:rPr>
          <w:rFonts w:ascii="Times New Roman" w:hAnsi="Times New Roman" w:cs="Times New Roman"/>
          <w:sz w:val="20"/>
          <w:szCs w:val="20"/>
        </w:rPr>
        <w:t>.</w:t>
      </w:r>
    </w:p>
    <w:p w:rsidR="008E4646" w:rsidRPr="00CC65BD" w:rsidRDefault="008E4646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Методика розрахунку</w:t>
      </w:r>
      <w:r w:rsidR="006D226F">
        <w:rPr>
          <w:rFonts w:ascii="Times New Roman" w:hAnsi="Times New Roman" w:cs="Times New Roman"/>
          <w:sz w:val="20"/>
          <w:szCs w:val="20"/>
        </w:rPr>
        <w:t>ГДОП</w:t>
      </w:r>
      <w:r w:rsidR="006D226F" w:rsidRPr="00CC65BD">
        <w:rPr>
          <w:rFonts w:ascii="Times New Roman" w:hAnsi="Times New Roman" w:cs="Times New Roman"/>
          <w:sz w:val="20"/>
          <w:szCs w:val="20"/>
        </w:rPr>
        <w:t>(</w:t>
      </w:r>
      <w:r w:rsidR="006D226F" w:rsidRPr="00BF27F3">
        <w:rPr>
          <w:rFonts w:ascii="Times New Roman" w:hAnsi="Times New Roman" w:cs="Times New Roman"/>
          <w:sz w:val="20"/>
          <w:szCs w:val="20"/>
        </w:rPr>
        <w:t>hotdegreedays, HDD</w:t>
      </w:r>
      <w:r w:rsidR="006D226F" w:rsidRPr="00CC65BD">
        <w:rPr>
          <w:rFonts w:ascii="Times New Roman" w:hAnsi="Times New Roman" w:cs="Times New Roman"/>
          <w:sz w:val="20"/>
          <w:szCs w:val="20"/>
        </w:rPr>
        <w:t xml:space="preserve">) для європейськихкраїнEUROSTAT-method </w:t>
      </w:r>
      <w:r w:rsidRPr="00CC65BD">
        <w:rPr>
          <w:rFonts w:ascii="Times New Roman" w:hAnsi="Times New Roman" w:cs="Times New Roman"/>
          <w:sz w:val="20"/>
          <w:szCs w:val="20"/>
        </w:rPr>
        <w:t>дещові</w:t>
      </w:r>
      <w:r w:rsidRPr="00CC65BD">
        <w:rPr>
          <w:rFonts w:ascii="Times New Roman" w:hAnsi="Times New Roman" w:cs="Times New Roman"/>
          <w:sz w:val="20"/>
          <w:szCs w:val="20"/>
        </w:rPr>
        <w:t>д</w:t>
      </w:r>
      <w:r w:rsidRPr="00CC65BD">
        <w:rPr>
          <w:rFonts w:ascii="Times New Roman" w:hAnsi="Times New Roman" w:cs="Times New Roman"/>
          <w:sz w:val="20"/>
          <w:szCs w:val="20"/>
        </w:rPr>
        <w:t>різняєтьсявід</w:t>
      </w:r>
      <w:r w:rsidR="000735FC">
        <w:rPr>
          <w:rFonts w:ascii="Times New Roman" w:hAnsi="Times New Roman" w:cs="Times New Roman"/>
          <w:sz w:val="20"/>
          <w:szCs w:val="20"/>
        </w:rPr>
        <w:t>вітчизняної</w:t>
      </w:r>
      <w:r w:rsidRPr="00CC65BD">
        <w:rPr>
          <w:rFonts w:ascii="Times New Roman" w:hAnsi="Times New Roman" w:cs="Times New Roman"/>
          <w:sz w:val="20"/>
          <w:szCs w:val="20"/>
        </w:rPr>
        <w:t>[</w:t>
      </w:r>
      <w:r w:rsidR="003F3D04" w:rsidRPr="00CC65BD">
        <w:rPr>
          <w:rFonts w:ascii="Times New Roman" w:hAnsi="Times New Roman" w:cs="Times New Roman"/>
          <w:sz w:val="20"/>
          <w:szCs w:val="20"/>
        </w:rPr>
        <w:t>10</w:t>
      </w:r>
      <w:r w:rsidRPr="00CC65BD">
        <w:rPr>
          <w:rFonts w:ascii="Times New Roman" w:hAnsi="Times New Roman" w:cs="Times New Roman"/>
          <w:sz w:val="20"/>
          <w:szCs w:val="20"/>
        </w:rPr>
        <w:t>]</w:t>
      </w:r>
    </w:p>
    <w:p w:rsidR="00C8722D" w:rsidRPr="00CC65BD" w:rsidRDefault="00C8722D" w:rsidP="008A7FD1">
      <w:pPr>
        <w:tabs>
          <w:tab w:val="left" w:pos="3402"/>
          <w:tab w:val="left" w:pos="9356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position w:val="-12"/>
          <w:sz w:val="20"/>
          <w:szCs w:val="20"/>
        </w:rPr>
        <w:tab/>
      </w:r>
      <w:r w:rsidR="00BF27F3" w:rsidRPr="000735FC">
        <w:rPr>
          <w:rFonts w:ascii="Times New Roman" w:hAnsi="Times New Roman" w:cs="Times New Roman"/>
          <w:position w:val="-10"/>
          <w:sz w:val="20"/>
          <w:szCs w:val="20"/>
        </w:rPr>
        <w:object w:dxaOrig="1640" w:dyaOrig="300">
          <v:shape id="_x0000_i1031" type="#_x0000_t75" style="width:81.6pt;height:13.8pt" o:ole="">
            <v:imagedata r:id="rId22" o:title=""/>
          </v:shape>
          <o:OLEObject Type="Embed" ProgID="Equation.DSMT4" ShapeID="_x0000_i1031" DrawAspect="Content" ObjectID="_1554275039" r:id="rId23"/>
        </w:object>
      </w:r>
      <w:r w:rsidRPr="00CC65BD">
        <w:rPr>
          <w:rFonts w:ascii="Times New Roman" w:hAnsi="Times New Roman" w:cs="Times New Roman"/>
          <w:sz w:val="20"/>
          <w:szCs w:val="20"/>
        </w:rPr>
        <w:tab/>
        <w:t>(2)</w:t>
      </w:r>
    </w:p>
    <w:p w:rsidR="004F176C" w:rsidRPr="00CC65BD" w:rsidRDefault="00A927A9" w:rsidP="008A7FD1">
      <w:pPr>
        <w:tabs>
          <w:tab w:val="left" w:pos="4111"/>
          <w:tab w:val="left" w:pos="4536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де </w:t>
      </w:r>
      <w:r w:rsidR="00D621A3" w:rsidRPr="00D621A3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032" type="#_x0000_t75" style="width:12pt;height:13.8pt" o:ole="">
            <v:imagedata r:id="rId24" o:title=""/>
          </v:shape>
          <o:OLEObject Type="Embed" ProgID="Equation.DSMT4" ShapeID="_x0000_i1032" DrawAspect="Content" ObjectID="_1554275040" r:id="rId25"/>
        </w:object>
      </w:r>
      <w:r w:rsidRPr="00CC65BD">
        <w:rPr>
          <w:rFonts w:ascii="Times New Roman" w:hAnsi="Times New Roman" w:cs="Times New Roman"/>
          <w:sz w:val="20"/>
          <w:szCs w:val="20"/>
        </w:rPr>
        <w:t xml:space="preserve"> – середньодобова температура зовнішньогоповітря за одну добу</w:t>
      </w:r>
    </w:p>
    <w:p w:rsidR="00A927A9" w:rsidRPr="00CC65BD" w:rsidRDefault="004F176C" w:rsidP="008A7FD1">
      <w:pPr>
        <w:tabs>
          <w:tab w:val="left" w:pos="3402"/>
          <w:tab w:val="left" w:pos="9356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position w:val="-12"/>
          <w:sz w:val="20"/>
          <w:szCs w:val="20"/>
        </w:rPr>
        <w:tab/>
      </w:r>
      <w:r w:rsidR="000735FC" w:rsidRPr="000735FC">
        <w:rPr>
          <w:rFonts w:ascii="Times New Roman" w:hAnsi="Times New Roman" w:cs="Times New Roman"/>
          <w:position w:val="-20"/>
          <w:sz w:val="20"/>
          <w:szCs w:val="20"/>
        </w:rPr>
        <w:object w:dxaOrig="1939" w:dyaOrig="540">
          <v:shape id="_x0000_i1033" type="#_x0000_t75" style="width:97.2pt;height:27pt" o:ole="">
            <v:imagedata r:id="rId26" o:title=""/>
          </v:shape>
          <o:OLEObject Type="Embed" ProgID="Equation.DSMT4" ShapeID="_x0000_i1033" DrawAspect="Content" ObjectID="_1554275041" r:id="rId27"/>
        </w:object>
      </w:r>
      <w:r w:rsidRPr="00CC65BD">
        <w:rPr>
          <w:rFonts w:ascii="Times New Roman" w:hAnsi="Times New Roman" w:cs="Times New Roman"/>
          <w:position w:val="-12"/>
          <w:sz w:val="20"/>
          <w:szCs w:val="20"/>
        </w:rPr>
        <w:tab/>
      </w:r>
      <w:r w:rsidRPr="00CC65BD">
        <w:rPr>
          <w:rFonts w:ascii="Times New Roman" w:hAnsi="Times New Roman" w:cs="Times New Roman"/>
          <w:sz w:val="20"/>
          <w:szCs w:val="20"/>
        </w:rPr>
        <w:t>(3)</w:t>
      </w:r>
    </w:p>
    <w:p w:rsidR="00C44467" w:rsidRPr="00CC65BD" w:rsidRDefault="00A927A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Якщо</w:t>
      </w:r>
      <w:r w:rsidR="004F176C" w:rsidRPr="00CC65BD">
        <w:rPr>
          <w:rFonts w:ascii="Times New Roman" w:hAnsi="Times New Roman" w:cs="Times New Roman"/>
          <w:sz w:val="20"/>
          <w:szCs w:val="20"/>
        </w:rPr>
        <w:t xml:space="preserve">середньодобова температура </w:t>
      </w:r>
      <w:r w:rsidR="00D621A3" w:rsidRPr="00D621A3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034" type="#_x0000_t75" style="width:12pt;height:13.8pt" o:ole="">
            <v:imagedata r:id="rId28" o:title=""/>
          </v:shape>
          <o:OLEObject Type="Embed" ProgID="Equation.DSMT4" ShapeID="_x0000_i1034" DrawAspect="Content" ObjectID="_1554275042" r:id="rId29"/>
        </w:object>
      </w:r>
      <w:r w:rsidR="004F176C" w:rsidRPr="00CC65BD">
        <w:rPr>
          <w:rFonts w:ascii="Times New Roman" w:hAnsi="Times New Roman" w:cs="Times New Roman"/>
          <w:sz w:val="20"/>
          <w:szCs w:val="20"/>
        </w:rPr>
        <w:t xml:space="preserve">вище теплового порогу </w:t>
      </w:r>
      <w:r w:rsidR="00942A1C" w:rsidRPr="00CC65BD">
        <w:rPr>
          <w:rFonts w:ascii="Times New Roman" w:hAnsi="Times New Roman" w:cs="Times New Roman"/>
          <w:sz w:val="20"/>
          <w:szCs w:val="20"/>
        </w:rPr>
        <w:t xml:space="preserve">в </w:t>
      </w:r>
      <w:r w:rsidR="000735FC" w:rsidRPr="00CC65BD">
        <w:rPr>
          <w:rFonts w:ascii="Times New Roman" w:hAnsi="Times New Roman" w:cs="Times New Roman"/>
          <w:position w:val="-6"/>
          <w:sz w:val="20"/>
          <w:szCs w:val="20"/>
        </w:rPr>
        <w:object w:dxaOrig="480" w:dyaOrig="240">
          <v:shape id="_x0000_i1035" type="#_x0000_t75" style="width:24.6pt;height:12pt" o:ole="">
            <v:imagedata r:id="rId30" o:title=""/>
          </v:shape>
          <o:OLEObject Type="Embed" ProgID="Equation.DSMT4" ShapeID="_x0000_i1035" DrawAspect="Content" ObjectID="_1554275043" r:id="rId31"/>
        </w:object>
      </w:r>
      <w:r w:rsidR="004F176C" w:rsidRPr="00CC65BD">
        <w:rPr>
          <w:rFonts w:ascii="Times New Roman" w:hAnsi="Times New Roman" w:cs="Times New Roman"/>
          <w:sz w:val="20"/>
          <w:szCs w:val="20"/>
        </w:rPr>
        <w:t>,</w:t>
      </w:r>
      <w:r w:rsidRPr="00CC65BD">
        <w:rPr>
          <w:rFonts w:ascii="Times New Roman" w:hAnsi="Times New Roman" w:cs="Times New Roman"/>
          <w:sz w:val="20"/>
          <w:szCs w:val="20"/>
        </w:rPr>
        <w:t xml:space="preserve"> то </w:t>
      </w:r>
      <w:r w:rsidR="004F176C" w:rsidRPr="00CC65BD">
        <w:rPr>
          <w:rFonts w:ascii="Times New Roman" w:hAnsi="Times New Roman" w:cs="Times New Roman"/>
          <w:sz w:val="20"/>
          <w:szCs w:val="20"/>
        </w:rPr>
        <w:t>кількість градусо</w:t>
      </w:r>
      <w:r w:rsidR="000735FC" w:rsidRPr="000735FC">
        <w:rPr>
          <w:rFonts w:ascii="Times New Roman" w:hAnsi="Times New Roman" w:cs="Times New Roman"/>
          <w:sz w:val="20"/>
          <w:szCs w:val="20"/>
          <w:lang w:val="ru-RU"/>
        </w:rPr>
        <w:t>-</w:t>
      </w:r>
      <w:r w:rsidR="004F176C" w:rsidRPr="00CC65BD">
        <w:rPr>
          <w:rFonts w:ascii="Times New Roman" w:hAnsi="Times New Roman" w:cs="Times New Roman"/>
          <w:sz w:val="20"/>
          <w:szCs w:val="20"/>
        </w:rPr>
        <w:t>діб</w:t>
      </w:r>
      <w:r w:rsidR="00BF27F3" w:rsidRPr="00CC65BD">
        <w:rPr>
          <w:rFonts w:ascii="Times New Roman" w:hAnsi="Times New Roman" w:cs="Times New Roman"/>
          <w:position w:val="-6"/>
          <w:sz w:val="20"/>
          <w:szCs w:val="20"/>
        </w:rPr>
        <w:object w:dxaOrig="859" w:dyaOrig="240">
          <v:shape id="_x0000_i1036" type="#_x0000_t75" style="width:42pt;height:12pt" o:ole="">
            <v:imagedata r:id="rId32" o:title=""/>
          </v:shape>
          <o:OLEObject Type="Embed" ProgID="Equation.DSMT4" ShapeID="_x0000_i1036" DrawAspect="Content" ObjectID="_1554275044" r:id="rId33"/>
        </w:object>
      </w:r>
      <w:r w:rsidR="004F176C" w:rsidRPr="00CC65BD">
        <w:rPr>
          <w:rFonts w:ascii="Times New Roman" w:hAnsi="Times New Roman" w:cs="Times New Roman"/>
          <w:sz w:val="20"/>
          <w:szCs w:val="20"/>
        </w:rPr>
        <w:t>Розрахунокградусо</w:t>
      </w:r>
      <w:r w:rsidR="000735FC" w:rsidRPr="000735FC">
        <w:rPr>
          <w:rFonts w:ascii="Times New Roman" w:hAnsi="Times New Roman" w:cs="Times New Roman"/>
          <w:sz w:val="20"/>
          <w:szCs w:val="20"/>
          <w:lang w:val="ru-RU"/>
        </w:rPr>
        <w:t>-</w:t>
      </w:r>
      <w:r w:rsidR="004F176C" w:rsidRPr="00CC65BD">
        <w:rPr>
          <w:rFonts w:ascii="Times New Roman" w:hAnsi="Times New Roman" w:cs="Times New Roman"/>
          <w:sz w:val="20"/>
          <w:szCs w:val="20"/>
        </w:rPr>
        <w:t>дібвиконується на добовійоснові, дода</w:t>
      </w:r>
      <w:r w:rsidR="00942A1C" w:rsidRPr="00CC65BD">
        <w:rPr>
          <w:rFonts w:ascii="Times New Roman" w:hAnsi="Times New Roman" w:cs="Times New Roman"/>
          <w:sz w:val="20"/>
          <w:szCs w:val="20"/>
        </w:rPr>
        <w:t>є</w:t>
      </w:r>
      <w:r w:rsidR="004F176C" w:rsidRPr="00CC65BD">
        <w:rPr>
          <w:rFonts w:ascii="Times New Roman" w:hAnsi="Times New Roman" w:cs="Times New Roman"/>
          <w:sz w:val="20"/>
          <w:szCs w:val="20"/>
        </w:rPr>
        <w:t xml:space="preserve">ться в календарниймісяць та ріквідповідно. </w:t>
      </w:r>
    </w:p>
    <w:p w:rsidR="00A927A9" w:rsidRPr="00CC65BD" w:rsidRDefault="00AD7BDD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Очевидно, щознаючисередньодобові або середньомісячні коливання температури</w:t>
      </w:r>
      <w:r w:rsidR="00E855AF" w:rsidRPr="00CC65BD">
        <w:rPr>
          <w:rFonts w:ascii="Times New Roman" w:hAnsi="Times New Roman" w:cs="Times New Roman"/>
          <w:sz w:val="20"/>
          <w:szCs w:val="20"/>
        </w:rPr>
        <w:t>,</w:t>
      </w:r>
      <w:r w:rsidRPr="00CC65BD">
        <w:rPr>
          <w:rFonts w:ascii="Times New Roman" w:hAnsi="Times New Roman" w:cs="Times New Roman"/>
          <w:sz w:val="20"/>
          <w:szCs w:val="20"/>
        </w:rPr>
        <w:t xml:space="preserve"> за результатами сп</w:t>
      </w:r>
      <w:r w:rsidRPr="00CC65BD">
        <w:rPr>
          <w:rFonts w:ascii="Times New Roman" w:hAnsi="Times New Roman" w:cs="Times New Roman"/>
          <w:sz w:val="20"/>
          <w:szCs w:val="20"/>
        </w:rPr>
        <w:t>о</w:t>
      </w:r>
      <w:r w:rsidRPr="00CC65BD">
        <w:rPr>
          <w:rFonts w:ascii="Times New Roman" w:hAnsi="Times New Roman" w:cs="Times New Roman"/>
          <w:sz w:val="20"/>
          <w:szCs w:val="20"/>
        </w:rPr>
        <w:t xml:space="preserve">стережень легко </w:t>
      </w:r>
      <w:r w:rsidR="00C44467" w:rsidRPr="00CC65BD">
        <w:rPr>
          <w:rFonts w:ascii="Times New Roman" w:hAnsi="Times New Roman" w:cs="Times New Roman"/>
          <w:sz w:val="20"/>
          <w:szCs w:val="20"/>
        </w:rPr>
        <w:t xml:space="preserve">перетворити ГДОП за вітчизняними нормами на </w:t>
      </w:r>
      <w:r w:rsidR="00C44467" w:rsidRPr="006D226F">
        <w:rPr>
          <w:rFonts w:ascii="Times New Roman" w:hAnsi="Times New Roman" w:cs="Times New Roman"/>
          <w:sz w:val="20"/>
          <w:szCs w:val="20"/>
        </w:rPr>
        <w:t>HDD</w:t>
      </w:r>
      <w:r w:rsidR="00C44467" w:rsidRPr="00CC65BD">
        <w:rPr>
          <w:rFonts w:ascii="Times New Roman" w:hAnsi="Times New Roman" w:cs="Times New Roman"/>
          <w:sz w:val="20"/>
          <w:szCs w:val="20"/>
        </w:rPr>
        <w:t>за європейською методикою та навпаки.</w:t>
      </w:r>
    </w:p>
    <w:p w:rsidR="00C303F9" w:rsidRPr="00CC65BD" w:rsidRDefault="00AD7BDD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cs="AbadiMT-Light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Для </w:t>
      </w:r>
      <w:r w:rsidR="002544FC" w:rsidRPr="00CC65BD">
        <w:rPr>
          <w:rFonts w:ascii="Times New Roman" w:hAnsi="Times New Roman" w:cs="Times New Roman"/>
          <w:sz w:val="20"/>
          <w:szCs w:val="20"/>
        </w:rPr>
        <w:t>порівняння</w:t>
      </w:r>
      <w:r w:rsidR="00C44467" w:rsidRPr="00CC65BD">
        <w:rPr>
          <w:rFonts w:ascii="Times New Roman" w:hAnsi="Times New Roman" w:cs="Times New Roman"/>
          <w:sz w:val="20"/>
          <w:szCs w:val="20"/>
        </w:rPr>
        <w:t xml:space="preserve"> даних ГДОП </w:t>
      </w:r>
      <w:r w:rsidR="002544FC" w:rsidRPr="00CC65BD">
        <w:rPr>
          <w:rFonts w:ascii="Times New Roman" w:hAnsi="Times New Roman" w:cs="Times New Roman"/>
          <w:sz w:val="20"/>
          <w:szCs w:val="20"/>
        </w:rPr>
        <w:t xml:space="preserve">за [9] з даними </w:t>
      </w:r>
      <w:r w:rsidR="002544FC" w:rsidRPr="006D226F">
        <w:rPr>
          <w:rFonts w:ascii="Times New Roman" w:hAnsi="Times New Roman" w:cs="Times New Roman"/>
          <w:sz w:val="20"/>
          <w:szCs w:val="20"/>
        </w:rPr>
        <w:t>HDD</w:t>
      </w:r>
      <w:r w:rsidR="002544FC" w:rsidRPr="00CC65BD">
        <w:rPr>
          <w:rFonts w:ascii="Times New Roman" w:hAnsi="Times New Roman" w:cs="Times New Roman"/>
          <w:sz w:val="20"/>
          <w:szCs w:val="20"/>
        </w:rPr>
        <w:t>[10] їх було перераховано</w:t>
      </w:r>
      <w:r w:rsidR="00C44467" w:rsidRPr="00CC65BD">
        <w:rPr>
          <w:rFonts w:ascii="Times New Roman" w:hAnsi="Times New Roman" w:cs="Times New Roman"/>
          <w:sz w:val="20"/>
          <w:szCs w:val="20"/>
        </w:rPr>
        <w:t xml:space="preserve"> за методикою EUROSTAT-method [10]</w:t>
      </w:r>
      <w:r w:rsidR="002544FC" w:rsidRPr="00CC65BD">
        <w:rPr>
          <w:rFonts w:ascii="Times New Roman" w:hAnsi="Times New Roman" w:cs="Times New Roman"/>
          <w:sz w:val="20"/>
          <w:szCs w:val="20"/>
        </w:rPr>
        <w:t xml:space="preserve">. Вибірка даних складено для </w:t>
      </w:r>
      <w:r w:rsidR="00886D54" w:rsidRPr="00CC65BD">
        <w:rPr>
          <w:rFonts w:ascii="Times New Roman" w:hAnsi="Times New Roman" w:cs="Times New Roman"/>
          <w:sz w:val="20"/>
          <w:szCs w:val="20"/>
        </w:rPr>
        <w:t>22</w:t>
      </w:r>
      <w:r w:rsidR="002544FC" w:rsidRPr="00CC65BD">
        <w:rPr>
          <w:rFonts w:ascii="Times New Roman" w:hAnsi="Times New Roman" w:cs="Times New Roman"/>
          <w:sz w:val="20"/>
          <w:szCs w:val="20"/>
        </w:rPr>
        <w:t xml:space="preserve"> міст України</w:t>
      </w:r>
      <w:r w:rsidR="00D97DDF" w:rsidRPr="00CC65BD">
        <w:rPr>
          <w:rFonts w:ascii="Times New Roman" w:hAnsi="Times New Roman" w:cs="Times New Roman"/>
          <w:sz w:val="20"/>
          <w:szCs w:val="20"/>
        </w:rPr>
        <w:t>(табл. 1)</w:t>
      </w:r>
      <w:r w:rsidR="002A225F" w:rsidRPr="00CC65BD">
        <w:rPr>
          <w:rFonts w:ascii="Times New Roman" w:hAnsi="Times New Roman" w:cs="Times New Roman"/>
          <w:sz w:val="20"/>
          <w:szCs w:val="20"/>
        </w:rPr>
        <w:t>.</w:t>
      </w:r>
      <w:r w:rsidR="00435C1F" w:rsidRPr="00CC65BD">
        <w:rPr>
          <w:rFonts w:ascii="Times New Roman" w:hAnsi="Times New Roman" w:cs="Times New Roman"/>
          <w:sz w:val="20"/>
          <w:szCs w:val="20"/>
        </w:rPr>
        <w:t>Критерієм</w:t>
      </w:r>
      <w:r w:rsidR="00263789" w:rsidRPr="00CC65BD">
        <w:rPr>
          <w:rFonts w:ascii="Times New Roman" w:hAnsi="Times New Roman" w:cs="Times New Roman"/>
          <w:sz w:val="20"/>
          <w:szCs w:val="20"/>
        </w:rPr>
        <w:t>кількості</w:t>
      </w:r>
      <w:r w:rsidR="00435C1F" w:rsidRPr="00CC65BD">
        <w:rPr>
          <w:rFonts w:ascii="Times New Roman" w:hAnsi="Times New Roman" w:cs="Times New Roman"/>
          <w:sz w:val="20"/>
          <w:szCs w:val="20"/>
        </w:rPr>
        <w:t xml:space="preserve"> міст вибірки слугувала приблизно о</w:t>
      </w:r>
      <w:r w:rsidR="00263789" w:rsidRPr="00CC65BD">
        <w:rPr>
          <w:rFonts w:ascii="Times New Roman" w:hAnsi="Times New Roman" w:cs="Times New Roman"/>
          <w:sz w:val="20"/>
          <w:szCs w:val="20"/>
        </w:rPr>
        <w:t>д</w:t>
      </w:r>
      <w:r w:rsidR="00435C1F" w:rsidRPr="00CC65BD">
        <w:rPr>
          <w:rFonts w:ascii="Times New Roman" w:hAnsi="Times New Roman" w:cs="Times New Roman"/>
          <w:sz w:val="20"/>
          <w:szCs w:val="20"/>
        </w:rPr>
        <w:t>накова величина ГДОП.</w:t>
      </w:r>
    </w:p>
    <w:p w:rsidR="00C303F9" w:rsidRPr="00CC65BD" w:rsidRDefault="00C303F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B7AC2" w:rsidRPr="00CC65BD" w:rsidRDefault="00FC0C0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Таблиця 1</w:t>
      </w:r>
    </w:p>
    <w:p w:rsidR="00FC0C09" w:rsidRPr="00CC65BD" w:rsidRDefault="00D97DDF" w:rsidP="008A7FD1">
      <w:pPr>
        <w:tabs>
          <w:tab w:val="left" w:pos="4111"/>
          <w:tab w:val="left" w:pos="8789"/>
        </w:tabs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Градусо-добидля містУкраїни</w:t>
      </w:r>
      <w:r w:rsidR="00650AA2" w:rsidRPr="00CC65BD">
        <w:rPr>
          <w:rFonts w:ascii="Times New Roman" w:hAnsi="Times New Roman" w:cs="Times New Roman"/>
          <w:b/>
          <w:sz w:val="20"/>
          <w:szCs w:val="20"/>
        </w:rPr>
        <w:t>таЄвропи</w:t>
      </w:r>
    </w:p>
    <w:tbl>
      <w:tblPr>
        <w:tblStyle w:val="a7"/>
        <w:tblW w:w="5000" w:type="pct"/>
        <w:jc w:val="center"/>
        <w:tblLook w:val="04A0"/>
      </w:tblPr>
      <w:tblGrid>
        <w:gridCol w:w="1716"/>
        <w:gridCol w:w="3638"/>
        <w:gridCol w:w="1620"/>
        <w:gridCol w:w="2879"/>
      </w:tblGrid>
      <w:tr w:rsidR="00435C1F" w:rsidRPr="00CC65BD" w:rsidTr="006107D7">
        <w:trPr>
          <w:trHeight w:val="20"/>
          <w:jc w:val="center"/>
        </w:trPr>
        <w:tc>
          <w:tcPr>
            <w:tcW w:w="871" w:type="pct"/>
            <w:vAlign w:val="center"/>
          </w:tcPr>
          <w:p w:rsidR="00435C1F" w:rsidRPr="00CC65BD" w:rsidRDefault="00435C1F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Міста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країни</w:t>
            </w:r>
          </w:p>
        </w:tc>
        <w:tc>
          <w:tcPr>
            <w:tcW w:w="1846" w:type="pct"/>
            <w:vAlign w:val="center"/>
          </w:tcPr>
          <w:p w:rsidR="00435C1F" w:rsidRPr="00CC65BD" w:rsidRDefault="00435C1F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Величина </w:t>
            </w:r>
            <w:r w:rsidRPr="006D2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HDD</w:t>
            </w:r>
            <w:r w:rsidR="00110915" w:rsidRPr="00CC65BD">
              <w:rPr>
                <w:rFonts w:ascii="Times New Roman" w:hAnsi="Times New Roman" w:cs="Times New Roman"/>
                <w:sz w:val="20"/>
                <w:szCs w:val="20"/>
              </w:rPr>
              <w:t>за даними [9]</w:t>
            </w:r>
          </w:p>
        </w:tc>
        <w:tc>
          <w:tcPr>
            <w:tcW w:w="822" w:type="pct"/>
            <w:vAlign w:val="center"/>
          </w:tcPr>
          <w:p w:rsidR="00435C1F" w:rsidRPr="00CC65BD" w:rsidRDefault="00435C1F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Міст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Європи</w:t>
            </w:r>
          </w:p>
        </w:tc>
        <w:tc>
          <w:tcPr>
            <w:tcW w:w="1461" w:type="pct"/>
            <w:vAlign w:val="center"/>
          </w:tcPr>
          <w:p w:rsidR="00435C1F" w:rsidRPr="00CC65BD" w:rsidRDefault="00435C1F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Величина </w:t>
            </w:r>
            <w:r w:rsidRPr="006D2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HDD</w:t>
            </w:r>
            <w:r w:rsidR="00A6351A" w:rsidRPr="00CC65BD">
              <w:rPr>
                <w:rFonts w:ascii="Times New Roman" w:hAnsi="Times New Roman" w:cs="Times New Roman"/>
                <w:sz w:val="20"/>
                <w:szCs w:val="20"/>
              </w:rPr>
              <w:t>за д</w:t>
            </w:r>
            <w:r w:rsidR="00A6351A" w:rsidRPr="00CC65B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A6351A" w:rsidRPr="00CC65BD">
              <w:rPr>
                <w:rFonts w:ascii="Times New Roman" w:hAnsi="Times New Roman" w:cs="Times New Roman"/>
                <w:sz w:val="20"/>
                <w:szCs w:val="20"/>
              </w:rPr>
              <w:t>ними</w:t>
            </w:r>
            <w:r w:rsidR="00110915" w:rsidRPr="00CC65BD">
              <w:rPr>
                <w:rFonts w:ascii="Times New Roman" w:hAnsi="Times New Roman" w:cs="Times New Roman"/>
                <w:sz w:val="20"/>
                <w:szCs w:val="20"/>
              </w:rPr>
              <w:t xml:space="preserve"> [10]</w:t>
            </w:r>
          </w:p>
        </w:tc>
      </w:tr>
      <w:tr w:rsidR="006107D7" w:rsidRPr="00CC65BD" w:rsidTr="006107D7">
        <w:trPr>
          <w:trHeight w:val="20"/>
          <w:jc w:val="center"/>
        </w:trPr>
        <w:tc>
          <w:tcPr>
            <w:tcW w:w="871" w:type="pct"/>
            <w:vAlign w:val="center"/>
          </w:tcPr>
          <w:p w:rsidR="006107D7" w:rsidRPr="006107D7" w:rsidRDefault="006107D7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846" w:type="pct"/>
            <w:vAlign w:val="center"/>
          </w:tcPr>
          <w:p w:rsidR="006107D7" w:rsidRPr="006107D7" w:rsidRDefault="006107D7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22" w:type="pct"/>
            <w:vAlign w:val="center"/>
          </w:tcPr>
          <w:p w:rsidR="006107D7" w:rsidRPr="006107D7" w:rsidRDefault="006107D7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61" w:type="pct"/>
            <w:vAlign w:val="center"/>
          </w:tcPr>
          <w:p w:rsidR="006107D7" w:rsidRPr="006107D7" w:rsidRDefault="006107D7" w:rsidP="008A7FD1">
            <w:pPr>
              <w:spacing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Ізмаїл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2868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Cherbourg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2872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Сарата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2999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Geneva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чеськ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3010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Amsterdam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3039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Херсон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3122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Kilkenny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3147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Запор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жжя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3274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Bremen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3265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3333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Belfast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3353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Любаш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вка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3417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Zürich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3413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Кривий Ріг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3420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Prague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3431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Гуля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3438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Newcastle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Луганськ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3520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Lucenec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3532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Гайв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рон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3538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Sarajevo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Коміс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рівка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3628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Kiel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Чернівці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Tusimice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3633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Київ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3665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Poznan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3668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Донецьк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3689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Graz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3670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Знам</w:t>
            </w:r>
            <w:r w:rsidR="00FF3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ʼ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янка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Copenhagen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Рахів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3733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Munich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Ковель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3756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Warsaw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3747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Жит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3928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Aalborg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3933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Овруч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3962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Bergen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3985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Чернігів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4040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Goteborg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4010</w:t>
            </w:r>
          </w:p>
        </w:tc>
      </w:tr>
      <w:tr w:rsidR="00472925" w:rsidRPr="00CC65BD" w:rsidTr="006107D7">
        <w:trPr>
          <w:trHeight w:val="20"/>
          <w:jc w:val="center"/>
        </w:trPr>
        <w:tc>
          <w:tcPr>
            <w:tcW w:w="871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Плай</w:t>
            </w:r>
          </w:p>
        </w:tc>
        <w:tc>
          <w:tcPr>
            <w:tcW w:w="1846" w:type="pct"/>
            <w:noWrap/>
            <w:vAlign w:val="center"/>
            <w:hideMark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5593</w:t>
            </w:r>
          </w:p>
        </w:tc>
        <w:tc>
          <w:tcPr>
            <w:tcW w:w="822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Tromsö</w:t>
            </w:r>
          </w:p>
        </w:tc>
        <w:tc>
          <w:tcPr>
            <w:tcW w:w="1461" w:type="pct"/>
            <w:vAlign w:val="center"/>
          </w:tcPr>
          <w:p w:rsidR="00472925" w:rsidRPr="00CC65BD" w:rsidRDefault="00472925" w:rsidP="008A7FD1">
            <w:pPr>
              <w:spacing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5584</w:t>
            </w:r>
          </w:p>
        </w:tc>
      </w:tr>
    </w:tbl>
    <w:p w:rsidR="002A225F" w:rsidRPr="00CC65BD" w:rsidRDefault="002A225F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86D54" w:rsidRPr="00CC65BD" w:rsidRDefault="009B7AC2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Для </w:t>
      </w:r>
      <w:r w:rsidR="00886D54" w:rsidRPr="00CC65BD">
        <w:rPr>
          <w:rFonts w:ascii="Times New Roman" w:hAnsi="Times New Roman" w:cs="Times New Roman"/>
          <w:sz w:val="20"/>
          <w:szCs w:val="20"/>
        </w:rPr>
        <w:t xml:space="preserve">співвимірногоспівставленнярезультатівнеобхідновраховувативеличинитермічного опору </w:t>
      </w:r>
      <w:r w:rsidR="00886D54" w:rsidRPr="00A6351A">
        <w:rPr>
          <w:rFonts w:ascii="Times New Roman" w:hAnsi="Times New Roman" w:cs="Times New Roman"/>
          <w:iCs/>
          <w:sz w:val="20"/>
          <w:szCs w:val="20"/>
        </w:rPr>
        <w:t>R</w:t>
      </w:r>
      <w:r w:rsidR="00886D54" w:rsidRPr="00CC65BD">
        <w:rPr>
          <w:rFonts w:ascii="Times New Roman" w:hAnsi="Times New Roman" w:cs="Times New Roman"/>
          <w:sz w:val="20"/>
          <w:szCs w:val="20"/>
        </w:rPr>
        <w:t>огороджуючихконструкційстін. Для температурних зон України [1] та містЄвропи [10] величинитермічного опору наведено у таблиці 2,3.</w:t>
      </w:r>
    </w:p>
    <w:p w:rsidR="009B7AC2" w:rsidRPr="00CC65BD" w:rsidRDefault="00D91CDE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Таблиця </w:t>
      </w:r>
      <w:r w:rsidR="00606DB6" w:rsidRPr="00CC65BD">
        <w:rPr>
          <w:rFonts w:ascii="Times New Roman" w:hAnsi="Times New Roman" w:cs="Times New Roman"/>
          <w:sz w:val="20"/>
          <w:szCs w:val="20"/>
        </w:rPr>
        <w:t>2</w:t>
      </w:r>
    </w:p>
    <w:p w:rsidR="00D91CDE" w:rsidRPr="00CC65BD" w:rsidRDefault="00606DB6" w:rsidP="008A7FD1">
      <w:pPr>
        <w:tabs>
          <w:tab w:val="left" w:pos="4111"/>
          <w:tab w:val="left" w:pos="8789"/>
        </w:tabs>
        <w:spacing w:after="0" w:line="26" w:lineRule="atLeast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 xml:space="preserve">Мінімально допустима величина термічного опору </w:t>
      </w:r>
      <w:r w:rsidR="00F42C48" w:rsidRPr="00A6351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Rq</w:t>
      </w:r>
      <w:r w:rsidR="00A6351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,</w:t>
      </w:r>
      <w:r w:rsidR="00F42C48" w:rsidRPr="00CC65B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min, м</w:t>
      </w:r>
      <w:r w:rsidR="00F42C48" w:rsidRPr="00CC65BD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eastAsia="ru-RU"/>
        </w:rPr>
        <w:t>2</w:t>
      </w:r>
      <w:r w:rsidR="00F42C48" w:rsidRPr="00CC65B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К/Вт,</w:t>
      </w:r>
      <w:r w:rsidRPr="00CC65BD">
        <w:rPr>
          <w:rFonts w:ascii="Times New Roman" w:hAnsi="Times New Roman" w:cs="Times New Roman"/>
          <w:b/>
          <w:sz w:val="20"/>
          <w:szCs w:val="20"/>
        </w:rPr>
        <w:t>огороджуючихконструкцій</w:t>
      </w:r>
      <w:r w:rsidR="009D0AF8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="000847B9" w:rsidRPr="00CC65BD">
        <w:rPr>
          <w:rFonts w:ascii="Times New Roman" w:hAnsi="Times New Roman" w:cs="Times New Roman"/>
          <w:b/>
          <w:sz w:val="20"/>
          <w:szCs w:val="20"/>
        </w:rPr>
        <w:t>містУкраїни[1]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12"/>
        <w:gridCol w:w="1803"/>
        <w:gridCol w:w="3181"/>
        <w:gridCol w:w="3157"/>
      </w:tblGrid>
      <w:tr w:rsidR="00606DB6" w:rsidRPr="00CC65BD" w:rsidTr="00F42C48">
        <w:trPr>
          <w:trHeight w:val="20"/>
        </w:trPr>
        <w:tc>
          <w:tcPr>
            <w:tcW w:w="869" w:type="pct"/>
            <w:shd w:val="clear" w:color="auto" w:fill="auto"/>
            <w:vAlign w:val="bottom"/>
          </w:tcPr>
          <w:p w:rsidR="00606DB6" w:rsidRPr="00CC65BD" w:rsidRDefault="00F42C48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Темп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ратурна зона</w:t>
            </w:r>
          </w:p>
        </w:tc>
        <w:tc>
          <w:tcPr>
            <w:tcW w:w="915" w:type="pct"/>
            <w:shd w:val="clear" w:color="auto" w:fill="auto"/>
            <w:vAlign w:val="center"/>
          </w:tcPr>
          <w:p w:rsidR="00606DB6" w:rsidRPr="00CC65BD" w:rsidRDefault="009B7AC2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606DB6"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овні</w:t>
            </w:r>
            <w:r w:rsidR="00606DB6"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</w:t>
            </w:r>
            <w:r w:rsidR="00606DB6"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нястіна</w:t>
            </w:r>
          </w:p>
        </w:tc>
        <w:tc>
          <w:tcPr>
            <w:tcW w:w="1614" w:type="pct"/>
            <w:shd w:val="clear" w:color="auto" w:fill="auto"/>
            <w:vAlign w:val="center"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Горищніпокриття та перекритт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неопалювальних горищ</w:t>
            </w:r>
          </w:p>
        </w:tc>
        <w:tc>
          <w:tcPr>
            <w:tcW w:w="1602" w:type="pct"/>
            <w:shd w:val="clear" w:color="auto" w:fill="auto"/>
            <w:vAlign w:val="bottom"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Перекриття над проїзд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та неопалювальнимипідвал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</w:t>
            </w:r>
          </w:p>
        </w:tc>
      </w:tr>
      <w:tr w:rsidR="00606DB6" w:rsidRPr="00CC65BD" w:rsidTr="00F42C48">
        <w:trPr>
          <w:trHeight w:val="20"/>
        </w:trPr>
        <w:tc>
          <w:tcPr>
            <w:tcW w:w="869" w:type="pct"/>
            <w:shd w:val="clear" w:color="auto" w:fill="auto"/>
            <w:vAlign w:val="bottom"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915" w:type="pct"/>
            <w:shd w:val="clear" w:color="auto" w:fill="auto"/>
            <w:vAlign w:val="center"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614" w:type="pct"/>
            <w:shd w:val="clear" w:color="auto" w:fill="auto"/>
            <w:vAlign w:val="center"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4.95</w:t>
            </w:r>
          </w:p>
        </w:tc>
        <w:tc>
          <w:tcPr>
            <w:tcW w:w="1602" w:type="pct"/>
            <w:shd w:val="clear" w:color="auto" w:fill="auto"/>
            <w:vAlign w:val="center"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3.75</w:t>
            </w:r>
          </w:p>
        </w:tc>
      </w:tr>
      <w:tr w:rsidR="00606DB6" w:rsidRPr="00CC65BD" w:rsidTr="00F42C48">
        <w:trPr>
          <w:trHeight w:val="20"/>
        </w:trPr>
        <w:tc>
          <w:tcPr>
            <w:tcW w:w="869" w:type="pct"/>
            <w:shd w:val="clear" w:color="auto" w:fill="auto"/>
            <w:noWrap/>
            <w:vAlign w:val="center"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1614" w:type="pct"/>
            <w:shd w:val="clear" w:color="auto" w:fill="auto"/>
            <w:noWrap/>
            <w:vAlign w:val="center"/>
            <w:hideMark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602" w:type="pct"/>
            <w:shd w:val="clear" w:color="auto" w:fill="auto"/>
            <w:noWrap/>
            <w:vAlign w:val="center"/>
            <w:hideMark/>
          </w:tcPr>
          <w:p w:rsidR="00606DB6" w:rsidRPr="00CC65BD" w:rsidRDefault="00606DB6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</w:tr>
    </w:tbl>
    <w:p w:rsidR="00D91CDE" w:rsidRPr="00CC65BD" w:rsidRDefault="00D91CDE" w:rsidP="008A7FD1">
      <w:pPr>
        <w:tabs>
          <w:tab w:val="left" w:pos="4111"/>
          <w:tab w:val="left" w:pos="8789"/>
        </w:tabs>
        <w:spacing w:after="0" w:line="26" w:lineRule="atLeast"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622D9A" w:rsidRDefault="00622D9A" w:rsidP="008A7FD1">
      <w:pPr>
        <w:tabs>
          <w:tab w:val="left" w:pos="4111"/>
          <w:tab w:val="left" w:pos="8789"/>
        </w:tabs>
        <w:spacing w:after="0" w:line="26" w:lineRule="atLeast"/>
        <w:ind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622D9A" w:rsidRDefault="00622D9A" w:rsidP="008A7FD1">
      <w:pPr>
        <w:tabs>
          <w:tab w:val="left" w:pos="4111"/>
          <w:tab w:val="left" w:pos="8789"/>
        </w:tabs>
        <w:spacing w:after="0" w:line="26" w:lineRule="atLeast"/>
        <w:ind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622D9A" w:rsidRDefault="00622D9A" w:rsidP="008A7FD1">
      <w:pPr>
        <w:tabs>
          <w:tab w:val="left" w:pos="4111"/>
          <w:tab w:val="left" w:pos="8789"/>
        </w:tabs>
        <w:spacing w:after="0" w:line="26" w:lineRule="atLeast"/>
        <w:ind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9B7AC2" w:rsidRPr="00CC65BD" w:rsidRDefault="00886D54" w:rsidP="008A7FD1">
      <w:pPr>
        <w:tabs>
          <w:tab w:val="left" w:pos="4111"/>
          <w:tab w:val="left" w:pos="8789"/>
        </w:tabs>
        <w:spacing w:after="0" w:line="26" w:lineRule="atLeast"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Таблиця 3</w:t>
      </w:r>
    </w:p>
    <w:p w:rsidR="00886D54" w:rsidRPr="00CC65BD" w:rsidRDefault="00886D54" w:rsidP="008A7FD1">
      <w:pPr>
        <w:tabs>
          <w:tab w:val="left" w:pos="4111"/>
          <w:tab w:val="left" w:pos="8789"/>
        </w:tabs>
        <w:spacing w:after="0" w:line="26" w:lineRule="atLeast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 xml:space="preserve">Існуючівеличинитермічного опору </w:t>
      </w:r>
      <w:r w:rsidRPr="00A6351A">
        <w:rPr>
          <w:rFonts w:ascii="Times New Roman" w:hAnsi="Times New Roman" w:cs="Times New Roman"/>
          <w:b/>
          <w:iCs/>
          <w:sz w:val="20"/>
          <w:szCs w:val="20"/>
        </w:rPr>
        <w:t>R</w:t>
      </w:r>
      <w:r w:rsidRPr="00CC65BD">
        <w:rPr>
          <w:rFonts w:ascii="Times New Roman" w:hAnsi="Times New Roman" w:cs="Times New Roman"/>
          <w:b/>
          <w:sz w:val="20"/>
          <w:szCs w:val="20"/>
        </w:rPr>
        <w:t xml:space="preserve"> м</w:t>
      </w:r>
      <w:r w:rsidRPr="00CC65BD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r w:rsidRPr="00CC65BD">
        <w:rPr>
          <w:rFonts w:ascii="Times New Roman" w:hAnsi="Times New Roman" w:cs="Times New Roman"/>
          <w:b/>
          <w:sz w:val="20"/>
          <w:szCs w:val="20"/>
        </w:rPr>
        <w:t>×К/Вт, огороджуючихконструкцій</w:t>
      </w:r>
      <w:r w:rsidR="000847B9" w:rsidRPr="00CC65BD">
        <w:rPr>
          <w:rFonts w:ascii="Times New Roman" w:hAnsi="Times New Roman" w:cs="Times New Roman"/>
          <w:b/>
          <w:sz w:val="20"/>
          <w:szCs w:val="20"/>
        </w:rPr>
        <w:t>містЄвропи</w:t>
      </w:r>
      <w:r w:rsidRPr="00CC65BD">
        <w:rPr>
          <w:rFonts w:ascii="Times New Roman" w:hAnsi="Times New Roman" w:cs="Times New Roman"/>
          <w:b/>
          <w:sz w:val="20"/>
          <w:szCs w:val="20"/>
        </w:rPr>
        <w:t>(длявибірки табл.1 за даними[10])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704"/>
        <w:gridCol w:w="1809"/>
        <w:gridCol w:w="3183"/>
        <w:gridCol w:w="3157"/>
      </w:tblGrid>
      <w:tr w:rsidR="000847B9" w:rsidRPr="00CC65BD" w:rsidTr="006107D7">
        <w:trPr>
          <w:trHeight w:val="20"/>
        </w:trPr>
        <w:tc>
          <w:tcPr>
            <w:tcW w:w="86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9B7AC2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З</w:t>
            </w:r>
            <w:r w:rsidR="00886D54"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овні</w:t>
            </w:r>
            <w:r w:rsidR="00886D54"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ш</w:t>
            </w:r>
            <w:r w:rsidR="00886D54"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нястіна</w:t>
            </w:r>
          </w:p>
        </w:tc>
        <w:tc>
          <w:tcPr>
            <w:tcW w:w="161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Горищніпокриття та перекритт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я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неопалювальних горищ</w:t>
            </w:r>
          </w:p>
        </w:tc>
        <w:tc>
          <w:tcPr>
            <w:tcW w:w="160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Перекриття над проїзд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а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ми та неопалювальнимипідвал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а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ми</w:t>
            </w:r>
          </w:p>
        </w:tc>
      </w:tr>
      <w:tr w:rsidR="000847B9" w:rsidRPr="00CC65BD" w:rsidTr="006107D7">
        <w:trPr>
          <w:trHeight w:val="20"/>
        </w:trPr>
        <w:tc>
          <w:tcPr>
            <w:tcW w:w="86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Мінімальне зн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а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чення</w:t>
            </w:r>
          </w:p>
        </w:tc>
        <w:tc>
          <w:tcPr>
            <w:tcW w:w="91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161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1,82</w:t>
            </w:r>
          </w:p>
        </w:tc>
        <w:tc>
          <w:tcPr>
            <w:tcW w:w="160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1,54</w:t>
            </w:r>
          </w:p>
        </w:tc>
      </w:tr>
      <w:tr w:rsidR="000847B9" w:rsidRPr="00CC65BD" w:rsidTr="006107D7">
        <w:trPr>
          <w:trHeight w:val="20"/>
        </w:trPr>
        <w:tc>
          <w:tcPr>
            <w:tcW w:w="86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Макс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и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мальне значення </w:t>
            </w:r>
          </w:p>
        </w:tc>
        <w:tc>
          <w:tcPr>
            <w:tcW w:w="91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5,56</w:t>
            </w:r>
          </w:p>
        </w:tc>
        <w:tc>
          <w:tcPr>
            <w:tcW w:w="161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7,69</w:t>
            </w:r>
          </w:p>
        </w:tc>
        <w:tc>
          <w:tcPr>
            <w:tcW w:w="160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D54" w:rsidRPr="00CC65BD" w:rsidRDefault="00886D54" w:rsidP="008A7FD1">
            <w:pPr>
              <w:spacing w:after="0" w:line="26" w:lineRule="atLeast"/>
              <w:ind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8,33…8,67</w:t>
            </w:r>
          </w:p>
        </w:tc>
      </w:tr>
    </w:tbl>
    <w:p w:rsidR="00886D54" w:rsidRPr="00CC65BD" w:rsidRDefault="00886D54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63789" w:rsidRPr="00CC65BD" w:rsidRDefault="0026378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Для міст Європи </w:t>
      </w:r>
      <w:r w:rsidR="000D5EB3" w:rsidRPr="00CC65BD">
        <w:rPr>
          <w:rFonts w:ascii="Times New Roman" w:hAnsi="Times New Roman" w:cs="Times New Roman"/>
          <w:sz w:val="20"/>
          <w:szCs w:val="20"/>
        </w:rPr>
        <w:t xml:space="preserve">дані HDD, </w:t>
      </w:r>
      <w:r w:rsidRPr="00CC65BD">
        <w:rPr>
          <w:rFonts w:ascii="Times New Roman" w:hAnsi="Times New Roman" w:cs="Times New Roman"/>
          <w:sz w:val="20"/>
          <w:szCs w:val="20"/>
        </w:rPr>
        <w:t>зазначен</w:t>
      </w:r>
      <w:r w:rsidR="000D5EB3" w:rsidRPr="00CC65BD">
        <w:rPr>
          <w:rFonts w:ascii="Times New Roman" w:hAnsi="Times New Roman" w:cs="Times New Roman"/>
          <w:sz w:val="20"/>
          <w:szCs w:val="20"/>
        </w:rPr>
        <w:t xml:space="preserve">іу порівняльній вибірці </w:t>
      </w:r>
      <w:r w:rsidR="00335BB7" w:rsidRPr="00CC65BD">
        <w:rPr>
          <w:rFonts w:ascii="Times New Roman" w:hAnsi="Times New Roman" w:cs="Times New Roman"/>
          <w:sz w:val="20"/>
          <w:szCs w:val="20"/>
        </w:rPr>
        <w:t>взят</w:t>
      </w:r>
      <w:r w:rsidRPr="00CC65BD">
        <w:rPr>
          <w:rFonts w:ascii="Times New Roman" w:hAnsi="Times New Roman" w:cs="Times New Roman"/>
          <w:sz w:val="20"/>
          <w:szCs w:val="20"/>
        </w:rPr>
        <w:t>о за 2007 рік[10].</w:t>
      </w:r>
    </w:p>
    <w:p w:rsidR="002C6469" w:rsidRPr="00CC65BD" w:rsidRDefault="002C646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Якщо позначити </w:t>
      </w:r>
      <w:r w:rsidR="00976887" w:rsidRPr="00CC65BD">
        <w:rPr>
          <w:rFonts w:ascii="Times New Roman" w:hAnsi="Times New Roman" w:cs="Times New Roman"/>
          <w:sz w:val="20"/>
          <w:szCs w:val="20"/>
        </w:rPr>
        <w:t xml:space="preserve">співвідношення кількості </w:t>
      </w:r>
      <w:r w:rsidR="000847B9" w:rsidRPr="00A6351A">
        <w:rPr>
          <w:rFonts w:ascii="Times New Roman" w:hAnsi="Times New Roman" w:cs="Times New Roman"/>
          <w:sz w:val="20"/>
          <w:szCs w:val="20"/>
        </w:rPr>
        <w:t>HDD</w:t>
      </w:r>
      <w:r w:rsidR="00976887" w:rsidRPr="00CC65BD">
        <w:rPr>
          <w:rFonts w:ascii="Times New Roman" w:hAnsi="Times New Roman" w:cs="Times New Roman"/>
          <w:sz w:val="20"/>
          <w:szCs w:val="20"/>
        </w:rPr>
        <w:t xml:space="preserve"> на одиницю </w:t>
      </w:r>
      <w:r w:rsidR="00976887" w:rsidRPr="00A6351A">
        <w:rPr>
          <w:rFonts w:ascii="Times New Roman" w:hAnsi="Times New Roman" w:cs="Times New Roman"/>
          <w:sz w:val="20"/>
          <w:szCs w:val="20"/>
        </w:rPr>
        <w:t>R</w:t>
      </w:r>
      <w:r w:rsidR="00976887" w:rsidRPr="00CC65BD">
        <w:rPr>
          <w:rFonts w:ascii="Times New Roman" w:hAnsi="Times New Roman" w:cs="Times New Roman"/>
          <w:sz w:val="20"/>
          <w:szCs w:val="20"/>
        </w:rPr>
        <w:t>як коефіцієнт ефективності утеплення</w:t>
      </w:r>
      <w:r w:rsidR="00A6351A" w:rsidRPr="0080343C">
        <w:rPr>
          <w:rFonts w:ascii="Times New Roman" w:hAnsi="Times New Roman" w:cs="Times New Roman"/>
          <w:position w:val="-20"/>
          <w:sz w:val="20"/>
          <w:szCs w:val="20"/>
        </w:rPr>
        <w:object w:dxaOrig="880" w:dyaOrig="540">
          <v:shape id="_x0000_i1037" type="#_x0000_t75" style="width:44.4pt;height:27pt" o:ole="">
            <v:imagedata r:id="rId34" o:title=""/>
          </v:shape>
          <o:OLEObject Type="Embed" ProgID="Equation.DSMT4" ShapeID="_x0000_i1037" DrawAspect="Content" ObjectID="_1554275045" r:id="rId35"/>
        </w:object>
      </w:r>
      <w:r w:rsidRPr="00CC65BD">
        <w:rPr>
          <w:rFonts w:ascii="Times New Roman" w:hAnsi="Times New Roman" w:cs="Times New Roman"/>
          <w:sz w:val="20"/>
          <w:szCs w:val="20"/>
        </w:rPr>
        <w:t>,</w:t>
      </w:r>
      <w:r w:rsidR="00976887" w:rsidRPr="00CC65BD">
        <w:rPr>
          <w:rFonts w:ascii="Times New Roman" w:hAnsi="Times New Roman" w:cs="Times New Roman"/>
          <w:sz w:val="20"/>
          <w:szCs w:val="20"/>
        </w:rPr>
        <w:t xml:space="preserve">то </w:t>
      </w:r>
      <w:r w:rsidRPr="00CC65BD">
        <w:rPr>
          <w:rFonts w:ascii="Times New Roman" w:hAnsi="Times New Roman" w:cs="Times New Roman"/>
          <w:sz w:val="20"/>
          <w:szCs w:val="20"/>
        </w:rPr>
        <w:t xml:space="preserve">для стін, покриттів та перекриттів </w:t>
      </w:r>
      <w:r w:rsidR="00A108EE" w:rsidRPr="00CC65BD">
        <w:rPr>
          <w:rFonts w:ascii="Times New Roman" w:hAnsi="Times New Roman" w:cs="Times New Roman"/>
          <w:sz w:val="20"/>
          <w:szCs w:val="20"/>
        </w:rPr>
        <w:t>будинків для міст України та Європи графічне порівняння ко</w:t>
      </w:r>
      <w:r w:rsidR="00A108EE" w:rsidRPr="00CC65BD">
        <w:rPr>
          <w:rFonts w:ascii="Times New Roman" w:hAnsi="Times New Roman" w:cs="Times New Roman"/>
          <w:sz w:val="20"/>
          <w:szCs w:val="20"/>
        </w:rPr>
        <w:t>е</w:t>
      </w:r>
      <w:r w:rsidR="00A108EE" w:rsidRPr="00CC65BD">
        <w:rPr>
          <w:rFonts w:ascii="Times New Roman" w:hAnsi="Times New Roman" w:cs="Times New Roman"/>
          <w:sz w:val="20"/>
          <w:szCs w:val="20"/>
        </w:rPr>
        <w:t xml:space="preserve">фіцієнту α за даними [1,11,12] представлено на </w:t>
      </w:r>
      <w:r w:rsidR="00E41DDA" w:rsidRPr="00CC65BD">
        <w:rPr>
          <w:rFonts w:ascii="Times New Roman" w:hAnsi="Times New Roman" w:cs="Times New Roman"/>
          <w:sz w:val="20"/>
          <w:szCs w:val="20"/>
        </w:rPr>
        <w:t>рис. 4-6</w:t>
      </w:r>
      <w:r w:rsidR="00A108EE" w:rsidRPr="00CC65BD">
        <w:rPr>
          <w:rFonts w:ascii="Times New Roman" w:hAnsi="Times New Roman" w:cs="Times New Roman"/>
          <w:sz w:val="20"/>
          <w:szCs w:val="20"/>
        </w:rPr>
        <w:t>.</w:t>
      </w:r>
    </w:p>
    <w:p w:rsidR="00FB4829" w:rsidRPr="00CC65BD" w:rsidRDefault="009202F2" w:rsidP="008A7FD1">
      <w:pPr>
        <w:tabs>
          <w:tab w:val="left" w:pos="4111"/>
          <w:tab w:val="left" w:pos="8789"/>
        </w:tabs>
        <w:spacing w:after="0" w:line="26" w:lineRule="atLeast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noProof/>
          <w:sz w:val="20"/>
          <w:szCs w:val="20"/>
          <w:lang w:eastAsia="uk-UA"/>
        </w:rPr>
        <w:drawing>
          <wp:inline distT="0" distB="0" distL="0" distR="0">
            <wp:extent cx="5943600" cy="27876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 w:rsidR="003C79BB" w:rsidRPr="00CC65BD">
        <w:rPr>
          <w:rFonts w:ascii="Times New Roman" w:hAnsi="Times New Roman" w:cs="Times New Roman"/>
          <w:b/>
          <w:sz w:val="20"/>
          <w:szCs w:val="20"/>
        </w:rPr>
        <w:t>Рис.</w:t>
      </w:r>
      <w:r w:rsidR="00FB4829" w:rsidRPr="00CC65BD">
        <w:rPr>
          <w:rFonts w:ascii="Times New Roman" w:hAnsi="Times New Roman" w:cs="Times New Roman"/>
          <w:b/>
          <w:sz w:val="20"/>
          <w:szCs w:val="20"/>
        </w:rPr>
        <w:t xml:space="preserve"> 4</w:t>
      </w:r>
      <w:r w:rsidR="003C79BB" w:rsidRPr="00CC65BD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FB4829" w:rsidRPr="00CC65BD">
        <w:rPr>
          <w:rFonts w:ascii="Times New Roman" w:hAnsi="Times New Roman" w:cs="Times New Roman"/>
          <w:b/>
          <w:sz w:val="20"/>
          <w:szCs w:val="20"/>
        </w:rPr>
        <w:t>Коефіцієнт ефективності утеплення будинків</w:t>
      </w:r>
      <w:r w:rsidR="00461A55" w:rsidRPr="00CC65BD">
        <w:rPr>
          <w:rFonts w:ascii="Times New Roman" w:hAnsi="Times New Roman" w:cs="Times New Roman"/>
          <w:b/>
          <w:sz w:val="20"/>
          <w:szCs w:val="20"/>
        </w:rPr>
        <w:t>α</w:t>
      </w:r>
      <w:r w:rsidR="00FB4829" w:rsidRPr="00CC65BD">
        <w:rPr>
          <w:rFonts w:ascii="Times New Roman" w:hAnsi="Times New Roman" w:cs="Times New Roman"/>
          <w:b/>
          <w:sz w:val="20"/>
          <w:szCs w:val="20"/>
        </w:rPr>
        <w:t>для стін</w:t>
      </w:r>
    </w:p>
    <w:p w:rsidR="00FB4829" w:rsidRPr="00CC65BD" w:rsidRDefault="00FB482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101FD" w:rsidRPr="00CC65BD" w:rsidRDefault="00DC2F3E" w:rsidP="008A7FD1">
      <w:pPr>
        <w:tabs>
          <w:tab w:val="left" w:pos="4111"/>
          <w:tab w:val="left" w:pos="8789"/>
        </w:tabs>
        <w:spacing w:after="0" w:line="26" w:lineRule="atLeast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noProof/>
          <w:sz w:val="20"/>
          <w:szCs w:val="20"/>
          <w:lang w:eastAsia="uk-UA"/>
        </w:rPr>
        <w:drawing>
          <wp:inline distT="0" distB="0" distL="0" distR="0">
            <wp:extent cx="5943600" cy="2546350"/>
            <wp:effectExtent l="0" t="0" r="0" b="63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 w:rsidR="003C79BB" w:rsidRPr="00CC65BD">
        <w:rPr>
          <w:rFonts w:ascii="Times New Roman" w:hAnsi="Times New Roman" w:cs="Times New Roman"/>
          <w:b/>
          <w:sz w:val="20"/>
          <w:szCs w:val="20"/>
        </w:rPr>
        <w:t>Рис.</w:t>
      </w:r>
      <w:r w:rsidR="00220647" w:rsidRPr="00CC65BD">
        <w:rPr>
          <w:rFonts w:ascii="Times New Roman" w:hAnsi="Times New Roman" w:cs="Times New Roman"/>
          <w:b/>
          <w:sz w:val="20"/>
          <w:szCs w:val="20"/>
        </w:rPr>
        <w:t>5</w:t>
      </w:r>
      <w:r w:rsidR="003C79BB" w:rsidRPr="00CC65BD">
        <w:rPr>
          <w:rFonts w:ascii="Times New Roman" w:hAnsi="Times New Roman" w:cs="Times New Roman"/>
          <w:b/>
          <w:sz w:val="20"/>
          <w:szCs w:val="20"/>
        </w:rPr>
        <w:t>.</w:t>
      </w:r>
      <w:r w:rsidR="00EF4BBC" w:rsidRPr="00CC65BD">
        <w:rPr>
          <w:rFonts w:ascii="Times New Roman" w:hAnsi="Times New Roman" w:cs="Times New Roman"/>
          <w:b/>
          <w:sz w:val="20"/>
          <w:szCs w:val="20"/>
        </w:rPr>
        <w:t>Коефіцієнт ефективності утеплення будинків</w:t>
      </w:r>
      <w:r w:rsidR="00461A55" w:rsidRPr="00CC65BD">
        <w:rPr>
          <w:rFonts w:ascii="Times New Roman" w:hAnsi="Times New Roman" w:cs="Times New Roman"/>
          <w:b/>
          <w:sz w:val="20"/>
          <w:szCs w:val="20"/>
        </w:rPr>
        <w:t>α</w:t>
      </w:r>
      <w:r w:rsidR="00EF4BBC" w:rsidRPr="00CC65BD">
        <w:rPr>
          <w:rFonts w:ascii="Times New Roman" w:hAnsi="Times New Roman" w:cs="Times New Roman"/>
          <w:b/>
          <w:sz w:val="20"/>
          <w:szCs w:val="20"/>
        </w:rPr>
        <w:t>для</w:t>
      </w:r>
      <w:r w:rsidR="006E3A18" w:rsidRPr="00CC65BD">
        <w:rPr>
          <w:rFonts w:ascii="Times New Roman" w:hAnsi="Times New Roman" w:cs="Times New Roman"/>
          <w:b/>
          <w:bCs/>
          <w:sz w:val="20"/>
          <w:szCs w:val="20"/>
        </w:rPr>
        <w:t>горищних покриттів та перекриттів неопалюв</w:t>
      </w:r>
      <w:r w:rsidR="006E3A18" w:rsidRPr="00CC65BD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="006E3A18" w:rsidRPr="00CC65BD">
        <w:rPr>
          <w:rFonts w:ascii="Times New Roman" w:hAnsi="Times New Roman" w:cs="Times New Roman"/>
          <w:b/>
          <w:bCs/>
          <w:sz w:val="20"/>
          <w:szCs w:val="20"/>
        </w:rPr>
        <w:t>льних горищ</w:t>
      </w:r>
    </w:p>
    <w:p w:rsidR="00845948" w:rsidRPr="00CC65BD" w:rsidRDefault="00DC2F3E" w:rsidP="008A7FD1">
      <w:pPr>
        <w:tabs>
          <w:tab w:val="left" w:pos="4111"/>
          <w:tab w:val="left" w:pos="8789"/>
        </w:tabs>
        <w:spacing w:after="0" w:line="26" w:lineRule="atLeast"/>
        <w:ind w:firstLine="0"/>
        <w:rPr>
          <w:rFonts w:ascii="Times New Roman" w:hAnsi="Times New Roman" w:cs="Times New Roman"/>
          <w:sz w:val="20"/>
          <w:szCs w:val="20"/>
        </w:rPr>
      </w:pPr>
      <w:r w:rsidRPr="00CC65BD">
        <w:rPr>
          <w:noProof/>
          <w:sz w:val="20"/>
          <w:szCs w:val="20"/>
          <w:lang w:eastAsia="uk-UA"/>
        </w:rPr>
        <w:drawing>
          <wp:inline distT="0" distB="0" distL="0" distR="0">
            <wp:extent cx="5943600" cy="23495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0C0E6C" w:rsidRPr="00CC65BD" w:rsidRDefault="003C79BB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Рис.</w:t>
      </w:r>
      <w:r w:rsidR="00220647" w:rsidRPr="00CC65BD">
        <w:rPr>
          <w:rFonts w:ascii="Times New Roman" w:hAnsi="Times New Roman" w:cs="Times New Roman"/>
          <w:b/>
          <w:sz w:val="20"/>
          <w:szCs w:val="20"/>
        </w:rPr>
        <w:t>6</w:t>
      </w:r>
      <w:r w:rsidRPr="00CC65BD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EF4BBC" w:rsidRPr="00CC65BD">
        <w:rPr>
          <w:rFonts w:ascii="Times New Roman" w:hAnsi="Times New Roman" w:cs="Times New Roman"/>
          <w:b/>
          <w:sz w:val="20"/>
          <w:szCs w:val="20"/>
        </w:rPr>
        <w:t>Коефіцієнт ефективності утеплення будинків</w:t>
      </w:r>
      <w:r w:rsidR="00461A55" w:rsidRPr="00CC65BD">
        <w:rPr>
          <w:rFonts w:ascii="Times New Roman" w:hAnsi="Times New Roman" w:cs="Times New Roman"/>
          <w:b/>
          <w:sz w:val="20"/>
          <w:szCs w:val="20"/>
        </w:rPr>
        <w:t>α</w:t>
      </w:r>
      <w:r w:rsidR="00EF4BBC" w:rsidRPr="00CC65BD">
        <w:rPr>
          <w:rFonts w:ascii="Times New Roman" w:hAnsi="Times New Roman" w:cs="Times New Roman"/>
          <w:b/>
          <w:sz w:val="20"/>
          <w:szCs w:val="20"/>
        </w:rPr>
        <w:t xml:space="preserve">для </w:t>
      </w:r>
      <w:r w:rsidR="00800F3C" w:rsidRPr="00CC65BD">
        <w:rPr>
          <w:rFonts w:ascii="Times New Roman" w:hAnsi="Times New Roman" w:cs="Times New Roman"/>
          <w:b/>
          <w:sz w:val="20"/>
          <w:szCs w:val="20"/>
        </w:rPr>
        <w:t>перекриттів</w:t>
      </w:r>
      <w:r w:rsidR="00B5404E" w:rsidRPr="00CC65BD">
        <w:rPr>
          <w:rFonts w:ascii="Times New Roman" w:hAnsi="Times New Roman" w:cs="Times New Roman"/>
          <w:b/>
          <w:sz w:val="20"/>
          <w:szCs w:val="20"/>
        </w:rPr>
        <w:t>,</w:t>
      </w:r>
      <w:r w:rsidR="00EF4BBC" w:rsidRPr="00CC65BD">
        <w:rPr>
          <w:rFonts w:ascii="Times New Roman" w:hAnsi="Times New Roman" w:cs="Times New Roman"/>
          <w:b/>
          <w:sz w:val="20"/>
          <w:szCs w:val="20"/>
        </w:rPr>
        <w:t xml:space="preserve">над </w:t>
      </w:r>
      <w:r w:rsidR="00B5404E" w:rsidRPr="00CC65BD">
        <w:rPr>
          <w:rFonts w:ascii="Times New Roman" w:hAnsi="Times New Roman" w:cs="Times New Roman"/>
          <w:b/>
          <w:sz w:val="20"/>
          <w:szCs w:val="20"/>
        </w:rPr>
        <w:t>проїздами та неопал</w:t>
      </w:r>
      <w:r w:rsidR="00B5404E" w:rsidRPr="00CC65BD">
        <w:rPr>
          <w:rFonts w:ascii="Times New Roman" w:hAnsi="Times New Roman" w:cs="Times New Roman"/>
          <w:b/>
          <w:sz w:val="20"/>
          <w:szCs w:val="20"/>
        </w:rPr>
        <w:t>ю</w:t>
      </w:r>
      <w:r w:rsidR="00B5404E" w:rsidRPr="00CC65BD">
        <w:rPr>
          <w:rFonts w:ascii="Times New Roman" w:hAnsi="Times New Roman" w:cs="Times New Roman"/>
          <w:b/>
          <w:sz w:val="20"/>
          <w:szCs w:val="20"/>
        </w:rPr>
        <w:t>вальними підвалами</w:t>
      </w:r>
    </w:p>
    <w:p w:rsidR="009D413A" w:rsidRPr="00CC65BD" w:rsidRDefault="009D413A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Якщо позначити </w:t>
      </w:r>
      <w:r w:rsidR="0080343C" w:rsidRPr="0080343C">
        <w:rPr>
          <w:rFonts w:ascii="Times New Roman" w:hAnsi="Times New Roman" w:cs="Times New Roman"/>
          <w:position w:val="-12"/>
          <w:sz w:val="20"/>
          <w:szCs w:val="20"/>
        </w:rPr>
        <w:object w:dxaOrig="1180" w:dyaOrig="320">
          <v:shape id="_x0000_i1038" type="#_x0000_t75" style="width:58.2pt;height:15pt" o:ole="">
            <v:imagedata r:id="rId39" o:title=""/>
          </v:shape>
          <o:OLEObject Type="Embed" ProgID="Equation.DSMT4" ShapeID="_x0000_i1038" DrawAspect="Content" ObjectID="_1554275046" r:id="rId40"/>
        </w:object>
      </w:r>
      <w:r w:rsidR="009F08A7" w:rsidRPr="00CC65BD">
        <w:rPr>
          <w:rFonts w:ascii="Times New Roman" w:hAnsi="Times New Roman" w:cs="Times New Roman"/>
          <w:sz w:val="20"/>
          <w:szCs w:val="20"/>
        </w:rPr>
        <w:t xml:space="preserve">як коефіцієнт ефективності утеплення </w:t>
      </w:r>
      <w:r w:rsidR="00EF4BBC" w:rsidRPr="00CC65BD">
        <w:rPr>
          <w:rFonts w:ascii="Times New Roman" w:hAnsi="Times New Roman" w:cs="Times New Roman"/>
          <w:sz w:val="20"/>
          <w:szCs w:val="20"/>
        </w:rPr>
        <w:t xml:space="preserve">стін, покриттів та перекриттів </w:t>
      </w:r>
      <w:r w:rsidR="009F08A7" w:rsidRPr="00CC65BD">
        <w:rPr>
          <w:rFonts w:ascii="Times New Roman" w:hAnsi="Times New Roman" w:cs="Times New Roman"/>
          <w:sz w:val="20"/>
          <w:szCs w:val="20"/>
        </w:rPr>
        <w:t>б</w:t>
      </w:r>
      <w:r w:rsidR="009F08A7" w:rsidRPr="00CC65BD">
        <w:rPr>
          <w:rFonts w:ascii="Times New Roman" w:hAnsi="Times New Roman" w:cs="Times New Roman"/>
          <w:sz w:val="20"/>
          <w:szCs w:val="20"/>
        </w:rPr>
        <w:t>у</w:t>
      </w:r>
      <w:r w:rsidR="009F08A7" w:rsidRPr="00CC65BD">
        <w:rPr>
          <w:rFonts w:ascii="Times New Roman" w:hAnsi="Times New Roman" w:cs="Times New Roman"/>
          <w:sz w:val="20"/>
          <w:szCs w:val="20"/>
        </w:rPr>
        <w:t>динків українських міст у порівн</w:t>
      </w:r>
      <w:r w:rsidR="00EF4BBC" w:rsidRPr="00CC65BD">
        <w:rPr>
          <w:rFonts w:ascii="Times New Roman" w:hAnsi="Times New Roman" w:cs="Times New Roman"/>
          <w:sz w:val="20"/>
          <w:szCs w:val="20"/>
        </w:rPr>
        <w:t>я</w:t>
      </w:r>
      <w:r w:rsidR="009F08A7" w:rsidRPr="00CC65BD">
        <w:rPr>
          <w:rFonts w:ascii="Times New Roman" w:hAnsi="Times New Roman" w:cs="Times New Roman"/>
          <w:sz w:val="20"/>
          <w:szCs w:val="20"/>
        </w:rPr>
        <w:t>нні з європейськими</w:t>
      </w:r>
      <w:r w:rsidR="00EF4BBC" w:rsidRPr="00CC65BD">
        <w:rPr>
          <w:rFonts w:ascii="Times New Roman" w:hAnsi="Times New Roman" w:cs="Times New Roman"/>
          <w:sz w:val="20"/>
          <w:szCs w:val="20"/>
        </w:rPr>
        <w:t>,</w:t>
      </w:r>
      <w:r w:rsidR="009F08A7" w:rsidRPr="00CC65BD">
        <w:rPr>
          <w:rFonts w:ascii="Times New Roman" w:hAnsi="Times New Roman" w:cs="Times New Roman"/>
          <w:sz w:val="20"/>
          <w:szCs w:val="20"/>
        </w:rPr>
        <w:t xml:space="preserve"> що характ</w:t>
      </w:r>
      <w:r w:rsidR="00EF4BBC" w:rsidRPr="00CC65BD">
        <w:rPr>
          <w:rFonts w:ascii="Times New Roman" w:hAnsi="Times New Roman" w:cs="Times New Roman"/>
          <w:sz w:val="20"/>
          <w:szCs w:val="20"/>
        </w:rPr>
        <w:t>е</w:t>
      </w:r>
      <w:r w:rsidR="009F08A7" w:rsidRPr="00CC65BD">
        <w:rPr>
          <w:rFonts w:ascii="Times New Roman" w:hAnsi="Times New Roman" w:cs="Times New Roman"/>
          <w:sz w:val="20"/>
          <w:szCs w:val="20"/>
        </w:rPr>
        <w:t xml:space="preserve">ризує співвідношення кількості </w:t>
      </w:r>
      <w:r w:rsidR="00A108EE" w:rsidRPr="00CC65BD">
        <w:rPr>
          <w:rFonts w:ascii="Times New Roman" w:hAnsi="Times New Roman" w:cs="Times New Roman"/>
          <w:i/>
          <w:sz w:val="20"/>
          <w:szCs w:val="20"/>
        </w:rPr>
        <w:t>HDD</w:t>
      </w:r>
      <w:r w:rsidR="009F08A7" w:rsidRPr="00CC65BD">
        <w:rPr>
          <w:rFonts w:ascii="Times New Roman" w:hAnsi="Times New Roman" w:cs="Times New Roman"/>
          <w:sz w:val="20"/>
          <w:szCs w:val="20"/>
        </w:rPr>
        <w:t xml:space="preserve"> на од</w:t>
      </w:r>
      <w:r w:rsidR="009F08A7" w:rsidRPr="00CC65BD">
        <w:rPr>
          <w:rFonts w:ascii="Times New Roman" w:hAnsi="Times New Roman" w:cs="Times New Roman"/>
          <w:sz w:val="20"/>
          <w:szCs w:val="20"/>
        </w:rPr>
        <w:t>и</w:t>
      </w:r>
      <w:r w:rsidR="009F08A7" w:rsidRPr="00CC65BD">
        <w:rPr>
          <w:rFonts w:ascii="Times New Roman" w:hAnsi="Times New Roman" w:cs="Times New Roman"/>
          <w:sz w:val="20"/>
          <w:szCs w:val="20"/>
        </w:rPr>
        <w:t xml:space="preserve">ницю </w:t>
      </w:r>
      <w:r w:rsidR="009F08A7" w:rsidRPr="00CC65BD">
        <w:rPr>
          <w:rFonts w:ascii="Times New Roman" w:hAnsi="Times New Roman" w:cs="Times New Roman"/>
          <w:i/>
          <w:sz w:val="20"/>
          <w:szCs w:val="20"/>
        </w:rPr>
        <w:t>R</w:t>
      </w:r>
      <w:r w:rsidR="0080343C" w:rsidRPr="0080343C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DE5532" w:rsidRPr="00CC65BD">
        <w:rPr>
          <w:rFonts w:ascii="Times New Roman" w:hAnsi="Times New Roman" w:cs="Times New Roman"/>
          <w:sz w:val="20"/>
          <w:szCs w:val="20"/>
        </w:rPr>
        <w:t>то отримаємо графік (</w:t>
      </w:r>
      <w:r w:rsidRPr="00CC65BD">
        <w:rPr>
          <w:rFonts w:ascii="Times New Roman" w:hAnsi="Times New Roman" w:cs="Times New Roman"/>
          <w:sz w:val="20"/>
          <w:szCs w:val="20"/>
        </w:rPr>
        <w:t>рис. 7</w:t>
      </w:r>
      <w:r w:rsidR="00DE5532" w:rsidRPr="00CC65BD">
        <w:rPr>
          <w:rFonts w:ascii="Times New Roman" w:hAnsi="Times New Roman" w:cs="Times New Roman"/>
          <w:sz w:val="20"/>
          <w:szCs w:val="20"/>
        </w:rPr>
        <w:t>)</w:t>
      </w:r>
      <w:r w:rsidRPr="00CC65BD">
        <w:rPr>
          <w:rFonts w:ascii="Times New Roman" w:hAnsi="Times New Roman" w:cs="Times New Roman"/>
          <w:sz w:val="20"/>
          <w:szCs w:val="20"/>
        </w:rPr>
        <w:t>.</w:t>
      </w:r>
    </w:p>
    <w:p w:rsidR="009D413A" w:rsidRPr="00CC65BD" w:rsidRDefault="00461A55" w:rsidP="008A7FD1">
      <w:pPr>
        <w:tabs>
          <w:tab w:val="left" w:pos="4111"/>
          <w:tab w:val="left" w:pos="8789"/>
        </w:tabs>
        <w:spacing w:after="0" w:line="26" w:lineRule="atLeast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noProof/>
          <w:sz w:val="20"/>
          <w:szCs w:val="20"/>
          <w:lang w:eastAsia="uk-UA"/>
        </w:rPr>
        <w:drawing>
          <wp:inline distT="0" distB="0" distL="0" distR="0">
            <wp:extent cx="5937250" cy="2451100"/>
            <wp:effectExtent l="0" t="0" r="6350" b="63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9D413A" w:rsidRPr="00CC65BD" w:rsidRDefault="003C79BB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Рис.</w:t>
      </w:r>
      <w:r w:rsidR="009D413A" w:rsidRPr="00CC65BD">
        <w:rPr>
          <w:rFonts w:ascii="Times New Roman" w:hAnsi="Times New Roman" w:cs="Times New Roman"/>
          <w:b/>
          <w:sz w:val="20"/>
          <w:szCs w:val="20"/>
        </w:rPr>
        <w:t xml:space="preserve"> 7</w:t>
      </w:r>
      <w:r w:rsidRPr="00CC65BD">
        <w:rPr>
          <w:rFonts w:ascii="Times New Roman" w:hAnsi="Times New Roman" w:cs="Times New Roman"/>
          <w:b/>
          <w:sz w:val="20"/>
          <w:szCs w:val="20"/>
        </w:rPr>
        <w:t>.</w:t>
      </w:r>
      <w:r w:rsidR="00073D6F" w:rsidRPr="00CC65BD">
        <w:rPr>
          <w:rFonts w:ascii="Times New Roman" w:hAnsi="Times New Roman" w:cs="Times New Roman"/>
          <w:b/>
          <w:sz w:val="20"/>
          <w:szCs w:val="20"/>
        </w:rPr>
        <w:t>Коефіцієнт βдля стінпокриттів та перекриттівбудинківукраїнських та європейськихміст за дан</w:t>
      </w:r>
      <w:r w:rsidR="00073D6F" w:rsidRPr="00CC65BD">
        <w:rPr>
          <w:rFonts w:ascii="Times New Roman" w:hAnsi="Times New Roman" w:cs="Times New Roman"/>
          <w:b/>
          <w:sz w:val="20"/>
          <w:szCs w:val="20"/>
        </w:rPr>
        <w:t>и</w:t>
      </w:r>
      <w:r w:rsidR="00073D6F" w:rsidRPr="00CC65BD">
        <w:rPr>
          <w:rFonts w:ascii="Times New Roman" w:hAnsi="Times New Roman" w:cs="Times New Roman"/>
          <w:b/>
          <w:sz w:val="20"/>
          <w:szCs w:val="20"/>
        </w:rPr>
        <w:t>ми</w:t>
      </w:r>
      <w:r w:rsidR="009D413A" w:rsidRPr="00CC65BD">
        <w:rPr>
          <w:rFonts w:ascii="Times New Roman" w:hAnsi="Times New Roman" w:cs="Times New Roman"/>
          <w:b/>
          <w:sz w:val="20"/>
          <w:szCs w:val="20"/>
        </w:rPr>
        <w:t>[</w:t>
      </w:r>
      <w:r w:rsidR="00073D6F" w:rsidRPr="00CC65BD">
        <w:rPr>
          <w:rFonts w:ascii="Times New Roman" w:hAnsi="Times New Roman" w:cs="Times New Roman"/>
          <w:b/>
          <w:sz w:val="20"/>
          <w:szCs w:val="20"/>
        </w:rPr>
        <w:t>11</w:t>
      </w:r>
      <w:r w:rsidR="009D413A" w:rsidRPr="00CC65BD">
        <w:rPr>
          <w:rFonts w:ascii="Times New Roman" w:hAnsi="Times New Roman" w:cs="Times New Roman"/>
          <w:b/>
          <w:sz w:val="20"/>
          <w:szCs w:val="20"/>
        </w:rPr>
        <w:t>,1</w:t>
      </w:r>
      <w:r w:rsidR="00073D6F" w:rsidRPr="00CC65BD">
        <w:rPr>
          <w:rFonts w:ascii="Times New Roman" w:hAnsi="Times New Roman" w:cs="Times New Roman"/>
          <w:b/>
          <w:sz w:val="20"/>
          <w:szCs w:val="20"/>
        </w:rPr>
        <w:t>2</w:t>
      </w:r>
      <w:r w:rsidR="009D413A" w:rsidRPr="00CC65BD">
        <w:rPr>
          <w:rFonts w:ascii="Times New Roman" w:hAnsi="Times New Roman" w:cs="Times New Roman"/>
          <w:b/>
          <w:sz w:val="20"/>
          <w:szCs w:val="20"/>
        </w:rPr>
        <w:t>]</w:t>
      </w:r>
    </w:p>
    <w:p w:rsidR="00073D6F" w:rsidRPr="00CC65BD" w:rsidRDefault="00073D6F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413A" w:rsidRPr="007D50EB" w:rsidRDefault="00DE5532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Середньозважені, мінімальні та максимальні значення коефіцієнту </w:t>
      </w:r>
      <w:r w:rsidR="00073D6F" w:rsidRPr="00CC65BD">
        <w:rPr>
          <w:rFonts w:ascii="Times New Roman" w:hAnsi="Times New Roman" w:cs="Times New Roman"/>
          <w:sz w:val="20"/>
          <w:szCs w:val="20"/>
        </w:rPr>
        <w:t>β</w:t>
      </w:r>
      <w:r w:rsidRPr="007D50EB">
        <w:rPr>
          <w:rFonts w:ascii="Times New Roman" w:hAnsi="Times New Roman" w:cs="Times New Roman"/>
          <w:sz w:val="20"/>
          <w:szCs w:val="20"/>
        </w:rPr>
        <w:t xml:space="preserve">наведено у таблиці </w:t>
      </w:r>
      <w:r w:rsidR="003250DF" w:rsidRPr="007D50EB">
        <w:rPr>
          <w:rFonts w:ascii="Times New Roman" w:hAnsi="Times New Roman" w:cs="Times New Roman"/>
          <w:sz w:val="20"/>
          <w:szCs w:val="20"/>
        </w:rPr>
        <w:t>4</w:t>
      </w:r>
      <w:r w:rsidRPr="007D50EB">
        <w:rPr>
          <w:rFonts w:ascii="Times New Roman" w:hAnsi="Times New Roman" w:cs="Times New Roman"/>
          <w:sz w:val="20"/>
          <w:szCs w:val="20"/>
        </w:rPr>
        <w:t>.</w:t>
      </w:r>
    </w:p>
    <w:p w:rsidR="009D413A" w:rsidRPr="007D50EB" w:rsidRDefault="009D413A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C79BB" w:rsidRPr="00CC65BD" w:rsidRDefault="00DE5532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D50EB">
        <w:rPr>
          <w:rFonts w:ascii="Times New Roman" w:hAnsi="Times New Roman" w:cs="Times New Roman"/>
          <w:sz w:val="20"/>
          <w:szCs w:val="20"/>
        </w:rPr>
        <w:t xml:space="preserve">Таблиця </w:t>
      </w:r>
      <w:r w:rsidR="00FA4E85" w:rsidRPr="007D50EB">
        <w:rPr>
          <w:rFonts w:ascii="Times New Roman" w:hAnsi="Times New Roman" w:cs="Times New Roman"/>
          <w:sz w:val="20"/>
          <w:szCs w:val="20"/>
        </w:rPr>
        <w:t>4</w:t>
      </w:r>
    </w:p>
    <w:p w:rsidR="00DE5532" w:rsidRPr="00CC65BD" w:rsidRDefault="00DE5532" w:rsidP="008A7FD1">
      <w:pPr>
        <w:tabs>
          <w:tab w:val="left" w:pos="4111"/>
          <w:tab w:val="left" w:pos="8789"/>
        </w:tabs>
        <w:spacing w:after="0" w:line="26" w:lineRule="atLeast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Значеннякоефіцієнту</w:t>
      </w:r>
      <w:r w:rsidR="00FA4E85" w:rsidRPr="00CC65BD">
        <w:rPr>
          <w:rFonts w:ascii="Times New Roman" w:hAnsi="Times New Roman" w:cs="Times New Roman"/>
          <w:b/>
          <w:sz w:val="20"/>
          <w:szCs w:val="20"/>
        </w:rPr>
        <w:t>β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85"/>
        <w:gridCol w:w="1541"/>
        <w:gridCol w:w="2785"/>
        <w:gridCol w:w="2386"/>
      </w:tblGrid>
      <w:tr w:rsidR="00FA4E85" w:rsidRPr="00CC65BD" w:rsidTr="00FA4E85">
        <w:tc>
          <w:tcPr>
            <w:tcW w:w="1503" w:type="pct"/>
            <w:shd w:val="clear" w:color="auto" w:fill="auto"/>
            <w:noWrap/>
            <w:vAlign w:val="bottom"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Усередненезначення</w:t>
            </w:r>
          </w:p>
        </w:tc>
        <w:tc>
          <w:tcPr>
            <w:tcW w:w="803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451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243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</w:tr>
      <w:tr w:rsidR="00FA4E85" w:rsidRPr="00CC65BD" w:rsidTr="00FA4E85">
        <w:tc>
          <w:tcPr>
            <w:tcW w:w="1503" w:type="pct"/>
            <w:shd w:val="clear" w:color="auto" w:fill="auto"/>
            <w:noWrap/>
            <w:vAlign w:val="center"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Мінімум</w:t>
            </w:r>
          </w:p>
        </w:tc>
        <w:tc>
          <w:tcPr>
            <w:tcW w:w="803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451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243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FA4E85" w:rsidRPr="00CC65BD" w:rsidTr="00FA4E85">
        <w:tc>
          <w:tcPr>
            <w:tcW w:w="1503" w:type="pct"/>
            <w:shd w:val="clear" w:color="auto" w:fill="auto"/>
            <w:noWrap/>
            <w:vAlign w:val="center"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Максимум</w:t>
            </w:r>
          </w:p>
        </w:tc>
        <w:tc>
          <w:tcPr>
            <w:tcW w:w="803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1451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243" w:type="pct"/>
            <w:shd w:val="clear" w:color="auto" w:fill="auto"/>
            <w:noWrap/>
            <w:hideMark/>
          </w:tcPr>
          <w:p w:rsidR="00FA4E85" w:rsidRPr="00CC65BD" w:rsidRDefault="00FA4E85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sz w:val="20"/>
                <w:szCs w:val="20"/>
              </w:rPr>
              <w:t>3.58</w:t>
            </w:r>
          </w:p>
        </w:tc>
      </w:tr>
    </w:tbl>
    <w:p w:rsidR="00DE5532" w:rsidRPr="00CC65BD" w:rsidRDefault="00DE5532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E4646" w:rsidRPr="00CC65BD" w:rsidRDefault="000577E9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Аналіз </w:t>
      </w:r>
      <w:r w:rsidR="00FB4BCB" w:rsidRPr="00CC65BD">
        <w:rPr>
          <w:rFonts w:ascii="Times New Roman" w:hAnsi="Times New Roman" w:cs="Times New Roman"/>
          <w:sz w:val="20"/>
          <w:szCs w:val="20"/>
        </w:rPr>
        <w:t>табл.</w:t>
      </w:r>
      <w:r w:rsidR="00FA4E85" w:rsidRPr="00CC65BD">
        <w:rPr>
          <w:rFonts w:ascii="Times New Roman" w:hAnsi="Times New Roman" w:cs="Times New Roman"/>
          <w:sz w:val="20"/>
          <w:szCs w:val="20"/>
        </w:rPr>
        <w:t>4</w:t>
      </w:r>
      <w:r w:rsidR="00FB4BCB" w:rsidRPr="00CC65BD">
        <w:rPr>
          <w:rFonts w:ascii="Times New Roman" w:hAnsi="Times New Roman" w:cs="Times New Roman"/>
          <w:sz w:val="20"/>
          <w:szCs w:val="20"/>
        </w:rPr>
        <w:t xml:space="preserve"> свідчить про те,</w:t>
      </w:r>
      <w:r w:rsidRPr="00CC65BD">
        <w:rPr>
          <w:rFonts w:ascii="Times New Roman" w:hAnsi="Times New Roman" w:cs="Times New Roman"/>
          <w:sz w:val="20"/>
          <w:szCs w:val="20"/>
        </w:rPr>
        <w:t xml:space="preserve"> що </w:t>
      </w:r>
      <w:r w:rsidR="00AD1DA4" w:rsidRPr="00CC65BD">
        <w:rPr>
          <w:rFonts w:ascii="Times New Roman" w:hAnsi="Times New Roman" w:cs="Times New Roman"/>
          <w:sz w:val="20"/>
          <w:szCs w:val="20"/>
        </w:rPr>
        <w:t xml:space="preserve">ефективність утеплення </w:t>
      </w:r>
      <w:r w:rsidR="00741ECF" w:rsidRPr="00CC65BD">
        <w:rPr>
          <w:rFonts w:ascii="Times New Roman" w:hAnsi="Times New Roman" w:cs="Times New Roman"/>
          <w:sz w:val="20"/>
          <w:szCs w:val="20"/>
        </w:rPr>
        <w:t xml:space="preserve">огороджуючи конструкцій </w:t>
      </w:r>
      <w:r w:rsidR="00AD1DA4" w:rsidRPr="00CC65BD">
        <w:rPr>
          <w:rFonts w:ascii="Times New Roman" w:hAnsi="Times New Roman" w:cs="Times New Roman"/>
          <w:sz w:val="20"/>
          <w:szCs w:val="20"/>
        </w:rPr>
        <w:t>українських міст у порівнянні з європейськими за співвимірним порівнянням для стін коливається від «+</w:t>
      </w:r>
      <w:r w:rsidR="00FA4E85" w:rsidRPr="00CC65BD">
        <w:rPr>
          <w:rFonts w:ascii="Times New Roman" w:hAnsi="Times New Roman" w:cs="Times New Roman"/>
          <w:sz w:val="20"/>
          <w:szCs w:val="20"/>
        </w:rPr>
        <w:t>53</w:t>
      </w:r>
      <w:r w:rsidR="00AD1DA4" w:rsidRPr="00CC65BD">
        <w:rPr>
          <w:rFonts w:ascii="Times New Roman" w:hAnsi="Times New Roman" w:cs="Times New Roman"/>
          <w:sz w:val="20"/>
          <w:szCs w:val="20"/>
        </w:rPr>
        <w:t>» до «-</w:t>
      </w:r>
      <w:r w:rsidR="00FA4E85" w:rsidRPr="00CC65BD">
        <w:rPr>
          <w:rFonts w:ascii="Times New Roman" w:hAnsi="Times New Roman" w:cs="Times New Roman"/>
          <w:sz w:val="20"/>
          <w:szCs w:val="20"/>
        </w:rPr>
        <w:t>248</w:t>
      </w:r>
      <w:r w:rsidR="00AD1DA4" w:rsidRPr="00CC65BD">
        <w:rPr>
          <w:rFonts w:ascii="Times New Roman" w:hAnsi="Times New Roman" w:cs="Times New Roman"/>
          <w:sz w:val="20"/>
          <w:szCs w:val="20"/>
        </w:rPr>
        <w:t>» відсотків, для покриттів від «+</w:t>
      </w:r>
      <w:r w:rsidR="00FA4E85" w:rsidRPr="00CC65BD">
        <w:rPr>
          <w:rFonts w:ascii="Times New Roman" w:hAnsi="Times New Roman" w:cs="Times New Roman"/>
          <w:sz w:val="20"/>
          <w:szCs w:val="20"/>
        </w:rPr>
        <w:t>55</w:t>
      </w:r>
      <w:r w:rsidR="00AD1DA4" w:rsidRPr="00CC65BD">
        <w:rPr>
          <w:rFonts w:ascii="Times New Roman" w:hAnsi="Times New Roman" w:cs="Times New Roman"/>
          <w:sz w:val="20"/>
          <w:szCs w:val="20"/>
        </w:rPr>
        <w:t>» до «-</w:t>
      </w:r>
      <w:r w:rsidR="00FA4E85" w:rsidRPr="00CC65BD">
        <w:rPr>
          <w:rFonts w:ascii="Times New Roman" w:hAnsi="Times New Roman" w:cs="Times New Roman"/>
          <w:sz w:val="20"/>
          <w:szCs w:val="20"/>
        </w:rPr>
        <w:t>179</w:t>
      </w:r>
      <w:r w:rsidR="00AD1DA4" w:rsidRPr="00CC65BD">
        <w:rPr>
          <w:rFonts w:ascii="Times New Roman" w:hAnsi="Times New Roman" w:cs="Times New Roman"/>
          <w:sz w:val="20"/>
          <w:szCs w:val="20"/>
        </w:rPr>
        <w:t>» відсотків, для перекриттів від «+</w:t>
      </w:r>
      <w:r w:rsidR="00FA4E85" w:rsidRPr="00CC65BD">
        <w:rPr>
          <w:rFonts w:ascii="Times New Roman" w:hAnsi="Times New Roman" w:cs="Times New Roman"/>
          <w:sz w:val="20"/>
          <w:szCs w:val="20"/>
        </w:rPr>
        <w:t>49</w:t>
      </w:r>
      <w:r w:rsidR="00AD1DA4" w:rsidRPr="00CC65BD">
        <w:rPr>
          <w:rFonts w:ascii="Times New Roman" w:hAnsi="Times New Roman" w:cs="Times New Roman"/>
          <w:sz w:val="20"/>
          <w:szCs w:val="20"/>
        </w:rPr>
        <w:t>» до «-</w:t>
      </w:r>
      <w:r w:rsidR="00FA4E85" w:rsidRPr="00CC65BD">
        <w:rPr>
          <w:rFonts w:ascii="Times New Roman" w:hAnsi="Times New Roman" w:cs="Times New Roman"/>
          <w:sz w:val="20"/>
          <w:szCs w:val="20"/>
        </w:rPr>
        <w:t>258</w:t>
      </w:r>
      <w:r w:rsidR="00AD1DA4" w:rsidRPr="00CC65BD">
        <w:rPr>
          <w:rFonts w:ascii="Times New Roman" w:hAnsi="Times New Roman" w:cs="Times New Roman"/>
          <w:sz w:val="20"/>
          <w:szCs w:val="20"/>
        </w:rPr>
        <w:t>» відсотка.</w:t>
      </w:r>
      <w:r w:rsidR="00A03D05" w:rsidRPr="00CC65BD">
        <w:rPr>
          <w:rFonts w:ascii="Times New Roman" w:hAnsi="Times New Roman" w:cs="Times New Roman"/>
          <w:sz w:val="20"/>
          <w:szCs w:val="20"/>
        </w:rPr>
        <w:t>Знаки «</w:t>
      </w:r>
      <w:r w:rsidR="00A23B95" w:rsidRPr="00CC65BD">
        <w:rPr>
          <w:rFonts w:ascii="Times New Roman" w:hAnsi="Times New Roman" w:cs="Times New Roman"/>
          <w:sz w:val="20"/>
          <w:szCs w:val="20"/>
        </w:rPr>
        <w:t>+</w:t>
      </w:r>
      <w:r w:rsidR="00A03D05" w:rsidRPr="00CC65BD">
        <w:rPr>
          <w:rFonts w:ascii="Times New Roman" w:hAnsi="Times New Roman" w:cs="Times New Roman"/>
          <w:sz w:val="20"/>
          <w:szCs w:val="20"/>
        </w:rPr>
        <w:t>» та «</w:t>
      </w:r>
      <w:r w:rsidR="00A23B95" w:rsidRPr="00CC65BD">
        <w:rPr>
          <w:rFonts w:ascii="Times New Roman" w:hAnsi="Times New Roman" w:cs="Times New Roman"/>
          <w:sz w:val="20"/>
          <w:szCs w:val="20"/>
        </w:rPr>
        <w:t>-</w:t>
      </w:r>
      <w:r w:rsidR="00A03D05" w:rsidRPr="00CC65BD">
        <w:rPr>
          <w:rFonts w:ascii="Times New Roman" w:hAnsi="Times New Roman" w:cs="Times New Roman"/>
          <w:sz w:val="20"/>
          <w:szCs w:val="20"/>
        </w:rPr>
        <w:t xml:space="preserve">» означають відповідно краще та гірше у порівнянні з європейськими містами утеплення </w:t>
      </w:r>
      <w:r w:rsidR="00741ECF" w:rsidRPr="00CC65BD">
        <w:rPr>
          <w:rFonts w:ascii="Times New Roman" w:hAnsi="Times New Roman" w:cs="Times New Roman"/>
          <w:sz w:val="20"/>
          <w:szCs w:val="20"/>
        </w:rPr>
        <w:t>огороджуючих констр</w:t>
      </w:r>
      <w:r w:rsidR="00741ECF" w:rsidRPr="00CC65BD">
        <w:rPr>
          <w:rFonts w:ascii="Times New Roman" w:hAnsi="Times New Roman" w:cs="Times New Roman"/>
          <w:sz w:val="20"/>
          <w:szCs w:val="20"/>
        </w:rPr>
        <w:t>у</w:t>
      </w:r>
      <w:r w:rsidR="00741ECF" w:rsidRPr="00CC65BD">
        <w:rPr>
          <w:rFonts w:ascii="Times New Roman" w:hAnsi="Times New Roman" w:cs="Times New Roman"/>
          <w:sz w:val="20"/>
          <w:szCs w:val="20"/>
        </w:rPr>
        <w:t xml:space="preserve">кцій </w:t>
      </w:r>
      <w:r w:rsidR="00A03D05" w:rsidRPr="00CC65BD">
        <w:rPr>
          <w:rFonts w:ascii="Times New Roman" w:hAnsi="Times New Roman" w:cs="Times New Roman"/>
          <w:sz w:val="20"/>
          <w:szCs w:val="20"/>
        </w:rPr>
        <w:t>українських міст. Варто відмітити, що дані для європейських міст було взято за 2007 рік, та в зв</w:t>
      </w:r>
      <w:r w:rsidR="00FF31E3">
        <w:rPr>
          <w:rFonts w:ascii="Times New Roman" w:hAnsi="Times New Roman" w:cs="Times New Roman"/>
          <w:sz w:val="20"/>
          <w:szCs w:val="20"/>
        </w:rPr>
        <w:t>ʼ</w:t>
      </w:r>
      <w:r w:rsidR="00A03D05" w:rsidRPr="00CC65BD">
        <w:rPr>
          <w:rFonts w:ascii="Times New Roman" w:hAnsi="Times New Roman" w:cs="Times New Roman"/>
          <w:sz w:val="20"/>
          <w:szCs w:val="20"/>
        </w:rPr>
        <w:t>язку з загальносвітовими тенденціями здорожчання енергоносіїв цей розрив буде тільки збільшуватись не на користь вітчизняних норм [1].</w:t>
      </w:r>
    </w:p>
    <w:p w:rsidR="000113BD" w:rsidRPr="00CC65BD" w:rsidRDefault="005102D4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Для того, щобоцінити доцільністьутеплення в коротко- та довгостроковійперспективі, необхідновизн</w:t>
      </w:r>
      <w:r w:rsidRPr="00CC65BD">
        <w:rPr>
          <w:rFonts w:ascii="Times New Roman" w:hAnsi="Times New Roman" w:cs="Times New Roman"/>
          <w:sz w:val="20"/>
          <w:szCs w:val="20"/>
        </w:rPr>
        <w:t>а</w:t>
      </w:r>
      <w:r w:rsidRPr="00CC65BD">
        <w:rPr>
          <w:rFonts w:ascii="Times New Roman" w:hAnsi="Times New Roman" w:cs="Times New Roman"/>
          <w:sz w:val="20"/>
          <w:szCs w:val="20"/>
        </w:rPr>
        <w:t xml:space="preserve">читиекономічнийефектвідекономіїкоштів на опалення в певнийперіод часу. </w:t>
      </w:r>
    </w:p>
    <w:p w:rsidR="000776AF" w:rsidRPr="00CC65BD" w:rsidRDefault="000113BD" w:rsidP="008A7FD1">
      <w:pPr>
        <w:tabs>
          <w:tab w:val="left" w:pos="4111"/>
          <w:tab w:val="left" w:pos="8789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Економічнуефективністьбудівництваіндивідуальногожитла з </w:t>
      </w:r>
      <w:r w:rsidR="000D43BF" w:rsidRPr="00CC65BD">
        <w:rPr>
          <w:rFonts w:ascii="Times New Roman" w:hAnsi="Times New Roman" w:cs="Times New Roman"/>
          <w:sz w:val="20"/>
          <w:szCs w:val="20"/>
        </w:rPr>
        <w:t>ефективнихприродних</w:t>
      </w:r>
      <w:r w:rsidRPr="00CC65BD">
        <w:rPr>
          <w:rFonts w:ascii="Times New Roman" w:hAnsi="Times New Roman" w:cs="Times New Roman"/>
          <w:sz w:val="20"/>
          <w:szCs w:val="20"/>
        </w:rPr>
        <w:t>матеріалів, у т.ч. з</w:t>
      </w:r>
      <w:r w:rsidRPr="00CC65BD">
        <w:rPr>
          <w:rFonts w:ascii="Times New Roman" w:hAnsi="Times New Roman" w:cs="Times New Roman"/>
          <w:sz w:val="20"/>
          <w:szCs w:val="20"/>
        </w:rPr>
        <w:t>і</w:t>
      </w:r>
      <w:r w:rsidRPr="00CC65BD">
        <w:rPr>
          <w:rFonts w:ascii="Times New Roman" w:hAnsi="Times New Roman" w:cs="Times New Roman"/>
          <w:sz w:val="20"/>
          <w:szCs w:val="20"/>
        </w:rPr>
        <w:t>соломипорівняно з будівництвомтрадиційнимиматеріалами і засо</w:t>
      </w:r>
      <w:r w:rsidR="00763902" w:rsidRPr="00CC65BD">
        <w:rPr>
          <w:rFonts w:ascii="Times New Roman" w:hAnsi="Times New Roman" w:cs="Times New Roman"/>
          <w:sz w:val="20"/>
          <w:szCs w:val="20"/>
        </w:rPr>
        <w:t>бамиможнавизначити за формулою запроп</w:t>
      </w:r>
      <w:r w:rsidR="00763902" w:rsidRPr="00CC65BD">
        <w:rPr>
          <w:rFonts w:ascii="Times New Roman" w:hAnsi="Times New Roman" w:cs="Times New Roman"/>
          <w:sz w:val="20"/>
          <w:szCs w:val="20"/>
        </w:rPr>
        <w:t>о</w:t>
      </w:r>
      <w:r w:rsidR="00763902" w:rsidRPr="00CC65BD">
        <w:rPr>
          <w:rFonts w:ascii="Times New Roman" w:hAnsi="Times New Roman" w:cs="Times New Roman"/>
          <w:sz w:val="20"/>
          <w:szCs w:val="20"/>
        </w:rPr>
        <w:t>нованою</w:t>
      </w:r>
      <w:r w:rsidR="00622D9A">
        <w:rPr>
          <w:rFonts w:ascii="Times New Roman" w:hAnsi="Times New Roman" w:cs="Times New Roman"/>
          <w:sz w:val="20"/>
          <w:szCs w:val="20"/>
        </w:rPr>
        <w:t xml:space="preserve"> </w:t>
      </w:r>
      <w:r w:rsidR="00763902" w:rsidRPr="00CC65BD">
        <w:rPr>
          <w:rFonts w:ascii="Times New Roman" w:hAnsi="Times New Roman" w:cs="Times New Roman"/>
          <w:sz w:val="20"/>
          <w:szCs w:val="20"/>
        </w:rPr>
        <w:t>Андрушків</w:t>
      </w:r>
      <w:r w:rsidR="000D43BF" w:rsidRPr="00CC65BD">
        <w:rPr>
          <w:rFonts w:ascii="Times New Roman" w:hAnsi="Times New Roman" w:cs="Times New Roman"/>
          <w:sz w:val="20"/>
          <w:szCs w:val="20"/>
        </w:rPr>
        <w:t xml:space="preserve">Б. М. </w:t>
      </w:r>
      <w:r w:rsidRPr="00CC65BD">
        <w:rPr>
          <w:rFonts w:ascii="Times New Roman" w:hAnsi="Times New Roman" w:cs="Times New Roman"/>
          <w:sz w:val="20"/>
          <w:szCs w:val="20"/>
        </w:rPr>
        <w:t>[</w:t>
      </w:r>
      <w:r w:rsidR="000D43BF" w:rsidRPr="00CC65BD">
        <w:rPr>
          <w:rFonts w:ascii="Times New Roman" w:hAnsi="Times New Roman" w:cs="Times New Roman"/>
          <w:sz w:val="20"/>
          <w:szCs w:val="20"/>
        </w:rPr>
        <w:t>5</w:t>
      </w:r>
      <w:r w:rsidRPr="00CC65BD">
        <w:rPr>
          <w:rFonts w:ascii="Times New Roman" w:hAnsi="Times New Roman" w:cs="Times New Roman"/>
          <w:sz w:val="20"/>
          <w:szCs w:val="20"/>
        </w:rPr>
        <w:t>]</w:t>
      </w:r>
    </w:p>
    <w:p w:rsidR="000113BD" w:rsidRPr="00CC65BD" w:rsidRDefault="00763902" w:rsidP="008A7FD1">
      <w:pPr>
        <w:tabs>
          <w:tab w:val="left" w:pos="3828"/>
          <w:tab w:val="left" w:pos="9356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ab/>
      </w:r>
      <w:r w:rsidR="0080343C" w:rsidRPr="0080343C">
        <w:rPr>
          <w:rFonts w:ascii="Times New Roman" w:hAnsi="Times New Roman" w:cs="Times New Roman"/>
          <w:position w:val="-24"/>
          <w:sz w:val="20"/>
          <w:szCs w:val="20"/>
        </w:rPr>
        <w:object w:dxaOrig="2160" w:dyaOrig="580">
          <v:shape id="_x0000_i1039" type="#_x0000_t75" style="width:107.4pt;height:29.4pt" o:ole="">
            <v:imagedata r:id="rId42" o:title=""/>
          </v:shape>
          <o:OLEObject Type="Embed" ProgID="Equation.DSMT4" ShapeID="_x0000_i1039" DrawAspect="Content" ObjectID="_1554275047" r:id="rId43"/>
        </w:object>
      </w:r>
      <w:r w:rsidRPr="00CC65BD">
        <w:rPr>
          <w:rFonts w:ascii="Times New Roman" w:hAnsi="Times New Roman" w:cs="Times New Roman"/>
          <w:sz w:val="20"/>
          <w:szCs w:val="20"/>
        </w:rPr>
        <w:tab/>
        <w:t>(4)</w:t>
      </w:r>
    </w:p>
    <w:p w:rsidR="00763902" w:rsidRPr="00CC65BD" w:rsidRDefault="00DE0D23" w:rsidP="008A7FD1">
      <w:pPr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д</w:t>
      </w:r>
      <w:r w:rsidR="00763902" w:rsidRPr="00CC65BD">
        <w:rPr>
          <w:rFonts w:ascii="Times New Roman" w:hAnsi="Times New Roman" w:cs="Times New Roman"/>
          <w:sz w:val="20"/>
          <w:szCs w:val="20"/>
        </w:rPr>
        <w:t xml:space="preserve">е </w:t>
      </w:r>
      <w:r w:rsidR="00763902" w:rsidRPr="00CC65BD">
        <w:rPr>
          <w:rFonts w:ascii="Times New Roman" w:hAnsi="Times New Roman" w:cs="Times New Roman"/>
          <w:i/>
          <w:iCs/>
          <w:sz w:val="20"/>
          <w:szCs w:val="20"/>
        </w:rPr>
        <w:t>В</w:t>
      </w:r>
      <w:r w:rsidR="00763902" w:rsidRPr="00CC65BD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т</w:t>
      </w:r>
      <w:r w:rsidR="00763902" w:rsidRPr="00CC65BD">
        <w:rPr>
          <w:rFonts w:ascii="Times New Roman" w:hAnsi="Times New Roman" w:cs="Times New Roman"/>
          <w:sz w:val="20"/>
          <w:szCs w:val="20"/>
          <w:vertAlign w:val="subscript"/>
        </w:rPr>
        <w:t>.</w:t>
      </w:r>
      <w:r w:rsidRPr="00CC65BD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м</w:t>
      </w:r>
      <w:r w:rsidR="00763902" w:rsidRPr="00CC65BD">
        <w:rPr>
          <w:rFonts w:ascii="Times New Roman" w:hAnsi="Times New Roman" w:cs="Times New Roman"/>
          <w:sz w:val="20"/>
          <w:szCs w:val="20"/>
          <w:vertAlign w:val="subscript"/>
        </w:rPr>
        <w:t xml:space="preserve">. </w:t>
      </w:r>
      <w:r w:rsidR="00763902" w:rsidRPr="00CC65BD">
        <w:rPr>
          <w:rFonts w:ascii="Times New Roman" w:hAnsi="Times New Roman" w:cs="Times New Roman"/>
          <w:sz w:val="20"/>
          <w:szCs w:val="20"/>
        </w:rPr>
        <w:t xml:space="preserve">– витрати на будівництвобудинку з традиційнихматеріалів; </w:t>
      </w:r>
      <w:r w:rsidR="00763902" w:rsidRPr="00CC65BD">
        <w:rPr>
          <w:rFonts w:ascii="Times New Roman" w:hAnsi="Times New Roman" w:cs="Times New Roman"/>
          <w:i/>
          <w:iCs/>
          <w:sz w:val="20"/>
          <w:szCs w:val="20"/>
        </w:rPr>
        <w:t>В</w:t>
      </w:r>
      <w:r w:rsidR="00763902" w:rsidRPr="00CC65BD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п</w:t>
      </w:r>
      <w:r w:rsidR="00763902" w:rsidRPr="00CC65BD">
        <w:rPr>
          <w:rFonts w:ascii="Times New Roman" w:hAnsi="Times New Roman" w:cs="Times New Roman"/>
          <w:sz w:val="20"/>
          <w:szCs w:val="20"/>
          <w:vertAlign w:val="subscript"/>
        </w:rPr>
        <w:t>.</w:t>
      </w:r>
      <w:r w:rsidR="00763902" w:rsidRPr="00CC65BD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м</w:t>
      </w:r>
      <w:r w:rsidR="00763902" w:rsidRPr="00CC65BD">
        <w:rPr>
          <w:rFonts w:ascii="Times New Roman" w:hAnsi="Times New Roman" w:cs="Times New Roman"/>
          <w:sz w:val="20"/>
          <w:szCs w:val="20"/>
        </w:rPr>
        <w:t>. –витрати на будівництвобуди</w:t>
      </w:r>
      <w:r w:rsidR="00763902" w:rsidRPr="00CC65BD">
        <w:rPr>
          <w:rFonts w:ascii="Times New Roman" w:hAnsi="Times New Roman" w:cs="Times New Roman"/>
          <w:sz w:val="20"/>
          <w:szCs w:val="20"/>
        </w:rPr>
        <w:t>н</w:t>
      </w:r>
      <w:r w:rsidR="00763902" w:rsidRPr="00CC65BD">
        <w:rPr>
          <w:rFonts w:ascii="Times New Roman" w:hAnsi="Times New Roman" w:cs="Times New Roman"/>
          <w:sz w:val="20"/>
          <w:szCs w:val="20"/>
        </w:rPr>
        <w:t>ку з</w:t>
      </w:r>
      <w:r w:rsidR="000D43BF" w:rsidRPr="00CC65BD">
        <w:rPr>
          <w:rFonts w:ascii="Times New Roman" w:hAnsi="Times New Roman" w:cs="Times New Roman"/>
          <w:sz w:val="20"/>
          <w:szCs w:val="20"/>
        </w:rPr>
        <w:t>ефективнихприродних</w:t>
      </w:r>
      <w:r w:rsidR="00763902" w:rsidRPr="00CC65BD">
        <w:rPr>
          <w:rFonts w:ascii="Times New Roman" w:hAnsi="Times New Roman" w:cs="Times New Roman"/>
          <w:sz w:val="20"/>
          <w:szCs w:val="20"/>
        </w:rPr>
        <w:t>матеріалів.</w:t>
      </w:r>
    </w:p>
    <w:p w:rsidR="00DE0D23" w:rsidRPr="00CC65BD" w:rsidRDefault="00ED7947" w:rsidP="008A7FD1">
      <w:pPr>
        <w:autoSpaceDE w:val="0"/>
        <w:autoSpaceDN w:val="0"/>
        <w:adjustRightInd w:val="0"/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На думку авторів [</w:t>
      </w:r>
      <w:r w:rsidR="000D43BF" w:rsidRPr="00CC65BD">
        <w:rPr>
          <w:rFonts w:ascii="Times New Roman" w:hAnsi="Times New Roman" w:cs="Times New Roman"/>
          <w:sz w:val="20"/>
          <w:szCs w:val="20"/>
        </w:rPr>
        <w:t>5</w:t>
      </w:r>
      <w:r w:rsidRPr="00CC65BD">
        <w:rPr>
          <w:rFonts w:ascii="Times New Roman" w:hAnsi="Times New Roman" w:cs="Times New Roman"/>
          <w:sz w:val="20"/>
          <w:szCs w:val="20"/>
        </w:rPr>
        <w:t xml:space="preserve">] </w:t>
      </w:r>
      <w:r w:rsidR="00650AA2" w:rsidRPr="00CC65BD">
        <w:rPr>
          <w:rFonts w:ascii="Times New Roman" w:hAnsi="Times New Roman" w:cs="Times New Roman"/>
          <w:sz w:val="20"/>
          <w:szCs w:val="20"/>
        </w:rPr>
        <w:t>о</w:t>
      </w:r>
      <w:r w:rsidRPr="00CC65BD">
        <w:rPr>
          <w:rFonts w:ascii="Times New Roman" w:hAnsi="Times New Roman" w:cs="Times New Roman"/>
          <w:sz w:val="20"/>
          <w:szCs w:val="20"/>
        </w:rPr>
        <w:t>купністьбудівництва в контекстійогоексплуатаційнихпоказників (економіяене</w:t>
      </w:r>
      <w:r w:rsidRPr="00CC65BD">
        <w:rPr>
          <w:rFonts w:ascii="Times New Roman" w:hAnsi="Times New Roman" w:cs="Times New Roman"/>
          <w:sz w:val="20"/>
          <w:szCs w:val="20"/>
        </w:rPr>
        <w:t>р</w:t>
      </w:r>
      <w:r w:rsidRPr="00CC65BD">
        <w:rPr>
          <w:rFonts w:ascii="Times New Roman" w:hAnsi="Times New Roman" w:cs="Times New Roman"/>
          <w:sz w:val="20"/>
          <w:szCs w:val="20"/>
        </w:rPr>
        <w:t>гетичнихресурсів, екологічністьтощо, що не може бути вимірянаекономічнимипоказниками), скорочується до 3-4 років, витратначастина</w:t>
      </w:r>
      <w:r w:rsidR="000D43BF" w:rsidRPr="00CC65BD">
        <w:rPr>
          <w:rFonts w:ascii="Times New Roman" w:hAnsi="Times New Roman" w:cs="Times New Roman"/>
          <w:sz w:val="20"/>
          <w:szCs w:val="20"/>
        </w:rPr>
        <w:t>коштівзменшується</w:t>
      </w:r>
      <w:r w:rsidRPr="00CC65BD">
        <w:rPr>
          <w:rFonts w:ascii="Times New Roman" w:hAnsi="Times New Roman" w:cs="Times New Roman"/>
          <w:sz w:val="20"/>
          <w:szCs w:val="20"/>
        </w:rPr>
        <w:t>більш</w:t>
      </w:r>
      <w:r w:rsidR="000D43BF" w:rsidRPr="00CC65BD">
        <w:rPr>
          <w:rFonts w:ascii="Times New Roman" w:hAnsi="Times New Roman" w:cs="Times New Roman"/>
          <w:sz w:val="20"/>
          <w:szCs w:val="20"/>
        </w:rPr>
        <w:t>а</w:t>
      </w:r>
      <w:r w:rsidRPr="00CC65BD">
        <w:rPr>
          <w:rFonts w:ascii="Times New Roman" w:hAnsi="Times New Roman" w:cs="Times New Roman"/>
          <w:sz w:val="20"/>
          <w:szCs w:val="20"/>
        </w:rPr>
        <w:t xml:space="preserve"> як на третину.</w:t>
      </w:r>
      <w:r w:rsidR="00650AA2" w:rsidRPr="00CC65BD">
        <w:rPr>
          <w:rFonts w:ascii="Times New Roman" w:hAnsi="Times New Roman" w:cs="Times New Roman"/>
          <w:sz w:val="20"/>
          <w:szCs w:val="20"/>
        </w:rPr>
        <w:t>Цедещовідрізняєтьс</w:t>
      </w:r>
      <w:r w:rsidR="00B5639B" w:rsidRPr="00CC65BD">
        <w:rPr>
          <w:rFonts w:ascii="Times New Roman" w:hAnsi="Times New Roman" w:cs="Times New Roman"/>
          <w:sz w:val="20"/>
          <w:szCs w:val="20"/>
        </w:rPr>
        <w:t xml:space="preserve">я </w:t>
      </w:r>
      <w:r w:rsidR="00650AA2" w:rsidRPr="00CC65BD">
        <w:rPr>
          <w:rFonts w:ascii="Times New Roman" w:hAnsi="Times New Roman" w:cs="Times New Roman"/>
          <w:sz w:val="20"/>
          <w:szCs w:val="20"/>
        </w:rPr>
        <w:t>відзапропонованоїГ</w:t>
      </w:r>
      <w:r w:rsidR="00650AA2" w:rsidRPr="00CC65BD">
        <w:rPr>
          <w:rFonts w:ascii="Times New Roman" w:hAnsi="Times New Roman" w:cs="Times New Roman"/>
          <w:sz w:val="20"/>
          <w:szCs w:val="20"/>
        </w:rPr>
        <w:t>а</w:t>
      </w:r>
      <w:r w:rsidR="00650AA2" w:rsidRPr="00CC65BD">
        <w:rPr>
          <w:rFonts w:ascii="Times New Roman" w:hAnsi="Times New Roman" w:cs="Times New Roman"/>
          <w:sz w:val="20"/>
          <w:szCs w:val="20"/>
        </w:rPr>
        <w:t>гаріним</w:t>
      </w:r>
      <w:r w:rsidR="000D43BF" w:rsidRPr="00CC65BD">
        <w:rPr>
          <w:rFonts w:ascii="Times New Roman" w:hAnsi="Times New Roman" w:cs="Times New Roman"/>
          <w:sz w:val="20"/>
          <w:szCs w:val="20"/>
        </w:rPr>
        <w:t xml:space="preserve">В. Г. </w:t>
      </w:r>
      <w:r w:rsidR="001B1B7F" w:rsidRPr="00CC65BD">
        <w:rPr>
          <w:rFonts w:ascii="Times New Roman" w:hAnsi="Times New Roman" w:cs="Times New Roman"/>
          <w:sz w:val="20"/>
          <w:szCs w:val="20"/>
        </w:rPr>
        <w:t>[1</w:t>
      </w:r>
      <w:r w:rsidR="000D43BF" w:rsidRPr="00CC65BD">
        <w:rPr>
          <w:rFonts w:ascii="Times New Roman" w:hAnsi="Times New Roman" w:cs="Times New Roman"/>
          <w:sz w:val="20"/>
          <w:szCs w:val="20"/>
        </w:rPr>
        <w:t>3</w:t>
      </w:r>
      <w:r w:rsidR="001B1B7F" w:rsidRPr="00CC65BD">
        <w:rPr>
          <w:rFonts w:ascii="Times New Roman" w:hAnsi="Times New Roman" w:cs="Times New Roman"/>
          <w:sz w:val="20"/>
          <w:szCs w:val="20"/>
        </w:rPr>
        <w:t>]</w:t>
      </w:r>
      <w:r w:rsidR="00A26382" w:rsidRPr="00CC65BD">
        <w:rPr>
          <w:rFonts w:ascii="Times New Roman" w:hAnsi="Times New Roman" w:cs="Times New Roman"/>
          <w:sz w:val="20"/>
          <w:szCs w:val="20"/>
        </w:rPr>
        <w:t>формулирозрахунку</w:t>
      </w:r>
      <w:r w:rsidR="001B1B7F" w:rsidRPr="00CC65BD">
        <w:rPr>
          <w:rFonts w:ascii="Times New Roman" w:hAnsi="Times New Roman" w:cs="Times New Roman"/>
          <w:sz w:val="20"/>
          <w:szCs w:val="20"/>
        </w:rPr>
        <w:t>граничного значеннябезрозмірноївеличини для окупностіутепленнябуди</w:t>
      </w:r>
      <w:r w:rsidR="001B1B7F" w:rsidRPr="00CC65BD">
        <w:rPr>
          <w:rFonts w:ascii="Times New Roman" w:hAnsi="Times New Roman" w:cs="Times New Roman"/>
          <w:sz w:val="20"/>
          <w:szCs w:val="20"/>
        </w:rPr>
        <w:t>н</w:t>
      </w:r>
      <w:r w:rsidR="001B1B7F" w:rsidRPr="00CC65BD">
        <w:rPr>
          <w:rFonts w:ascii="Times New Roman" w:hAnsi="Times New Roman" w:cs="Times New Roman"/>
          <w:sz w:val="20"/>
          <w:szCs w:val="20"/>
        </w:rPr>
        <w:t>ку, так званого критеріального числа</w:t>
      </w:r>
    </w:p>
    <w:p w:rsidR="00ED7947" w:rsidRPr="00CC65BD" w:rsidRDefault="001B1B7F" w:rsidP="008A7FD1">
      <w:pPr>
        <w:tabs>
          <w:tab w:val="left" w:pos="2835"/>
          <w:tab w:val="left" w:pos="9356"/>
        </w:tabs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ab/>
      </w:r>
      <w:r w:rsidR="0080343C" w:rsidRPr="0080343C">
        <w:rPr>
          <w:rFonts w:ascii="Times New Roman" w:hAnsi="Times New Roman" w:cs="Times New Roman"/>
          <w:position w:val="-10"/>
          <w:sz w:val="20"/>
          <w:szCs w:val="20"/>
        </w:rPr>
        <w:object w:dxaOrig="2920" w:dyaOrig="300">
          <v:shape id="_x0000_i1040" type="#_x0000_t75" style="width:146.4pt;height:13.8pt" o:ole="">
            <v:imagedata r:id="rId44" o:title=""/>
          </v:shape>
          <o:OLEObject Type="Embed" ProgID="Equation.DSMT4" ShapeID="_x0000_i1040" DrawAspect="Content" ObjectID="_1554275048" r:id="rId45"/>
        </w:object>
      </w:r>
      <w:r w:rsidRPr="00CC65BD">
        <w:rPr>
          <w:rFonts w:ascii="Times New Roman" w:hAnsi="Times New Roman" w:cs="Times New Roman"/>
          <w:sz w:val="20"/>
          <w:szCs w:val="20"/>
        </w:rPr>
        <w:t>,</w:t>
      </w:r>
      <w:r w:rsidRPr="00CC65BD">
        <w:rPr>
          <w:rFonts w:ascii="Times New Roman" w:hAnsi="Times New Roman" w:cs="Times New Roman"/>
          <w:sz w:val="20"/>
          <w:szCs w:val="20"/>
        </w:rPr>
        <w:tab/>
        <w:t>(5)</w:t>
      </w:r>
    </w:p>
    <w:p w:rsidR="002E0B43" w:rsidRPr="00CC65BD" w:rsidRDefault="002E0B43" w:rsidP="008A7FD1">
      <w:pPr>
        <w:tabs>
          <w:tab w:val="left" w:pos="2835"/>
          <w:tab w:val="left" w:pos="8789"/>
        </w:tabs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де </w:t>
      </w:r>
      <w:r w:rsidR="0080343C" w:rsidRPr="00CC65BD">
        <w:rPr>
          <w:rFonts w:ascii="Times New Roman" w:hAnsi="Times New Roman" w:cs="Times New Roman"/>
          <w:position w:val="-4"/>
          <w:sz w:val="20"/>
          <w:szCs w:val="20"/>
        </w:rPr>
        <w:object w:dxaOrig="360" w:dyaOrig="220">
          <v:shape id="_x0000_i1041" type="#_x0000_t75" style="width:19.8pt;height:12pt" o:ole="">
            <v:imagedata r:id="rId46" o:title=""/>
          </v:shape>
          <o:OLEObject Type="Embed" ProgID="Equation.DSMT4" ShapeID="_x0000_i1041" DrawAspect="Content" ObjectID="_1554275049" r:id="rId47"/>
        </w:object>
      </w:r>
      <w:r w:rsidRPr="00CC65BD">
        <w:rPr>
          <w:rFonts w:ascii="Times New Roman" w:hAnsi="Times New Roman" w:cs="Times New Roman"/>
          <w:sz w:val="20"/>
          <w:szCs w:val="20"/>
        </w:rPr>
        <w:t xml:space="preserve"> –одноразовавитратакоштів на утепленнябудинку;</w:t>
      </w:r>
    </w:p>
    <w:p w:rsidR="007F57B5" w:rsidRPr="00CC65BD" w:rsidRDefault="0080343C" w:rsidP="008A7FD1">
      <w:pPr>
        <w:tabs>
          <w:tab w:val="left" w:pos="2835"/>
          <w:tab w:val="left" w:pos="8789"/>
        </w:tabs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position w:val="-6"/>
          <w:sz w:val="20"/>
          <w:szCs w:val="20"/>
        </w:rPr>
        <w:object w:dxaOrig="420" w:dyaOrig="260">
          <v:shape id="_x0000_i1042" type="#_x0000_t75" style="width:20.4pt;height:13.2pt" o:ole="">
            <v:imagedata r:id="rId48" o:title=""/>
          </v:shape>
          <o:OLEObject Type="Embed" ProgID="Equation.DSMT4" ShapeID="_x0000_i1042" DrawAspect="Content" ObjectID="_1554275050" r:id="rId49"/>
        </w:object>
      </w:r>
      <w:r w:rsidR="007F57B5" w:rsidRPr="00CC65BD">
        <w:rPr>
          <w:rFonts w:ascii="Times New Roman" w:hAnsi="Times New Roman" w:cs="Times New Roman"/>
          <w:sz w:val="20"/>
          <w:szCs w:val="20"/>
        </w:rPr>
        <w:t xml:space="preserve"> – одноразова витратакоштів на зменшеннякоефіцієнтутеплопередачі</w:t>
      </w:r>
      <w:r w:rsidRPr="0080343C">
        <w:rPr>
          <w:rFonts w:ascii="Times New Roman" w:hAnsi="Times New Roman" w:cs="Times New Roman"/>
          <w:position w:val="-20"/>
          <w:sz w:val="20"/>
          <w:szCs w:val="20"/>
        </w:rPr>
        <w:object w:dxaOrig="560" w:dyaOrig="540">
          <v:shape id="_x0000_i1043" type="#_x0000_t75" style="width:29.4pt;height:27pt" o:ole="">
            <v:imagedata r:id="rId50" o:title=""/>
          </v:shape>
          <o:OLEObject Type="Embed" ProgID="Equation.DSMT4" ShapeID="_x0000_i1043" DrawAspect="Content" ObjectID="_1554275051" r:id="rId51"/>
        </w:object>
      </w:r>
      <w:r w:rsidR="007F57B5" w:rsidRPr="00CC65BD">
        <w:rPr>
          <w:rFonts w:ascii="Times New Roman" w:hAnsi="Times New Roman" w:cs="Times New Roman"/>
          <w:sz w:val="20"/>
          <w:szCs w:val="20"/>
        </w:rPr>
        <w:t>(Вт/м</w:t>
      </w:r>
      <w:r w:rsidR="007F57B5" w:rsidRPr="00CC65B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7F57B5" w:rsidRPr="00CC65BD">
        <w:rPr>
          <w:rFonts w:ascii="Times New Roman" w:hAnsi="Times New Roman" w:cs="Times New Roman"/>
          <w:sz w:val="20"/>
          <w:szCs w:val="20"/>
        </w:rPr>
        <w:t>×°</w:t>
      </w:r>
      <w:r w:rsidR="000D43BF" w:rsidRPr="00CC65BD">
        <w:rPr>
          <w:rFonts w:ascii="Times New Roman" w:hAnsi="Times New Roman" w:cs="Times New Roman"/>
          <w:sz w:val="20"/>
          <w:szCs w:val="20"/>
        </w:rPr>
        <w:t>К</w:t>
      </w:r>
      <w:r w:rsidR="007F57B5" w:rsidRPr="00CC65BD">
        <w:rPr>
          <w:rFonts w:ascii="Times New Roman" w:hAnsi="Times New Roman" w:cs="Times New Roman"/>
          <w:sz w:val="20"/>
          <w:szCs w:val="20"/>
        </w:rPr>
        <w:t>) при уте</w:t>
      </w:r>
      <w:r w:rsidR="007F57B5" w:rsidRPr="00CC65BD">
        <w:rPr>
          <w:rFonts w:ascii="Times New Roman" w:hAnsi="Times New Roman" w:cs="Times New Roman"/>
          <w:sz w:val="20"/>
          <w:szCs w:val="20"/>
        </w:rPr>
        <w:t>п</w:t>
      </w:r>
      <w:r w:rsidR="007F57B5" w:rsidRPr="00CC65BD">
        <w:rPr>
          <w:rFonts w:ascii="Times New Roman" w:hAnsi="Times New Roman" w:cs="Times New Roman"/>
          <w:sz w:val="20"/>
          <w:szCs w:val="20"/>
        </w:rPr>
        <w:t>леннібудинку;</w:t>
      </w:r>
    </w:p>
    <w:p w:rsidR="00165133" w:rsidRPr="00CC65BD" w:rsidRDefault="00165133" w:rsidP="008A7FD1">
      <w:pPr>
        <w:tabs>
          <w:tab w:val="left" w:pos="2835"/>
          <w:tab w:val="left" w:pos="8789"/>
        </w:tabs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0,024 </w:t>
      </w:r>
      <w:r w:rsidR="006905D1" w:rsidRPr="00CC65BD">
        <w:rPr>
          <w:rFonts w:ascii="Times New Roman" w:hAnsi="Times New Roman" w:cs="Times New Roman"/>
          <w:sz w:val="20"/>
          <w:szCs w:val="20"/>
        </w:rPr>
        <w:t xml:space="preserve">= 24/1000 </w:t>
      </w:r>
      <w:r w:rsidRPr="00CC65BD">
        <w:rPr>
          <w:rFonts w:ascii="Times New Roman" w:hAnsi="Times New Roman" w:cs="Times New Roman"/>
          <w:sz w:val="20"/>
          <w:szCs w:val="20"/>
        </w:rPr>
        <w:t>перехіднийкоефіцієнт, кВт×год</w:t>
      </w:r>
      <w:r w:rsidR="00A6351A">
        <w:rPr>
          <w:rFonts w:ascii="Times New Roman" w:hAnsi="Times New Roman" w:cs="Times New Roman"/>
          <w:sz w:val="20"/>
          <w:szCs w:val="20"/>
        </w:rPr>
        <w:t>.</w:t>
      </w:r>
      <w:r w:rsidRPr="00CC65BD">
        <w:rPr>
          <w:rFonts w:ascii="Times New Roman" w:hAnsi="Times New Roman" w:cs="Times New Roman"/>
          <w:sz w:val="20"/>
          <w:szCs w:val="20"/>
        </w:rPr>
        <w:t>/Вт×добу;</w:t>
      </w:r>
    </w:p>
    <w:p w:rsidR="007F57B5" w:rsidRPr="00CC65BD" w:rsidRDefault="0080343C" w:rsidP="008A7FD1">
      <w:pPr>
        <w:tabs>
          <w:tab w:val="left" w:pos="2835"/>
          <w:tab w:val="left" w:pos="8789"/>
        </w:tabs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80343C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044" type="#_x0000_t75" style="width:13.8pt;height:13.8pt" o:ole="">
            <v:imagedata r:id="rId52" o:title=""/>
          </v:shape>
          <o:OLEObject Type="Embed" ProgID="Equation.DSMT4" ShapeID="_x0000_i1044" DrawAspect="Content" ObjectID="_1554275052" r:id="rId53"/>
        </w:object>
      </w:r>
      <w:r w:rsidR="007F57B5" w:rsidRPr="00CC65BD">
        <w:rPr>
          <w:rFonts w:ascii="Times New Roman" w:hAnsi="Times New Roman" w:cs="Times New Roman"/>
          <w:sz w:val="20"/>
          <w:szCs w:val="20"/>
        </w:rPr>
        <w:t xml:space="preserve"> – вартістьтепловоїенергії (</w:t>
      </w:r>
      <w:r w:rsidR="00B75499" w:rsidRPr="00CC65BD">
        <w:rPr>
          <w:rFonts w:ascii="Times New Roman" w:hAnsi="Times New Roman" w:cs="Times New Roman"/>
          <w:sz w:val="20"/>
          <w:szCs w:val="20"/>
        </w:rPr>
        <w:t>грн.</w:t>
      </w:r>
      <w:r w:rsidR="007F57B5" w:rsidRPr="00CC65BD">
        <w:rPr>
          <w:rFonts w:ascii="Times New Roman" w:hAnsi="Times New Roman" w:cs="Times New Roman"/>
          <w:sz w:val="20"/>
          <w:szCs w:val="20"/>
        </w:rPr>
        <w:t>/кВт×год</w:t>
      </w:r>
      <w:r w:rsidR="00165133" w:rsidRPr="00CC65BD">
        <w:rPr>
          <w:rFonts w:ascii="Times New Roman" w:hAnsi="Times New Roman" w:cs="Times New Roman"/>
          <w:sz w:val="20"/>
          <w:szCs w:val="20"/>
        </w:rPr>
        <w:t>);</w:t>
      </w:r>
    </w:p>
    <w:p w:rsidR="00165133" w:rsidRPr="00CC65BD" w:rsidRDefault="0080343C" w:rsidP="008A7FD1">
      <w:pPr>
        <w:tabs>
          <w:tab w:val="left" w:pos="2835"/>
          <w:tab w:val="left" w:pos="8789"/>
        </w:tabs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80343C">
        <w:rPr>
          <w:rFonts w:ascii="Times New Roman" w:hAnsi="Times New Roman" w:cs="Times New Roman"/>
          <w:position w:val="-10"/>
          <w:sz w:val="20"/>
          <w:szCs w:val="20"/>
        </w:rPr>
        <w:object w:dxaOrig="200" w:dyaOrig="240">
          <v:shape id="_x0000_i1045" type="#_x0000_t75" style="width:9.6pt;height:12pt" o:ole="">
            <v:imagedata r:id="rId54" o:title=""/>
          </v:shape>
          <o:OLEObject Type="Embed" ProgID="Equation.DSMT4" ShapeID="_x0000_i1045" DrawAspect="Content" ObjectID="_1554275053" r:id="rId55"/>
        </w:object>
      </w:r>
      <w:r w:rsidR="00165133" w:rsidRPr="00CC65BD">
        <w:rPr>
          <w:rFonts w:ascii="Times New Roman" w:hAnsi="Times New Roman" w:cs="Times New Roman"/>
          <w:sz w:val="20"/>
          <w:szCs w:val="20"/>
        </w:rPr>
        <w:t xml:space="preserve"> – ставка рефінансування плюс відсоток на ризик, в долях одиниці.</w:t>
      </w:r>
    </w:p>
    <w:p w:rsidR="002E0B43" w:rsidRPr="00CC65BD" w:rsidRDefault="00165133" w:rsidP="008A7FD1">
      <w:pPr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ab/>
        <w:t>Лівучастинуформули (5) можнавикористовувати при оцінціінвестиційноїпривабл</w:t>
      </w:r>
      <w:r w:rsidRPr="00CC65BD">
        <w:rPr>
          <w:rFonts w:ascii="Times New Roman" w:hAnsi="Times New Roman" w:cs="Times New Roman"/>
          <w:sz w:val="20"/>
          <w:szCs w:val="20"/>
        </w:rPr>
        <w:t>и</w:t>
      </w:r>
      <w:r w:rsidRPr="00CC65BD">
        <w:rPr>
          <w:rFonts w:ascii="Times New Roman" w:hAnsi="Times New Roman" w:cs="Times New Roman"/>
          <w:sz w:val="20"/>
          <w:szCs w:val="20"/>
        </w:rPr>
        <w:t>востіутеплення</w:t>
      </w:r>
      <w:r w:rsidR="00842ED5" w:rsidRPr="00CC65BD">
        <w:rPr>
          <w:rFonts w:ascii="Times New Roman" w:hAnsi="Times New Roman" w:cs="Times New Roman"/>
          <w:sz w:val="20"/>
          <w:szCs w:val="20"/>
        </w:rPr>
        <w:t>.</w:t>
      </w:r>
    </w:p>
    <w:p w:rsidR="00842ED5" w:rsidRPr="00CC65BD" w:rsidRDefault="00842ED5" w:rsidP="008A7FD1">
      <w:pPr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ab/>
        <w:t>Якщопредставити формулу (5) дещо в іншійформі</w:t>
      </w:r>
      <w:r w:rsidR="000D43BF" w:rsidRPr="00CC65BD">
        <w:rPr>
          <w:rFonts w:ascii="Times New Roman" w:hAnsi="Times New Roman" w:cs="Times New Roman"/>
          <w:sz w:val="20"/>
          <w:szCs w:val="20"/>
        </w:rPr>
        <w:t>то отримаємонерівність</w:t>
      </w:r>
    </w:p>
    <w:p w:rsidR="00842ED5" w:rsidRPr="00CC65BD" w:rsidRDefault="00842ED5" w:rsidP="008A7FD1">
      <w:pPr>
        <w:tabs>
          <w:tab w:val="left" w:pos="3544"/>
          <w:tab w:val="left" w:pos="9356"/>
        </w:tabs>
        <w:autoSpaceDE w:val="0"/>
        <w:autoSpaceDN w:val="0"/>
        <w:adjustRightInd w:val="0"/>
        <w:spacing w:after="0" w:line="26" w:lineRule="atLeast"/>
        <w:ind w:firstLine="709"/>
        <w:jc w:val="lef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ab/>
      </w:r>
      <w:r w:rsidR="0080343C" w:rsidRPr="0080343C">
        <w:rPr>
          <w:rFonts w:ascii="Times New Roman" w:hAnsi="Times New Roman" w:cs="Times New Roman"/>
          <w:position w:val="-26"/>
          <w:sz w:val="20"/>
          <w:szCs w:val="20"/>
        </w:rPr>
        <w:object w:dxaOrig="2540" w:dyaOrig="600">
          <v:shape id="_x0000_i1046" type="#_x0000_t75" style="width:127.2pt;height:31.8pt" o:ole="">
            <v:imagedata r:id="rId56" o:title=""/>
          </v:shape>
          <o:OLEObject Type="Embed" ProgID="Equation.DSMT4" ShapeID="_x0000_i1046" DrawAspect="Content" ObjectID="_1554275054" r:id="rId57"/>
        </w:object>
      </w:r>
      <w:r w:rsidRPr="00CC65BD">
        <w:rPr>
          <w:rFonts w:ascii="Times New Roman" w:hAnsi="Times New Roman" w:cs="Times New Roman"/>
          <w:sz w:val="20"/>
          <w:szCs w:val="20"/>
        </w:rPr>
        <w:tab/>
        <w:t>(6)</w:t>
      </w:r>
    </w:p>
    <w:p w:rsidR="006C163B" w:rsidRPr="00CC65BD" w:rsidRDefault="000D43BF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Нерівність (6)</w:t>
      </w:r>
      <w:r w:rsidR="004C19E1" w:rsidRPr="00CC65BD">
        <w:rPr>
          <w:rFonts w:ascii="Times New Roman" w:hAnsi="Times New Roman" w:cs="Times New Roman"/>
          <w:sz w:val="20"/>
          <w:szCs w:val="20"/>
        </w:rPr>
        <w:t>виражає умову</w:t>
      </w:r>
      <w:r w:rsidR="006C163B" w:rsidRPr="00CC65BD">
        <w:rPr>
          <w:rFonts w:ascii="Times New Roman" w:hAnsi="Times New Roman" w:cs="Times New Roman"/>
          <w:sz w:val="20"/>
          <w:szCs w:val="20"/>
        </w:rPr>
        <w:t xml:space="preserve"> окупності одноразовихвитрат на підвищення теплозахисту огороджувал</w:t>
      </w:r>
      <w:r w:rsidR="006C163B" w:rsidRPr="00CC65BD">
        <w:rPr>
          <w:rFonts w:ascii="Times New Roman" w:hAnsi="Times New Roman" w:cs="Times New Roman"/>
          <w:sz w:val="20"/>
          <w:szCs w:val="20"/>
        </w:rPr>
        <w:t>ь</w:t>
      </w:r>
      <w:r w:rsidR="006C163B" w:rsidRPr="00CC65BD">
        <w:rPr>
          <w:rFonts w:ascii="Times New Roman" w:hAnsi="Times New Roman" w:cs="Times New Roman"/>
          <w:sz w:val="20"/>
          <w:szCs w:val="20"/>
        </w:rPr>
        <w:t>них конструкцій – питоме значення одноразових витратмає бути менше граничного значення, яке залежить від ГДОП, вартості теплової енергії та обліковоїставки по кредитах банку.Саме така формула дає можливість оц</w:t>
      </w:r>
      <w:r w:rsidR="006C163B" w:rsidRPr="00CC65BD">
        <w:rPr>
          <w:rFonts w:ascii="Times New Roman" w:hAnsi="Times New Roman" w:cs="Times New Roman"/>
          <w:sz w:val="20"/>
          <w:szCs w:val="20"/>
        </w:rPr>
        <w:t>і</w:t>
      </w:r>
      <w:r w:rsidR="006C163B" w:rsidRPr="00CC65BD">
        <w:rPr>
          <w:rFonts w:ascii="Times New Roman" w:hAnsi="Times New Roman" w:cs="Times New Roman"/>
          <w:sz w:val="20"/>
          <w:szCs w:val="20"/>
        </w:rPr>
        <w:t xml:space="preserve">нити в першому наближенні доцільність або недоцільність утеплення з точки зору окупності витрат. </w:t>
      </w:r>
    </w:p>
    <w:p w:rsidR="006C163B" w:rsidRPr="00CC65BD" w:rsidRDefault="006C163B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Слід зазначити, </w:t>
      </w:r>
      <w:r w:rsidR="00004541" w:rsidRPr="00CC65BD">
        <w:rPr>
          <w:rFonts w:ascii="Times New Roman" w:hAnsi="Times New Roman" w:cs="Times New Roman"/>
          <w:sz w:val="20"/>
          <w:szCs w:val="20"/>
        </w:rPr>
        <w:t xml:space="preserve">що вартість теплової енергії та відсоток по кредитній ставці </w:t>
      </w:r>
      <w:r w:rsidR="00DA6E8D" w:rsidRPr="00CC65BD">
        <w:rPr>
          <w:rFonts w:ascii="Times New Roman" w:hAnsi="Times New Roman" w:cs="Times New Roman"/>
          <w:sz w:val="20"/>
          <w:szCs w:val="20"/>
        </w:rPr>
        <w:t>(ставка рефінансува</w:t>
      </w:r>
      <w:r w:rsidR="00DA6E8D" w:rsidRPr="00CC65BD">
        <w:rPr>
          <w:rFonts w:ascii="Times New Roman" w:hAnsi="Times New Roman" w:cs="Times New Roman"/>
          <w:sz w:val="20"/>
          <w:szCs w:val="20"/>
        </w:rPr>
        <w:t>н</w:t>
      </w:r>
      <w:r w:rsidR="00DA6E8D" w:rsidRPr="00CC65BD">
        <w:rPr>
          <w:rFonts w:ascii="Times New Roman" w:hAnsi="Times New Roman" w:cs="Times New Roman"/>
          <w:sz w:val="20"/>
          <w:szCs w:val="20"/>
        </w:rPr>
        <w:t xml:space="preserve">ня+ризик) </w:t>
      </w:r>
      <w:r w:rsidR="00004541" w:rsidRPr="00CC65BD">
        <w:rPr>
          <w:rFonts w:ascii="Times New Roman" w:hAnsi="Times New Roman" w:cs="Times New Roman"/>
          <w:sz w:val="20"/>
          <w:szCs w:val="20"/>
        </w:rPr>
        <w:t xml:space="preserve">носять наближений характер, що в свою чергу робить значення параметру </w:t>
      </w:r>
      <w:r w:rsidR="008317BA" w:rsidRPr="00CC65BD">
        <w:rPr>
          <w:rFonts w:ascii="Times New Roman" w:hAnsi="Times New Roman" w:cs="Times New Roman"/>
          <w:position w:val="-6"/>
          <w:sz w:val="20"/>
          <w:szCs w:val="20"/>
        </w:rPr>
        <w:object w:dxaOrig="200" w:dyaOrig="200">
          <v:shape id="_x0000_i1047" type="#_x0000_t75" style="width:9.6pt;height:10.2pt" o:ole="">
            <v:imagedata r:id="rId58" o:title=""/>
          </v:shape>
          <o:OLEObject Type="Embed" ProgID="Equation.DSMT4" ShapeID="_x0000_i1047" DrawAspect="Content" ObjectID="_1554275055" r:id="rId59"/>
        </w:object>
      </w:r>
      <w:r w:rsidR="00004541" w:rsidRPr="00CC65BD">
        <w:rPr>
          <w:rFonts w:ascii="Times New Roman" w:hAnsi="Times New Roman" w:cs="Times New Roman"/>
          <w:sz w:val="20"/>
          <w:szCs w:val="20"/>
        </w:rPr>
        <w:t>ще більш наближ</w:t>
      </w:r>
      <w:r w:rsidR="00004541" w:rsidRPr="00CC65BD">
        <w:rPr>
          <w:rFonts w:ascii="Times New Roman" w:hAnsi="Times New Roman" w:cs="Times New Roman"/>
          <w:sz w:val="20"/>
          <w:szCs w:val="20"/>
        </w:rPr>
        <w:t>е</w:t>
      </w:r>
      <w:r w:rsidR="00004541" w:rsidRPr="00CC65BD">
        <w:rPr>
          <w:rFonts w:ascii="Times New Roman" w:hAnsi="Times New Roman" w:cs="Times New Roman"/>
          <w:sz w:val="20"/>
          <w:szCs w:val="20"/>
        </w:rPr>
        <w:t>ним</w:t>
      </w:r>
      <w:r w:rsidR="00231BF8" w:rsidRPr="00CC65BD">
        <w:rPr>
          <w:rFonts w:ascii="Times New Roman" w:hAnsi="Times New Roman" w:cs="Times New Roman"/>
          <w:sz w:val="20"/>
          <w:szCs w:val="20"/>
        </w:rPr>
        <w:t>.П</w:t>
      </w:r>
      <w:r w:rsidR="00004541" w:rsidRPr="00CC65BD">
        <w:rPr>
          <w:rFonts w:ascii="Times New Roman" w:hAnsi="Times New Roman" w:cs="Times New Roman"/>
          <w:sz w:val="20"/>
          <w:szCs w:val="20"/>
        </w:rPr>
        <w:t>роте інформативність даної величини дозволяє зробити відповідні висновки на етапі розгляду проекту утеплення.</w:t>
      </w:r>
    </w:p>
    <w:p w:rsidR="004B77AA" w:rsidRPr="00CC65BD" w:rsidRDefault="00726676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Якщо прийняти за ставку рефінансування </w:t>
      </w:r>
      <w:r w:rsidRPr="00CC65BD">
        <w:rPr>
          <w:rFonts w:ascii="Times New Roman" w:hAnsi="Times New Roman" w:cs="Times New Roman"/>
          <w:i/>
          <w:sz w:val="20"/>
          <w:szCs w:val="20"/>
        </w:rPr>
        <w:t xml:space="preserve">p = </w:t>
      </w:r>
      <w:r w:rsidRPr="00CC65BD">
        <w:rPr>
          <w:rFonts w:ascii="Times New Roman" w:hAnsi="Times New Roman" w:cs="Times New Roman"/>
          <w:sz w:val="20"/>
          <w:szCs w:val="20"/>
        </w:rPr>
        <w:t xml:space="preserve">14 % [12], </w:t>
      </w:r>
      <w:r w:rsidR="00B75499" w:rsidRPr="00CC65BD">
        <w:rPr>
          <w:rFonts w:ascii="Times New Roman" w:hAnsi="Times New Roman" w:cs="Times New Roman"/>
          <w:sz w:val="20"/>
          <w:szCs w:val="20"/>
        </w:rPr>
        <w:t>середньозважену вартість одиниці теплової енергії по Україні на 2017 рік</w:t>
      </w:r>
      <w:r w:rsidR="00C92BE8" w:rsidRPr="00CC65BD">
        <w:rPr>
          <w:rFonts w:ascii="Times New Roman" w:hAnsi="Times New Roman" w:cs="Times New Roman"/>
          <w:sz w:val="20"/>
          <w:szCs w:val="20"/>
        </w:rPr>
        <w:t xml:space="preserve"> [13]</w:t>
      </w:r>
      <w:r w:rsidR="0080343C" w:rsidRPr="0080343C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048" type="#_x0000_t75" style="width:13.8pt;height:13.8pt" o:ole="">
            <v:imagedata r:id="rId60" o:title=""/>
          </v:shape>
          <o:OLEObject Type="Embed" ProgID="Equation.DSMT4" ShapeID="_x0000_i1048" DrawAspect="Content" ObjectID="_1554275056" r:id="rId61"/>
        </w:object>
      </w:r>
      <w:r w:rsidR="00B75499" w:rsidRPr="00CC65BD">
        <w:rPr>
          <w:rFonts w:ascii="Times New Roman" w:hAnsi="Times New Roman" w:cs="Times New Roman"/>
          <w:sz w:val="20"/>
          <w:szCs w:val="20"/>
        </w:rPr>
        <w:t xml:space="preserve"> = 1036 грн./Гкал</w:t>
      </w:r>
      <w:r w:rsidR="006905D1" w:rsidRPr="00CC65BD">
        <w:rPr>
          <w:rFonts w:ascii="Times New Roman" w:hAnsi="Times New Roman" w:cs="Times New Roman"/>
          <w:sz w:val="20"/>
          <w:szCs w:val="20"/>
        </w:rPr>
        <w:t xml:space="preserve"> =</w:t>
      </w:r>
      <w:r w:rsidR="0080343C" w:rsidRPr="0080343C">
        <w:rPr>
          <w:rFonts w:ascii="Times New Roman" w:hAnsi="Times New Roman" w:cs="Times New Roman"/>
          <w:position w:val="-10"/>
          <w:sz w:val="20"/>
          <w:szCs w:val="20"/>
        </w:rPr>
        <w:object w:dxaOrig="3280" w:dyaOrig="300">
          <v:shape id="_x0000_i1049" type="#_x0000_t75" style="width:163.8pt;height:14.4pt" o:ole="">
            <v:imagedata r:id="rId62" o:title=""/>
          </v:shape>
          <o:OLEObject Type="Embed" ProgID="Equation.DSMT4" ShapeID="_x0000_i1049" DrawAspect="Content" ObjectID="_1554275057" r:id="rId63"/>
        </w:object>
      </w:r>
      <w:r w:rsidRPr="00CC65BD">
        <w:rPr>
          <w:rFonts w:ascii="Times New Roman" w:hAnsi="Times New Roman" w:cs="Times New Roman"/>
          <w:sz w:val="20"/>
          <w:szCs w:val="20"/>
        </w:rPr>
        <w:t>то для міст Укр</w:t>
      </w:r>
      <w:r w:rsidRPr="00CC65BD">
        <w:rPr>
          <w:rFonts w:ascii="Times New Roman" w:hAnsi="Times New Roman" w:cs="Times New Roman"/>
          <w:sz w:val="20"/>
          <w:szCs w:val="20"/>
        </w:rPr>
        <w:t>а</w:t>
      </w:r>
      <w:r w:rsidRPr="00CC65BD">
        <w:rPr>
          <w:rFonts w:ascii="Times New Roman" w:hAnsi="Times New Roman" w:cs="Times New Roman"/>
          <w:sz w:val="20"/>
          <w:szCs w:val="20"/>
        </w:rPr>
        <w:t xml:space="preserve">їни граничне значення параметру окупності утеплення </w:t>
      </w:r>
      <w:r w:rsidR="00231BF8" w:rsidRPr="00CC65BD">
        <w:rPr>
          <w:rFonts w:ascii="Times New Roman" w:hAnsi="Times New Roman" w:cs="Times New Roman"/>
          <w:sz w:val="20"/>
          <w:szCs w:val="20"/>
        </w:rPr>
        <w:t xml:space="preserve">будинків </w:t>
      </w:r>
      <w:r w:rsidR="00E03D86" w:rsidRPr="00CC65BD">
        <w:rPr>
          <w:rFonts w:ascii="Times New Roman" w:hAnsi="Times New Roman" w:cs="Times New Roman"/>
          <w:sz w:val="20"/>
          <w:szCs w:val="20"/>
        </w:rPr>
        <w:t xml:space="preserve">ω </w:t>
      </w:r>
      <w:r w:rsidRPr="00CC65BD">
        <w:rPr>
          <w:rFonts w:ascii="Times New Roman" w:hAnsi="Times New Roman" w:cs="Times New Roman"/>
          <w:sz w:val="20"/>
          <w:szCs w:val="20"/>
        </w:rPr>
        <w:t xml:space="preserve">буде наступним </w:t>
      </w:r>
      <w:r w:rsidR="00C92BE8" w:rsidRPr="00CC65BD">
        <w:rPr>
          <w:rFonts w:ascii="Times New Roman" w:hAnsi="Times New Roman" w:cs="Times New Roman"/>
          <w:sz w:val="20"/>
          <w:szCs w:val="20"/>
        </w:rPr>
        <w:t xml:space="preserve">(табл. </w:t>
      </w:r>
      <w:r w:rsidR="004C19E1" w:rsidRPr="00CC65BD">
        <w:rPr>
          <w:rFonts w:ascii="Times New Roman" w:hAnsi="Times New Roman" w:cs="Times New Roman"/>
          <w:sz w:val="20"/>
          <w:szCs w:val="20"/>
        </w:rPr>
        <w:t>5</w:t>
      </w:r>
      <w:r w:rsidR="00C92BE8" w:rsidRPr="00CC65BD">
        <w:rPr>
          <w:rFonts w:ascii="Times New Roman" w:hAnsi="Times New Roman" w:cs="Times New Roman"/>
          <w:sz w:val="20"/>
          <w:szCs w:val="20"/>
        </w:rPr>
        <w:t>).</w:t>
      </w:r>
    </w:p>
    <w:p w:rsidR="004C19E1" w:rsidRPr="00CC65BD" w:rsidRDefault="00B9294C" w:rsidP="008A7FD1">
      <w:pPr>
        <w:spacing w:after="0" w:line="26" w:lineRule="atLeast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Таблиця </w:t>
      </w:r>
      <w:r w:rsidR="004C19E1" w:rsidRPr="00CC65BD">
        <w:rPr>
          <w:rFonts w:ascii="Times New Roman" w:hAnsi="Times New Roman" w:cs="Times New Roman"/>
          <w:sz w:val="20"/>
          <w:szCs w:val="20"/>
        </w:rPr>
        <w:t>5</w:t>
      </w:r>
    </w:p>
    <w:p w:rsidR="00B9294C" w:rsidRPr="00CC65BD" w:rsidRDefault="00B9294C" w:rsidP="008A7FD1">
      <w:pPr>
        <w:spacing w:after="0" w:line="26" w:lineRule="atLeast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 xml:space="preserve">Граничне значення </w:t>
      </w:r>
      <w:r w:rsidR="006905D1" w:rsidRPr="00CC65B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параметру ω</w:t>
      </w:r>
      <w:r w:rsidRPr="00CC65BD">
        <w:rPr>
          <w:rFonts w:ascii="Times New Roman" w:hAnsi="Times New Roman" w:cs="Times New Roman"/>
          <w:b/>
          <w:sz w:val="20"/>
          <w:szCs w:val="20"/>
        </w:rPr>
        <w:t xml:space="preserve">за окупності витрат на утеплення </w:t>
      </w:r>
      <w:r w:rsidR="00231BF8" w:rsidRPr="00CC65BD">
        <w:rPr>
          <w:rFonts w:ascii="Times New Roman" w:hAnsi="Times New Roman" w:cs="Times New Roman"/>
          <w:b/>
          <w:sz w:val="20"/>
          <w:szCs w:val="20"/>
        </w:rPr>
        <w:t xml:space="preserve">будинків </w:t>
      </w:r>
      <w:r w:rsidRPr="00CC65BD">
        <w:rPr>
          <w:rFonts w:ascii="Times New Roman" w:hAnsi="Times New Roman" w:cs="Times New Roman"/>
          <w:b/>
          <w:sz w:val="20"/>
          <w:szCs w:val="20"/>
        </w:rPr>
        <w:t>для міст України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13"/>
        <w:gridCol w:w="1251"/>
        <w:gridCol w:w="1259"/>
        <w:gridCol w:w="2771"/>
        <w:gridCol w:w="2759"/>
      </w:tblGrid>
      <w:tr w:rsidR="00A128BA" w:rsidRPr="00CC65BD" w:rsidTr="00FF31E3">
        <w:trPr>
          <w:trHeight w:val="20"/>
        </w:trPr>
        <w:tc>
          <w:tcPr>
            <w:tcW w:w="920" w:type="pct"/>
            <w:vMerge w:val="restart"/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Міста України</w:t>
            </w:r>
          </w:p>
        </w:tc>
        <w:tc>
          <w:tcPr>
            <w:tcW w:w="127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Кількість градусо-діб</w:t>
            </w:r>
          </w:p>
        </w:tc>
        <w:tc>
          <w:tcPr>
            <w:tcW w:w="280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Значення параметру ω за формулою (6) грн.</w:t>
            </w:r>
            <w:r w:rsidR="00831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×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°С/Вт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vMerge/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[11]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[12]</w:t>
            </w:r>
          </w:p>
        </w:tc>
        <w:tc>
          <w:tcPr>
            <w:tcW w:w="140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за[11]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[12]</w:t>
            </w:r>
          </w:p>
        </w:tc>
      </w:tr>
      <w:tr w:rsidR="00FF31E3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</w:tcPr>
          <w:p w:rsidR="00FF31E3" w:rsidRPr="00FF31E3" w:rsidRDefault="00FF31E3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1E3" w:rsidRPr="00FF31E3" w:rsidRDefault="00FF31E3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31E3" w:rsidRPr="00FF31E3" w:rsidRDefault="00FF31E3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1E3" w:rsidRPr="00FF31E3" w:rsidRDefault="00FF31E3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1E3" w:rsidRPr="00FF31E3" w:rsidRDefault="00FF31E3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FF31E3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Ізмаїл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2868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Сарата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2891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2999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Геничеськ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3010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3122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461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476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Херсон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3274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465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Запорі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жя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3333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Рахів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3417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Кривий Ріг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3386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3420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Любаші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3438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Гуляйп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3520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Чернівці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3413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3538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Гайворон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3628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Ковель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3469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Луганськ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3509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3665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Комісар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вка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3689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563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</w:tbl>
    <w:p w:rsidR="00622D9A" w:rsidRPr="006107D7" w:rsidRDefault="00622D9A" w:rsidP="00622D9A">
      <w:pPr>
        <w:spacing w:after="0" w:line="26" w:lineRule="atLeast"/>
        <w:ind w:firstLine="0"/>
        <w:jc w:val="left"/>
        <w:rPr>
          <w:rFonts w:ascii="Times New Roman" w:hAnsi="Times New Roman" w:cs="Times New Roman"/>
          <w:sz w:val="20"/>
          <w:szCs w:val="20"/>
          <w:lang w:val="ru-RU"/>
        </w:rPr>
      </w:pPr>
      <w:r w:rsidRPr="006107D7">
        <w:rPr>
          <w:rFonts w:ascii="Times New Roman" w:hAnsi="Times New Roman" w:cs="Times New Roman"/>
          <w:sz w:val="20"/>
          <w:szCs w:val="20"/>
        </w:rPr>
        <w:t xml:space="preserve">Продовження табл. </w:t>
      </w:r>
      <w:r>
        <w:rPr>
          <w:rFonts w:ascii="Times New Roman" w:hAnsi="Times New Roman" w:cs="Times New Roman"/>
          <w:sz w:val="20"/>
          <w:szCs w:val="20"/>
          <w:lang w:val="ru-RU"/>
        </w:rPr>
        <w:t>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13"/>
        <w:gridCol w:w="1251"/>
        <w:gridCol w:w="1259"/>
        <w:gridCol w:w="2771"/>
        <w:gridCol w:w="2759"/>
      </w:tblGrid>
      <w:tr w:rsidR="00622D9A" w:rsidRPr="00CC65BD" w:rsidTr="003E5E92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</w:tcPr>
          <w:p w:rsidR="00622D9A" w:rsidRPr="00FF31E3" w:rsidRDefault="00622D9A" w:rsidP="003E5E92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D9A" w:rsidRPr="00FF31E3" w:rsidRDefault="00622D9A" w:rsidP="003E5E92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2D9A" w:rsidRPr="00FF31E3" w:rsidRDefault="00622D9A" w:rsidP="003E5E92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D9A" w:rsidRPr="00FF31E3" w:rsidRDefault="00622D9A" w:rsidP="003E5E92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9A" w:rsidRPr="00FF31E3" w:rsidRDefault="00622D9A" w:rsidP="003E5E92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Київ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Донецьк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3733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551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Знам</w:t>
            </w:r>
            <w:r w:rsidR="00FF3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ʼ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янка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3631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3756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Житомир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3717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3928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Овруч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3776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3962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Чернігів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3908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4040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617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</w:tr>
      <w:tr w:rsidR="00A128BA" w:rsidRPr="00CC65BD" w:rsidTr="00FF31E3">
        <w:trPr>
          <w:trHeight w:val="20"/>
        </w:trPr>
        <w:tc>
          <w:tcPr>
            <w:tcW w:w="920" w:type="pct"/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Плай</w:t>
            </w:r>
          </w:p>
        </w:tc>
        <w:tc>
          <w:tcPr>
            <w:tcW w:w="635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5593</w:t>
            </w:r>
          </w:p>
        </w:tc>
        <w:tc>
          <w:tcPr>
            <w:tcW w:w="140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789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8BA" w:rsidRPr="00CC65BD" w:rsidRDefault="00A128BA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854</w:t>
            </w:r>
            <w:r w:rsidR="00201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</w:tr>
    </w:tbl>
    <w:p w:rsidR="00FF3E4F" w:rsidRPr="00CC65BD" w:rsidRDefault="00FF3E4F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F3E4F" w:rsidRPr="00CC65BD" w:rsidRDefault="00FF3E4F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Варто зазначити, що кількісний показник ефективності утеплення ω</w:t>
      </w:r>
      <w:r w:rsidRPr="00CC65BD">
        <w:rPr>
          <w:rFonts w:ascii="Times New Roman" w:hAnsi="Times New Roman" w:cs="Times New Roman"/>
          <w:sz w:val="20"/>
          <w:szCs w:val="20"/>
        </w:rPr>
        <w:br/>
        <w:t xml:space="preserve">(табл. </w:t>
      </w:r>
      <w:r w:rsidR="004C19E1" w:rsidRPr="00CC65BD">
        <w:rPr>
          <w:rFonts w:ascii="Times New Roman" w:hAnsi="Times New Roman" w:cs="Times New Roman"/>
          <w:sz w:val="20"/>
          <w:szCs w:val="20"/>
        </w:rPr>
        <w:t>5</w:t>
      </w:r>
      <w:r w:rsidRPr="00CC65BD">
        <w:rPr>
          <w:rFonts w:ascii="Times New Roman" w:hAnsi="Times New Roman" w:cs="Times New Roman"/>
          <w:sz w:val="20"/>
          <w:szCs w:val="20"/>
        </w:rPr>
        <w:t xml:space="preserve">) залежить від методики визначення ГДОП. Так, для вибірки з табл. 3 ГДОП за [12] більше на 1-8% від визначених за[11]. Очевидно, щорозрахунокслід вести за меншимзначенням параметру ω, який </w:t>
      </w:r>
      <w:r w:rsidR="00352F78" w:rsidRPr="00CC65BD">
        <w:rPr>
          <w:rFonts w:ascii="Times New Roman" w:hAnsi="Times New Roman" w:cs="Times New Roman"/>
          <w:sz w:val="20"/>
          <w:szCs w:val="20"/>
        </w:rPr>
        <w:t xml:space="preserve">в </w:t>
      </w:r>
      <w:r w:rsidRPr="00CC65BD">
        <w:rPr>
          <w:rFonts w:ascii="Times New Roman" w:hAnsi="Times New Roman" w:cs="Times New Roman"/>
          <w:sz w:val="20"/>
          <w:szCs w:val="20"/>
        </w:rPr>
        <w:t>своємурозр</w:t>
      </w:r>
      <w:r w:rsidRPr="00CC65BD">
        <w:rPr>
          <w:rFonts w:ascii="Times New Roman" w:hAnsi="Times New Roman" w:cs="Times New Roman"/>
          <w:sz w:val="20"/>
          <w:szCs w:val="20"/>
        </w:rPr>
        <w:t>а</w:t>
      </w:r>
      <w:r w:rsidRPr="00CC65BD">
        <w:rPr>
          <w:rFonts w:ascii="Times New Roman" w:hAnsi="Times New Roman" w:cs="Times New Roman"/>
          <w:sz w:val="20"/>
          <w:szCs w:val="20"/>
        </w:rPr>
        <w:t>хункумістить</w:t>
      </w:r>
      <w:r w:rsidR="00352F78" w:rsidRPr="00CC65BD">
        <w:rPr>
          <w:rFonts w:ascii="Times New Roman" w:hAnsi="Times New Roman" w:cs="Times New Roman"/>
          <w:sz w:val="20"/>
          <w:szCs w:val="20"/>
        </w:rPr>
        <w:t>значення ГДОП за</w:t>
      </w:r>
      <w:r w:rsidRPr="00CC65BD">
        <w:rPr>
          <w:rFonts w:ascii="Times New Roman" w:hAnsi="Times New Roman" w:cs="Times New Roman"/>
          <w:sz w:val="20"/>
          <w:szCs w:val="20"/>
        </w:rPr>
        <w:t>[11].</w:t>
      </w:r>
    </w:p>
    <w:p w:rsidR="00934392" w:rsidRPr="00CC65BD" w:rsidRDefault="00060645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З точки зору практичного застосування доречно також навести граничну вартість утеплювача</w:t>
      </w:r>
      <w:r w:rsidR="00C92BE8" w:rsidRPr="00CC65BD">
        <w:rPr>
          <w:rFonts w:ascii="Times New Roman" w:hAnsi="Times New Roman" w:cs="Times New Roman"/>
          <w:sz w:val="20"/>
          <w:szCs w:val="20"/>
        </w:rPr>
        <w:t>абомат</w:t>
      </w:r>
      <w:r w:rsidR="00C92BE8" w:rsidRPr="00CC65BD">
        <w:rPr>
          <w:rFonts w:ascii="Times New Roman" w:hAnsi="Times New Roman" w:cs="Times New Roman"/>
          <w:sz w:val="20"/>
          <w:szCs w:val="20"/>
        </w:rPr>
        <w:t>е</w:t>
      </w:r>
      <w:r w:rsidR="00C92BE8" w:rsidRPr="00CC65BD">
        <w:rPr>
          <w:rFonts w:ascii="Times New Roman" w:hAnsi="Times New Roman" w:cs="Times New Roman"/>
          <w:sz w:val="20"/>
          <w:szCs w:val="20"/>
        </w:rPr>
        <w:t>ріалу</w:t>
      </w:r>
      <w:r w:rsidR="004C19E1" w:rsidRPr="00CC65BD">
        <w:rPr>
          <w:rFonts w:ascii="Times New Roman" w:hAnsi="Times New Roman" w:cs="Times New Roman"/>
          <w:sz w:val="20"/>
          <w:szCs w:val="20"/>
        </w:rPr>
        <w:t xml:space="preserve"> огороджуючи</w:t>
      </w:r>
      <w:r w:rsidR="006D226F">
        <w:rPr>
          <w:rFonts w:ascii="Times New Roman" w:hAnsi="Times New Roman" w:cs="Times New Roman"/>
          <w:sz w:val="20"/>
          <w:szCs w:val="20"/>
          <w:lang w:val="ru-RU"/>
        </w:rPr>
        <w:t>х</w:t>
      </w:r>
      <w:r w:rsidR="00C92BE8" w:rsidRPr="00CC65BD">
        <w:rPr>
          <w:rFonts w:ascii="Times New Roman" w:hAnsi="Times New Roman" w:cs="Times New Roman"/>
          <w:sz w:val="20"/>
          <w:szCs w:val="20"/>
        </w:rPr>
        <w:t>конструкцій</w:t>
      </w:r>
      <w:r w:rsidRPr="00CC65BD">
        <w:rPr>
          <w:rFonts w:ascii="Times New Roman" w:hAnsi="Times New Roman" w:cs="Times New Roman"/>
          <w:sz w:val="20"/>
          <w:szCs w:val="20"/>
        </w:rPr>
        <w:t>при досягненні заданого термічного опору</w:t>
      </w:r>
      <w:r w:rsidR="00C92BE8" w:rsidRPr="00CC65BD">
        <w:rPr>
          <w:rFonts w:ascii="Times New Roman" w:hAnsi="Times New Roman" w:cs="Times New Roman"/>
          <w:sz w:val="20"/>
          <w:szCs w:val="20"/>
        </w:rPr>
        <w:t>[11]</w:t>
      </w:r>
      <w:r w:rsidR="00934392" w:rsidRPr="00CC65BD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060645" w:rsidRPr="00CC65BD" w:rsidRDefault="004436B0" w:rsidP="008A7FD1">
      <w:pPr>
        <w:tabs>
          <w:tab w:val="left" w:pos="3969"/>
          <w:tab w:val="left" w:pos="9356"/>
        </w:tabs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position w:val="-28"/>
          <w:sz w:val="20"/>
          <w:szCs w:val="20"/>
        </w:rPr>
        <w:tab/>
      </w:r>
      <w:r w:rsidR="00BF27F3" w:rsidRPr="00BF27F3">
        <w:rPr>
          <w:rFonts w:ascii="Times New Roman" w:hAnsi="Times New Roman" w:cs="Times New Roman"/>
          <w:position w:val="-20"/>
          <w:sz w:val="20"/>
          <w:szCs w:val="20"/>
        </w:rPr>
        <w:object w:dxaOrig="1060" w:dyaOrig="540">
          <v:shape id="_x0000_i1050" type="#_x0000_t75" style="width:53.4pt;height:28.2pt" o:ole="">
            <v:imagedata r:id="rId64" o:title=""/>
          </v:shape>
          <o:OLEObject Type="Embed" ProgID="Equation.DSMT4" ShapeID="_x0000_i1050" DrawAspect="Content" ObjectID="_1554275058" r:id="rId65"/>
        </w:object>
      </w:r>
      <w:r w:rsidRPr="00CC65BD">
        <w:rPr>
          <w:rFonts w:ascii="Times New Roman" w:hAnsi="Times New Roman" w:cs="Times New Roman"/>
          <w:sz w:val="20"/>
          <w:szCs w:val="20"/>
        </w:rPr>
        <w:tab/>
        <w:t>(7)</w:t>
      </w:r>
    </w:p>
    <w:p w:rsidR="00060645" w:rsidRPr="00CC65BD" w:rsidRDefault="00423A87" w:rsidP="008A7FD1">
      <w:pPr>
        <w:spacing w:after="0" w:line="26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Значеннягра</w:t>
      </w:r>
      <w:r w:rsidR="000A290C" w:rsidRPr="00CC65BD">
        <w:rPr>
          <w:rFonts w:ascii="Times New Roman" w:hAnsi="Times New Roman" w:cs="Times New Roman"/>
          <w:sz w:val="20"/>
          <w:szCs w:val="20"/>
        </w:rPr>
        <w:t>н</w:t>
      </w:r>
      <w:r w:rsidRPr="00CC65BD">
        <w:rPr>
          <w:rFonts w:ascii="Times New Roman" w:hAnsi="Times New Roman" w:cs="Times New Roman"/>
          <w:sz w:val="20"/>
          <w:szCs w:val="20"/>
        </w:rPr>
        <w:t>ичнодопустимо</w:t>
      </w:r>
      <w:r w:rsidR="006905D1" w:rsidRPr="00CC65BD">
        <w:rPr>
          <w:rFonts w:ascii="Times New Roman" w:hAnsi="Times New Roman" w:cs="Times New Roman"/>
          <w:sz w:val="20"/>
          <w:szCs w:val="20"/>
        </w:rPr>
        <w:t>ї</w:t>
      </w:r>
      <w:r w:rsidRPr="00CC65BD">
        <w:rPr>
          <w:rFonts w:ascii="Times New Roman" w:hAnsi="Times New Roman" w:cs="Times New Roman"/>
          <w:sz w:val="20"/>
          <w:szCs w:val="20"/>
        </w:rPr>
        <w:t xml:space="preserve">вартості утеплювача </w:t>
      </w:r>
      <w:r w:rsidR="006905D1" w:rsidRPr="00CC65BD">
        <w:rPr>
          <w:rFonts w:ascii="Times New Roman" w:hAnsi="Times New Roman" w:cs="Times New Roman"/>
          <w:sz w:val="20"/>
          <w:szCs w:val="20"/>
        </w:rPr>
        <w:t xml:space="preserve">для м. Вінниці </w:t>
      </w:r>
      <w:r w:rsidRPr="00CC65BD">
        <w:rPr>
          <w:rFonts w:ascii="Times New Roman" w:hAnsi="Times New Roman" w:cs="Times New Roman"/>
          <w:sz w:val="20"/>
          <w:szCs w:val="20"/>
        </w:rPr>
        <w:t xml:space="preserve">пораховані за формулою (7) наведено у табл. </w:t>
      </w:r>
      <w:r w:rsidR="004C19E1" w:rsidRPr="00CC65BD">
        <w:rPr>
          <w:rFonts w:ascii="Times New Roman" w:hAnsi="Times New Roman" w:cs="Times New Roman"/>
          <w:sz w:val="20"/>
          <w:szCs w:val="20"/>
        </w:rPr>
        <w:t>6</w:t>
      </w:r>
    </w:p>
    <w:p w:rsidR="004C19E1" w:rsidRPr="00CC65BD" w:rsidRDefault="00047B95" w:rsidP="008A7FD1">
      <w:pPr>
        <w:spacing w:after="0" w:line="26" w:lineRule="atLeast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Таблиця </w:t>
      </w:r>
      <w:r w:rsidR="004C19E1" w:rsidRPr="00CC65BD">
        <w:rPr>
          <w:rFonts w:ascii="Times New Roman" w:hAnsi="Times New Roman" w:cs="Times New Roman"/>
          <w:sz w:val="20"/>
          <w:szCs w:val="20"/>
        </w:rPr>
        <w:t>6</w:t>
      </w:r>
    </w:p>
    <w:p w:rsidR="00047B95" w:rsidRPr="0080343C" w:rsidRDefault="00047B95" w:rsidP="008A7FD1">
      <w:pPr>
        <w:spacing w:after="0" w:line="26" w:lineRule="atLeast"/>
        <w:ind w:firstLine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Граничнезначеннявартості 1 м</w:t>
      </w:r>
      <w:r w:rsidR="007C5C07" w:rsidRPr="00CC65BD">
        <w:rPr>
          <w:rFonts w:ascii="Times New Roman" w:hAnsi="Times New Roman" w:cs="Times New Roman"/>
          <w:b/>
          <w:sz w:val="20"/>
          <w:szCs w:val="20"/>
          <w:vertAlign w:val="superscript"/>
        </w:rPr>
        <w:t>3</w:t>
      </w:r>
      <w:r w:rsidRPr="00CC65BD">
        <w:rPr>
          <w:rFonts w:ascii="Times New Roman" w:hAnsi="Times New Roman" w:cs="Times New Roman"/>
          <w:b/>
          <w:sz w:val="20"/>
          <w:szCs w:val="20"/>
        </w:rPr>
        <w:t xml:space="preserve"> утеплювача за окупності витрат на утеплення для міст</w:t>
      </w:r>
      <w:r w:rsidR="006905D1" w:rsidRPr="00CC65BD">
        <w:rPr>
          <w:rFonts w:ascii="Times New Roman" w:hAnsi="Times New Roman" w:cs="Times New Roman"/>
          <w:b/>
          <w:sz w:val="20"/>
          <w:szCs w:val="20"/>
        </w:rPr>
        <w:t>а</w:t>
      </w:r>
      <w:r w:rsidR="00231BF8" w:rsidRPr="00CC65BD">
        <w:rPr>
          <w:rFonts w:ascii="Times New Roman" w:hAnsi="Times New Roman" w:cs="Times New Roman"/>
          <w:b/>
          <w:sz w:val="20"/>
          <w:szCs w:val="20"/>
        </w:rPr>
        <w:t>Вінниц</w:t>
      </w:r>
      <w:r w:rsidR="0080343C">
        <w:rPr>
          <w:rFonts w:ascii="Times New Roman" w:hAnsi="Times New Roman" w:cs="Times New Roman"/>
          <w:b/>
          <w:sz w:val="20"/>
          <w:szCs w:val="20"/>
          <w:lang w:val="ru-RU"/>
        </w:rPr>
        <w:t>я</w:t>
      </w:r>
    </w:p>
    <w:tbl>
      <w:tblPr>
        <w:tblW w:w="5000" w:type="pct"/>
        <w:jc w:val="center"/>
        <w:tblLayout w:type="fixed"/>
        <w:tblLook w:val="04A0"/>
      </w:tblPr>
      <w:tblGrid>
        <w:gridCol w:w="2377"/>
        <w:gridCol w:w="1537"/>
        <w:gridCol w:w="810"/>
        <w:gridCol w:w="849"/>
        <w:gridCol w:w="808"/>
        <w:gridCol w:w="810"/>
        <w:gridCol w:w="644"/>
        <w:gridCol w:w="646"/>
        <w:gridCol w:w="676"/>
        <w:gridCol w:w="696"/>
      </w:tblGrid>
      <w:tr w:rsidR="00EF7D7F" w:rsidRPr="00CC65BD" w:rsidTr="00FF31E3">
        <w:trPr>
          <w:trHeight w:val="20"/>
          <w:jc w:val="center"/>
        </w:trPr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1E3" w:rsidRDefault="00FF31E3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Опіртеплопередачіог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родження</w:t>
            </w:r>
            <w:r w:rsidRPr="00CC6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R</w:t>
            </w:r>
            <w:r w:rsidRPr="00CC65B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(м2</w:t>
            </w:r>
            <w:r w:rsidR="00231BF8"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×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°</w:t>
            </w:r>
            <w:r w:rsidR="00231BF8"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="00A635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)/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</w:p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Максимально допустима цінатеплоізоляційногоматеріалу, за якоювитрати на уте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ленняогороджувальноїконструкції дозаданогорівнятеплозахист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можутьокупитися за рахунокекономіїенергії на опалення</w:t>
            </w:r>
            <w:r w:rsidRPr="00BF2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BF27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max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грн. / м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при значенняхрозрахунковоїт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плопровідностітеплоізоляційного</w:t>
            </w:r>
            <w:r w:rsidR="00A635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матеріалу λ, Вт/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(м </w:t>
            </w:r>
            <w:r w:rsidR="00231BF8"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×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°</w:t>
            </w:r>
            <w:r w:rsidR="00231BF8"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EF7D7F" w:rsidRPr="00CC65BD" w:rsidTr="00FF31E3">
        <w:trPr>
          <w:trHeight w:val="20"/>
          <w:jc w:val="center"/>
        </w:trPr>
        <w:tc>
          <w:tcPr>
            <w:tcW w:w="1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EF7D7F" w:rsidRPr="00CC65BD" w:rsidTr="00FF31E3">
        <w:trPr>
          <w:trHeight w:val="20"/>
          <w:jc w:val="center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</w:t>
            </w:r>
          </w:p>
        </w:tc>
      </w:tr>
      <w:tr w:rsidR="00EF7D7F" w:rsidRPr="00CC65BD" w:rsidTr="00FF31E3">
        <w:trPr>
          <w:trHeight w:val="20"/>
          <w:jc w:val="center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</w:tr>
      <w:tr w:rsidR="00EF7D7F" w:rsidRPr="00CC65BD" w:rsidTr="00FF31E3">
        <w:trPr>
          <w:trHeight w:val="20"/>
          <w:jc w:val="center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</w:tr>
      <w:tr w:rsidR="00EF7D7F" w:rsidRPr="00CC65BD" w:rsidTr="00FF31E3">
        <w:trPr>
          <w:trHeight w:val="20"/>
          <w:jc w:val="center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</w:tr>
      <w:tr w:rsidR="00EF7D7F" w:rsidRPr="00CC65BD" w:rsidTr="00FF31E3">
        <w:trPr>
          <w:trHeight w:val="20"/>
          <w:jc w:val="center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</w:tr>
      <w:tr w:rsidR="00EF7D7F" w:rsidRPr="00CC65BD" w:rsidTr="00FF31E3">
        <w:trPr>
          <w:trHeight w:val="20"/>
          <w:jc w:val="center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201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C6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D7F" w:rsidRPr="00CC65BD" w:rsidRDefault="00EF7D7F" w:rsidP="008A7FD1">
            <w:pPr>
              <w:spacing w:after="0" w:line="26" w:lineRule="atLeast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</w:tr>
    </w:tbl>
    <w:p w:rsidR="00EF7D7F" w:rsidRPr="00CC65BD" w:rsidRDefault="00EF7D7F" w:rsidP="008A7FD1">
      <w:pPr>
        <w:spacing w:after="0" w:line="26" w:lineRule="atLeast"/>
        <w:ind w:firstLine="709"/>
        <w:rPr>
          <w:rFonts w:ascii="Times New Roman" w:hAnsi="Times New Roman" w:cs="Times New Roman"/>
          <w:sz w:val="20"/>
          <w:szCs w:val="20"/>
        </w:rPr>
      </w:pPr>
    </w:p>
    <w:p w:rsidR="005C7FAB" w:rsidRPr="00CC65BD" w:rsidRDefault="00D142AA" w:rsidP="008A7FD1">
      <w:pPr>
        <w:spacing w:after="0" w:line="2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65BD">
        <w:rPr>
          <w:rFonts w:ascii="Times New Roman" w:hAnsi="Times New Roman" w:cs="Times New Roman"/>
          <w:sz w:val="20"/>
          <w:szCs w:val="20"/>
        </w:rPr>
        <w:t>Якщо розглядати нове будівництво</w:t>
      </w:r>
      <w:r w:rsidR="005C7FAB" w:rsidRPr="00CC65BD">
        <w:rPr>
          <w:rFonts w:ascii="Times New Roman" w:hAnsi="Times New Roman" w:cs="Times New Roman"/>
          <w:sz w:val="20"/>
          <w:szCs w:val="20"/>
        </w:rPr>
        <w:t xml:space="preserve">, то використовуючи </w:t>
      </w:r>
      <w:r w:rsidR="00216B20" w:rsidRPr="00CC65BD">
        <w:rPr>
          <w:rFonts w:ascii="Times New Roman" w:hAnsi="Times New Roman" w:cs="Times New Roman"/>
          <w:sz w:val="20"/>
          <w:szCs w:val="20"/>
        </w:rPr>
        <w:t xml:space="preserve">наприклад </w:t>
      </w:r>
      <w:r w:rsidR="005C7FAB" w:rsidRPr="00CC65BD">
        <w:rPr>
          <w:rFonts w:ascii="Times New Roman" w:hAnsi="Times New Roman" w:cs="Times New Roman"/>
          <w:sz w:val="20"/>
          <w:szCs w:val="20"/>
        </w:rPr>
        <w:t>солом</w:t>
      </w:r>
      <w:r w:rsidR="00FF31E3">
        <w:rPr>
          <w:rFonts w:ascii="Times New Roman" w:hAnsi="Times New Roman" w:cs="Times New Roman"/>
          <w:sz w:val="20"/>
          <w:szCs w:val="20"/>
        </w:rPr>
        <w:t>ʼ</w:t>
      </w:r>
      <w:r w:rsidR="005C7FAB" w:rsidRPr="00CC65BD">
        <w:rPr>
          <w:rFonts w:ascii="Times New Roman" w:hAnsi="Times New Roman" w:cs="Times New Roman"/>
          <w:sz w:val="20"/>
          <w:szCs w:val="20"/>
        </w:rPr>
        <w:t xml:space="preserve">яний блок, що має габарити 0,3×0,4×0,8 м та усереднене значення теплопровідності </w:t>
      </w:r>
      <w:r w:rsidR="005C7FAB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λ = 0,06 Вт /(м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×</w:t>
      </w:r>
      <w:r w:rsidR="005C7FAB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°</w:t>
      </w:r>
      <w:r w:rsidR="00231BF8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 w:rsidR="005C7FAB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="008141E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то для І температурної зони Укра</w:t>
      </w:r>
      <w:r w:rsidR="008141E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ї</w:t>
      </w:r>
      <w:r w:rsidR="008141E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 [1] вартість 1м</w:t>
      </w:r>
      <w:r w:rsidR="008141EA" w:rsidRPr="00CC65B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3 </w:t>
      </w:r>
      <w:r w:rsidR="008141E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солом</w:t>
      </w:r>
      <w:r w:rsidR="00FF31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ʼ</w:t>
      </w:r>
      <w:r w:rsidR="008141E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яних блоків не має перевищувати 859 грн. для стін, 666 грн. для перекриття та 3</w:t>
      </w:r>
      <w:r w:rsidR="001C07CE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82 грн. для горищного покриття</w:t>
      </w:r>
      <w:r w:rsidR="00231BF8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Тоді </w:t>
      </w:r>
      <w:r w:rsidR="001C07CE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вартість </w:t>
      </w:r>
      <w:r w:rsidR="008225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одного </w: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блоку</w:t>
      </w:r>
      <w:r w:rsidR="002A7DAE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 соломи </w:t>
      </w:r>
      <w:r w:rsidR="0080343C" w:rsidRPr="0080343C">
        <w:rPr>
          <w:rFonts w:ascii="Times New Roman" w:eastAsia="Times New Roman" w:hAnsi="Times New Roman" w:cs="Times New Roman"/>
          <w:color w:val="000000"/>
          <w:position w:val="-10"/>
          <w:sz w:val="20"/>
          <w:szCs w:val="20"/>
          <w:lang w:eastAsia="ru-RU"/>
        </w:rPr>
        <w:object w:dxaOrig="499" w:dyaOrig="300">
          <v:shape id="_x0000_i1051" type="#_x0000_t75" style="width:24.6pt;height:15.6pt" o:ole="">
            <v:imagedata r:id="rId66" o:title=""/>
          </v:shape>
          <o:OLEObject Type="Embed" ProgID="Equation.DSMT4" ShapeID="_x0000_i1051" DrawAspect="Content" ObjectID="_1554275059" r:id="rId67"/>
        </w:objec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без урахування роботи на його вкл</w: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дання</w:t>
      </w:r>
      <w:r w:rsidR="001C07CE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 має перевищувати </w:t>
      </w:r>
    </w:p>
    <w:p w:rsidR="00231BF8" w:rsidRPr="00CC65BD" w:rsidRDefault="00231BF8" w:rsidP="008A7FD1">
      <w:pPr>
        <w:tabs>
          <w:tab w:val="left" w:pos="4536"/>
          <w:tab w:val="left" w:pos="9356"/>
        </w:tabs>
        <w:spacing w:after="0" w:line="2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BF27F3" w:rsidRPr="0080343C">
        <w:rPr>
          <w:rFonts w:ascii="Times New Roman" w:eastAsia="Times New Roman" w:hAnsi="Times New Roman" w:cs="Times New Roman"/>
          <w:color w:val="000000"/>
          <w:position w:val="-26"/>
          <w:sz w:val="20"/>
          <w:szCs w:val="20"/>
          <w:lang w:eastAsia="ru-RU"/>
        </w:rPr>
        <w:object w:dxaOrig="840" w:dyaOrig="600">
          <v:shape id="_x0000_i1052" type="#_x0000_t75" style="width:41.4pt;height:29.4pt" o:ole="">
            <v:imagedata r:id="rId68" o:title=""/>
          </v:shape>
          <o:OLEObject Type="Embed" ProgID="Equation.DSMT4" ShapeID="_x0000_i1052" DrawAspect="Content" ObjectID="_1554275060" r:id="rId69"/>
        </w:objec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(8)</w:t>
      </w:r>
    </w:p>
    <w:p w:rsidR="009D0AF8" w:rsidRDefault="002A7DAE" w:rsidP="008A7FD1">
      <w:pPr>
        <w:tabs>
          <w:tab w:val="left" w:pos="4536"/>
          <w:tab w:val="left" w:pos="8789"/>
        </w:tabs>
        <w:spacing w:after="0" w:line="2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 </w:t>
      </w:r>
      <w:r w:rsidR="00BF27F3" w:rsidRPr="0080343C">
        <w:rPr>
          <w:rFonts w:ascii="Times New Roman" w:eastAsia="Times New Roman" w:hAnsi="Times New Roman" w:cs="Times New Roman"/>
          <w:color w:val="000000"/>
          <w:position w:val="-28"/>
          <w:sz w:val="20"/>
          <w:szCs w:val="20"/>
          <w:lang w:eastAsia="ru-RU"/>
        </w:rPr>
        <w:object w:dxaOrig="1080" w:dyaOrig="620">
          <v:shape id="_x0000_i1053" type="#_x0000_t75" style="width:54pt;height:30.6pt" o:ole="">
            <v:imagedata r:id="rId70" o:title=""/>
          </v:shape>
          <o:OLEObject Type="Embed" ProgID="Equation.DSMT4" ShapeID="_x0000_i1053" DrawAspect="Content" ObjectID="_1554275061" r:id="rId71"/>
        </w:objec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кількість блоків в 1 м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огороджуючої конструкції будинку, шт. </w:t>
      </w:r>
    </w:p>
    <w:p w:rsidR="00477A4A" w:rsidRPr="00CC65BD" w:rsidRDefault="002A7DAE" w:rsidP="008A7FD1">
      <w:pPr>
        <w:tabs>
          <w:tab w:val="left" w:pos="4536"/>
          <w:tab w:val="left" w:pos="8789"/>
        </w:tabs>
        <w:spacing w:after="0" w:line="2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Тоді за формулою (8) </w:t>
      </w:r>
      <w:r w:rsidR="00BF27F3" w:rsidRPr="00FF31E3">
        <w:rPr>
          <w:rFonts w:ascii="Times New Roman" w:eastAsia="Times New Roman" w:hAnsi="Times New Roman" w:cs="Times New Roman"/>
          <w:color w:val="000000"/>
          <w:position w:val="-10"/>
          <w:sz w:val="20"/>
          <w:szCs w:val="20"/>
          <w:lang w:eastAsia="ru-RU"/>
        </w:rPr>
        <w:object w:dxaOrig="3080" w:dyaOrig="300">
          <v:shape id="_x0000_i1054" type="#_x0000_t75" style="width:154.2pt;height:15pt" o:ole="">
            <v:imagedata r:id="rId72" o:title=""/>
          </v:shape>
          <o:OLEObject Type="Embed" ProgID="Equation.DSMT4" ShapeID="_x0000_i1054" DrawAspect="Content" ObjectID="_1554275062" r:id="rId73"/>
        </w:objec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Для прикладу 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вартість </w: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арболітов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ого</w: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блок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</w:t>
      </w:r>
      <w:r w:rsidR="00B2767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 костри коноплі 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0,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5×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0,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3×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0,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2м з коефіцієнтом теплопровідності λ = 0,07Вт /(м× °</w:t>
      </w:r>
      <w:r w:rsidR="00231BF8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сягає 45,45 грн./шт.(1500 грн./м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[1</w:t>
      </w:r>
      <w:r w:rsidR="00E0095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]</w:t>
      </w:r>
      <w:r w:rsidR="00E0095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 формулою (</w:t>
      </w:r>
      <w:r w:rsidR="00E0095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вартість блоку </w:t>
      </w:r>
      <w:r w:rsidR="00BB294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без урахування роботи на його вкладання не має перевищувати </w:t>
      </w:r>
      <w:r w:rsidR="00BF27F3" w:rsidRPr="009D0AF8">
        <w:rPr>
          <w:rFonts w:ascii="Times New Roman" w:eastAsia="Times New Roman" w:hAnsi="Times New Roman" w:cs="Times New Roman"/>
          <w:color w:val="000000"/>
          <w:position w:val="-12"/>
          <w:sz w:val="20"/>
          <w:szCs w:val="20"/>
          <w:lang w:eastAsia="ru-RU"/>
        </w:rPr>
        <w:object w:dxaOrig="3260" w:dyaOrig="320">
          <v:shape id="_x0000_i1055" type="#_x0000_t75" style="width:163.2pt;height:16.2pt" o:ole="">
            <v:imagedata r:id="rId74" o:title=""/>
          </v:shape>
          <o:OLEObject Type="Embed" ProgID="Equation.DSMT4" ShapeID="_x0000_i1055" DrawAspect="Content" ObjectID="_1554275063" r:id="rId75"/>
        </w:objec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Тобто навіть при використанні даного блоку для </w:t>
      </w:r>
      <w:r w:rsidR="00477A4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утеплення 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стін </w:t>
      </w:r>
      <w:r w:rsidR="00477A4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економія від скорочення 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витрат н</w:t>
      </w:r>
      <w:r w:rsidR="00477A4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опалення </w:t>
      </w:r>
      <w:r w:rsidR="00477A4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не 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окупову</w:t>
      </w:r>
      <w:r w:rsidR="00477A4A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є</w:t>
      </w:r>
      <w:r w:rsidR="00FE1E8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ться.</w:t>
      </w:r>
    </w:p>
    <w:p w:rsidR="00423A87" w:rsidRPr="00CC65BD" w:rsidRDefault="001C07CE" w:rsidP="008A7FD1">
      <w:pPr>
        <w:spacing w:after="0" w:line="2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Таким чином вищенаведена методика оцінки економічної ефективності використання різних утеплюв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чів або матеріалів огороджуючих конструкцій дозволяє оцінити в першому наближенні доцільність викори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тання того чи іншого утеплювача 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ще 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етапі проекту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проаналізувати 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економічний 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ефект від 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скорочення в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трат на опалення при використанні 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широкого 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спектру 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сучасних енергоефективних природних матеріалів.</w:t>
      </w:r>
      <w:r w:rsidR="00216B20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Слід також зазначити, що вищенаведені умови окупності є необхідними, але не достатніми для однозначного </w:t>
      </w:r>
      <w:r w:rsidR="004B1E46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висн</w:t>
      </w:r>
      <w:r w:rsidR="004B1E46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r w:rsidR="004B1E46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вку про використання того чи іншого матеріалу для утеплення.</w:t>
      </w:r>
    </w:p>
    <w:p w:rsidR="00622D9A" w:rsidRDefault="00622D9A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622D9A" w:rsidRDefault="00622D9A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622D9A" w:rsidRDefault="00622D9A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477A4A" w:rsidRPr="00CC65BD" w:rsidRDefault="00477A4A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Висновки</w:t>
      </w:r>
    </w:p>
    <w:p w:rsidR="008141EA" w:rsidRPr="00CC65BD" w:rsidRDefault="00477A4A" w:rsidP="008A7FD1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6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Проаналіз</w:t>
      </w:r>
      <w:r w:rsidR="00096CB8" w:rsidRPr="00CC65BD">
        <w:rPr>
          <w:rFonts w:ascii="Times New Roman" w:hAnsi="Times New Roman" w:cs="Times New Roman"/>
          <w:sz w:val="20"/>
          <w:szCs w:val="20"/>
        </w:rPr>
        <w:t>у</w:t>
      </w:r>
      <w:r w:rsidRPr="00CC65BD">
        <w:rPr>
          <w:rFonts w:ascii="Times New Roman" w:hAnsi="Times New Roman" w:cs="Times New Roman"/>
          <w:sz w:val="20"/>
          <w:szCs w:val="20"/>
        </w:rPr>
        <w:t>ва</w:t>
      </w:r>
      <w:r w:rsidR="00096CB8" w:rsidRPr="00CC65BD">
        <w:rPr>
          <w:rFonts w:ascii="Times New Roman" w:hAnsi="Times New Roman" w:cs="Times New Roman"/>
          <w:sz w:val="20"/>
          <w:szCs w:val="20"/>
        </w:rPr>
        <w:t>вшидинамік</w:t>
      </w:r>
      <w:r w:rsidR="00F25B6F" w:rsidRPr="00CC65BD">
        <w:rPr>
          <w:rFonts w:ascii="Times New Roman" w:hAnsi="Times New Roman" w:cs="Times New Roman"/>
          <w:sz w:val="20"/>
          <w:szCs w:val="20"/>
        </w:rPr>
        <w:t>у</w:t>
      </w:r>
      <w:r w:rsidR="00096CB8" w:rsidRPr="00CC65BD">
        <w:rPr>
          <w:rFonts w:ascii="Times New Roman" w:hAnsi="Times New Roman" w:cs="Times New Roman"/>
          <w:sz w:val="20"/>
          <w:szCs w:val="20"/>
        </w:rPr>
        <w:t xml:space="preserve"> зростання цін на енергоносії в Україні за останні 17 років виявлено, що оплата за газ збільшилась для населення в 41 раз, електроенергії в 5,8…10,8 рази у гривні</w:t>
      </w:r>
      <w:r w:rsidR="00D15CFD" w:rsidRPr="00CC65BD">
        <w:rPr>
          <w:rFonts w:ascii="Times New Roman" w:hAnsi="Times New Roman" w:cs="Times New Roman"/>
          <w:sz w:val="20"/>
          <w:szCs w:val="20"/>
        </w:rPr>
        <w:t xml:space="preserve">. </w:t>
      </w:r>
      <w:r w:rsidR="00F25B6F" w:rsidRPr="00CC65BD">
        <w:rPr>
          <w:rFonts w:ascii="Times New Roman" w:hAnsi="Times New Roman" w:cs="Times New Roman"/>
          <w:sz w:val="20"/>
          <w:szCs w:val="20"/>
        </w:rPr>
        <w:t>Саме стрімке зро</w:t>
      </w:r>
      <w:r w:rsidR="00F25B6F" w:rsidRPr="00CC65BD">
        <w:rPr>
          <w:rFonts w:ascii="Times New Roman" w:hAnsi="Times New Roman" w:cs="Times New Roman"/>
          <w:sz w:val="20"/>
          <w:szCs w:val="20"/>
        </w:rPr>
        <w:t>с</w:t>
      </w:r>
      <w:r w:rsidR="00F25B6F" w:rsidRPr="00CC65BD">
        <w:rPr>
          <w:rFonts w:ascii="Times New Roman" w:hAnsi="Times New Roman" w:cs="Times New Roman"/>
          <w:sz w:val="20"/>
          <w:szCs w:val="20"/>
        </w:rPr>
        <w:t xml:space="preserve">тання тарифів на енергоносії спонукає до </w:t>
      </w:r>
      <w:r w:rsidR="00E00957" w:rsidRPr="00CC65BD">
        <w:rPr>
          <w:rFonts w:ascii="Times New Roman" w:hAnsi="Times New Roman" w:cs="Times New Roman"/>
          <w:sz w:val="20"/>
          <w:szCs w:val="20"/>
        </w:rPr>
        <w:t>суттєв</w:t>
      </w:r>
      <w:r w:rsidR="00F25B6F" w:rsidRPr="00CC65BD">
        <w:rPr>
          <w:rFonts w:ascii="Times New Roman" w:hAnsi="Times New Roman" w:cs="Times New Roman"/>
          <w:sz w:val="20"/>
          <w:szCs w:val="20"/>
        </w:rPr>
        <w:t>ої термомодернізації існуючих будівель.</w:t>
      </w:r>
    </w:p>
    <w:p w:rsidR="009A486D" w:rsidRPr="00CC65BD" w:rsidRDefault="00F25B6F" w:rsidP="008A7FD1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6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Для адекватного </w:t>
      </w:r>
      <w:r w:rsidR="00422ED8" w:rsidRPr="00CC65BD">
        <w:rPr>
          <w:rFonts w:ascii="Times New Roman" w:hAnsi="Times New Roman" w:cs="Times New Roman"/>
          <w:sz w:val="20"/>
          <w:szCs w:val="20"/>
        </w:rPr>
        <w:t>співставлення</w:t>
      </w:r>
      <w:r w:rsidR="00C631DE" w:rsidRPr="00CC65BD">
        <w:rPr>
          <w:rFonts w:ascii="Times New Roman" w:hAnsi="Times New Roman" w:cs="Times New Roman"/>
          <w:sz w:val="20"/>
          <w:szCs w:val="20"/>
        </w:rPr>
        <w:t xml:space="preserve"> рівня енергетичної ефективності будівельв </w:t>
      </w:r>
      <w:r w:rsidR="00D15CFD" w:rsidRPr="00CC65BD">
        <w:rPr>
          <w:rFonts w:ascii="Times New Roman" w:hAnsi="Times New Roman" w:cs="Times New Roman"/>
          <w:sz w:val="20"/>
          <w:szCs w:val="20"/>
        </w:rPr>
        <w:t xml:space="preserve">містах України </w:t>
      </w:r>
      <w:r w:rsidR="00C631DE" w:rsidRPr="00CC65BD">
        <w:rPr>
          <w:rFonts w:ascii="Times New Roman" w:hAnsi="Times New Roman" w:cs="Times New Roman"/>
          <w:sz w:val="20"/>
          <w:szCs w:val="20"/>
        </w:rPr>
        <w:t>та Євр</w:t>
      </w:r>
      <w:r w:rsidR="00C631DE" w:rsidRPr="00CC65BD">
        <w:rPr>
          <w:rFonts w:ascii="Times New Roman" w:hAnsi="Times New Roman" w:cs="Times New Roman"/>
          <w:sz w:val="20"/>
          <w:szCs w:val="20"/>
        </w:rPr>
        <w:t>о</w:t>
      </w:r>
      <w:r w:rsidR="00C631DE" w:rsidRPr="00CC65BD">
        <w:rPr>
          <w:rFonts w:ascii="Times New Roman" w:hAnsi="Times New Roman" w:cs="Times New Roman"/>
          <w:sz w:val="20"/>
          <w:szCs w:val="20"/>
        </w:rPr>
        <w:t xml:space="preserve">пи </w:t>
      </w:r>
      <w:r w:rsidR="00D15CFD" w:rsidRPr="00CC65BD">
        <w:rPr>
          <w:rFonts w:ascii="Times New Roman" w:hAnsi="Times New Roman" w:cs="Times New Roman"/>
          <w:sz w:val="20"/>
          <w:szCs w:val="20"/>
        </w:rPr>
        <w:t xml:space="preserve">доцільно порівнювати </w:t>
      </w:r>
      <w:r w:rsidR="00D462EE" w:rsidRPr="00CC65BD">
        <w:rPr>
          <w:rFonts w:ascii="Times New Roman" w:hAnsi="Times New Roman" w:cs="Times New Roman"/>
          <w:sz w:val="20"/>
          <w:szCs w:val="20"/>
        </w:rPr>
        <w:t xml:space="preserve">співвідношення </w:t>
      </w:r>
      <w:r w:rsidR="00C631DE" w:rsidRPr="00CC65BD">
        <w:rPr>
          <w:rFonts w:ascii="Times New Roman" w:hAnsi="Times New Roman" w:cs="Times New Roman"/>
          <w:sz w:val="20"/>
          <w:szCs w:val="20"/>
        </w:rPr>
        <w:t>величин</w:t>
      </w:r>
      <w:r w:rsidR="00D462EE" w:rsidRPr="00CC65BD">
        <w:rPr>
          <w:rFonts w:ascii="Times New Roman" w:hAnsi="Times New Roman" w:cs="Times New Roman"/>
          <w:sz w:val="20"/>
          <w:szCs w:val="20"/>
        </w:rPr>
        <w:t>и</w:t>
      </w:r>
      <w:r w:rsidRPr="00CC65BD">
        <w:rPr>
          <w:rFonts w:ascii="Times New Roman" w:hAnsi="Times New Roman" w:cs="Times New Roman"/>
          <w:sz w:val="20"/>
          <w:szCs w:val="20"/>
        </w:rPr>
        <w:t xml:space="preserve"> термічного опору </w:t>
      </w:r>
      <w:r w:rsidRPr="00BF27F3">
        <w:rPr>
          <w:rFonts w:ascii="Times New Roman" w:hAnsi="Times New Roman" w:cs="Times New Roman"/>
          <w:sz w:val="20"/>
          <w:szCs w:val="20"/>
        </w:rPr>
        <w:t>R</w:t>
      </w:r>
      <w:r w:rsidR="00C631DE" w:rsidRPr="00CC65BD">
        <w:rPr>
          <w:rFonts w:ascii="Times New Roman" w:hAnsi="Times New Roman" w:cs="Times New Roman"/>
          <w:sz w:val="20"/>
          <w:szCs w:val="20"/>
        </w:rPr>
        <w:t xml:space="preserve">для стін,покриттів та перекриттів </w:t>
      </w:r>
      <w:r w:rsidR="00D462EE" w:rsidRPr="00CC65BD">
        <w:rPr>
          <w:rFonts w:ascii="Times New Roman" w:hAnsi="Times New Roman" w:cs="Times New Roman"/>
          <w:sz w:val="20"/>
          <w:szCs w:val="20"/>
        </w:rPr>
        <w:t xml:space="preserve">до </w:t>
      </w:r>
      <w:r w:rsidR="00C631DE" w:rsidRPr="00CC65BD">
        <w:rPr>
          <w:rFonts w:ascii="Times New Roman" w:hAnsi="Times New Roman" w:cs="Times New Roman"/>
          <w:sz w:val="20"/>
          <w:szCs w:val="20"/>
        </w:rPr>
        <w:t>градусо-дібопалювального періоду</w:t>
      </w:r>
      <w:r w:rsidR="005F1FC6" w:rsidRPr="00BF27F3">
        <w:rPr>
          <w:rFonts w:ascii="Times New Roman" w:hAnsi="Times New Roman" w:cs="Times New Roman"/>
          <w:sz w:val="20"/>
          <w:szCs w:val="20"/>
        </w:rPr>
        <w:t>HDD</w:t>
      </w:r>
      <w:r w:rsidR="00C631DE" w:rsidRPr="00CC65BD">
        <w:rPr>
          <w:rFonts w:ascii="Times New Roman" w:hAnsi="Times New Roman" w:cs="Times New Roman"/>
          <w:sz w:val="20"/>
          <w:szCs w:val="20"/>
        </w:rPr>
        <w:t>, що визначає суворість зими будь-якого регіону</w:t>
      </w:r>
      <w:r w:rsidR="009A486D" w:rsidRPr="00CC65B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9A486D" w:rsidRPr="00CC65BD" w:rsidRDefault="00A23B95" w:rsidP="008A7FD1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6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Аналіз ефективно</w:t>
      </w:r>
      <w:r w:rsidR="009A486D" w:rsidRPr="00CC65BD">
        <w:rPr>
          <w:rFonts w:ascii="Times New Roman" w:hAnsi="Times New Roman" w:cs="Times New Roman"/>
          <w:sz w:val="20"/>
          <w:szCs w:val="20"/>
        </w:rPr>
        <w:t>ст</w:t>
      </w:r>
      <w:r w:rsidRPr="00CC65BD">
        <w:rPr>
          <w:rFonts w:ascii="Times New Roman" w:hAnsi="Times New Roman" w:cs="Times New Roman"/>
          <w:sz w:val="20"/>
          <w:szCs w:val="20"/>
        </w:rPr>
        <w:t>і</w:t>
      </w:r>
      <w:r w:rsidR="009A486D" w:rsidRPr="00CC65BD">
        <w:rPr>
          <w:rFonts w:ascii="Times New Roman" w:hAnsi="Times New Roman" w:cs="Times New Roman"/>
          <w:sz w:val="20"/>
          <w:szCs w:val="20"/>
        </w:rPr>
        <w:t xml:space="preserve"> утеплення українських міст у порівнянні з європейськими </w:t>
      </w:r>
      <w:r w:rsidR="001C2266" w:rsidRPr="00CC65BD">
        <w:rPr>
          <w:rFonts w:ascii="Times New Roman" w:hAnsi="Times New Roman" w:cs="Times New Roman"/>
          <w:sz w:val="20"/>
          <w:szCs w:val="20"/>
        </w:rPr>
        <w:t xml:space="preserve">для вибірки з 22 міст </w:t>
      </w:r>
      <w:r w:rsidR="00D462EE" w:rsidRPr="00CC65BD">
        <w:rPr>
          <w:rFonts w:ascii="Times New Roman" w:hAnsi="Times New Roman" w:cs="Times New Roman"/>
          <w:sz w:val="20"/>
          <w:szCs w:val="20"/>
        </w:rPr>
        <w:t xml:space="preserve">за критерієм співвідношення величини термічного опору </w:t>
      </w:r>
      <w:r w:rsidR="00D462EE" w:rsidRPr="00BF27F3">
        <w:rPr>
          <w:rFonts w:ascii="Times New Roman" w:hAnsi="Times New Roman" w:cs="Times New Roman"/>
          <w:sz w:val="20"/>
          <w:szCs w:val="20"/>
        </w:rPr>
        <w:t>R</w:t>
      </w:r>
      <w:r w:rsidR="00D462EE" w:rsidRPr="00CC65BD">
        <w:rPr>
          <w:rFonts w:ascii="Times New Roman" w:hAnsi="Times New Roman" w:cs="Times New Roman"/>
          <w:sz w:val="20"/>
          <w:szCs w:val="20"/>
        </w:rPr>
        <w:t xml:space="preserve">стін, покриттів та перекриттів до градусо-дібопалювального періоду </w:t>
      </w:r>
      <w:r w:rsidR="005F1FC6" w:rsidRPr="00BF27F3">
        <w:rPr>
          <w:rFonts w:ascii="Times New Roman" w:hAnsi="Times New Roman" w:cs="Times New Roman"/>
          <w:sz w:val="20"/>
          <w:szCs w:val="20"/>
        </w:rPr>
        <w:t>HDD</w:t>
      </w:r>
      <w:r w:rsidR="001C2266" w:rsidRPr="00CC65BD">
        <w:rPr>
          <w:rFonts w:ascii="Times New Roman" w:hAnsi="Times New Roman" w:cs="Times New Roman"/>
          <w:sz w:val="20"/>
          <w:szCs w:val="20"/>
        </w:rPr>
        <w:t>показав</w:t>
      </w:r>
      <w:r w:rsidRPr="00CC65BD">
        <w:rPr>
          <w:rFonts w:ascii="Times New Roman" w:hAnsi="Times New Roman" w:cs="Times New Roman"/>
          <w:sz w:val="20"/>
          <w:szCs w:val="20"/>
        </w:rPr>
        <w:t xml:space="preserve">, що міста </w:t>
      </w:r>
      <w:r w:rsidR="00E00957" w:rsidRPr="00CC65BD">
        <w:rPr>
          <w:rFonts w:ascii="Times New Roman" w:hAnsi="Times New Roman" w:cs="Times New Roman"/>
          <w:sz w:val="20"/>
          <w:szCs w:val="20"/>
        </w:rPr>
        <w:t xml:space="preserve">України </w:t>
      </w:r>
      <w:r w:rsidRPr="00CC65BD">
        <w:rPr>
          <w:rFonts w:ascii="Times New Roman" w:hAnsi="Times New Roman" w:cs="Times New Roman"/>
          <w:sz w:val="20"/>
          <w:szCs w:val="20"/>
        </w:rPr>
        <w:t>утеплені здебільшого гірше у порівнянні з європе</w:t>
      </w:r>
      <w:r w:rsidRPr="00CC65BD">
        <w:rPr>
          <w:rFonts w:ascii="Times New Roman" w:hAnsi="Times New Roman" w:cs="Times New Roman"/>
          <w:sz w:val="20"/>
          <w:szCs w:val="20"/>
        </w:rPr>
        <w:t>й</w:t>
      </w:r>
      <w:r w:rsidRPr="00CC65BD">
        <w:rPr>
          <w:rFonts w:ascii="Times New Roman" w:hAnsi="Times New Roman" w:cs="Times New Roman"/>
          <w:sz w:val="20"/>
          <w:szCs w:val="20"/>
        </w:rPr>
        <w:t xml:space="preserve">ськими містами, а саме </w:t>
      </w:r>
      <w:r w:rsidR="009A486D" w:rsidRPr="00CC65BD">
        <w:rPr>
          <w:rFonts w:ascii="Times New Roman" w:hAnsi="Times New Roman" w:cs="Times New Roman"/>
          <w:sz w:val="20"/>
          <w:szCs w:val="20"/>
        </w:rPr>
        <w:t xml:space="preserve">для стін </w:t>
      </w:r>
      <w:r w:rsidR="005F1FC6" w:rsidRPr="00CC65BD">
        <w:rPr>
          <w:rFonts w:ascii="Times New Roman" w:hAnsi="Times New Roman" w:cs="Times New Roman"/>
          <w:sz w:val="20"/>
          <w:szCs w:val="20"/>
        </w:rPr>
        <w:t>на2</w:t>
      </w:r>
      <w:r w:rsidR="001C2266">
        <w:rPr>
          <w:rFonts w:ascii="Times New Roman" w:hAnsi="Times New Roman" w:cs="Times New Roman"/>
          <w:sz w:val="20"/>
          <w:szCs w:val="20"/>
        </w:rPr>
        <w:t>4</w:t>
      </w:r>
      <w:r w:rsidR="005F1FC6" w:rsidRPr="00CC65BD">
        <w:rPr>
          <w:rFonts w:ascii="Times New Roman" w:hAnsi="Times New Roman" w:cs="Times New Roman"/>
          <w:sz w:val="20"/>
          <w:szCs w:val="20"/>
        </w:rPr>
        <w:t>8</w:t>
      </w:r>
      <w:r w:rsidRPr="00CC65BD">
        <w:rPr>
          <w:rFonts w:ascii="Times New Roman" w:hAnsi="Times New Roman" w:cs="Times New Roman"/>
          <w:sz w:val="20"/>
          <w:szCs w:val="20"/>
        </w:rPr>
        <w:t>%</w:t>
      </w:r>
      <w:r w:rsidR="009A486D" w:rsidRPr="00CC65BD">
        <w:rPr>
          <w:rFonts w:ascii="Times New Roman" w:hAnsi="Times New Roman" w:cs="Times New Roman"/>
          <w:sz w:val="20"/>
          <w:szCs w:val="20"/>
        </w:rPr>
        <w:t>, для покрит</w:t>
      </w:r>
      <w:r w:rsidRPr="00CC65BD">
        <w:rPr>
          <w:rFonts w:ascii="Times New Roman" w:hAnsi="Times New Roman" w:cs="Times New Roman"/>
          <w:sz w:val="20"/>
          <w:szCs w:val="20"/>
        </w:rPr>
        <w:t xml:space="preserve">тів </w:t>
      </w:r>
      <w:r w:rsidR="005F1FC6" w:rsidRPr="00CC65BD">
        <w:rPr>
          <w:rFonts w:ascii="Times New Roman" w:hAnsi="Times New Roman" w:cs="Times New Roman"/>
          <w:sz w:val="20"/>
          <w:szCs w:val="20"/>
        </w:rPr>
        <w:t>на179</w:t>
      </w:r>
      <w:r w:rsidRPr="00CC65BD">
        <w:rPr>
          <w:rFonts w:ascii="Times New Roman" w:hAnsi="Times New Roman" w:cs="Times New Roman"/>
          <w:sz w:val="20"/>
          <w:szCs w:val="20"/>
        </w:rPr>
        <w:t>%</w:t>
      </w:r>
      <w:r w:rsidR="009A486D" w:rsidRPr="00CC65BD">
        <w:rPr>
          <w:rFonts w:ascii="Times New Roman" w:hAnsi="Times New Roman" w:cs="Times New Roman"/>
          <w:sz w:val="20"/>
          <w:szCs w:val="20"/>
        </w:rPr>
        <w:t>,</w:t>
      </w:r>
      <w:r w:rsidRPr="00CC65BD">
        <w:rPr>
          <w:rFonts w:ascii="Times New Roman" w:hAnsi="Times New Roman" w:cs="Times New Roman"/>
          <w:sz w:val="20"/>
          <w:szCs w:val="20"/>
        </w:rPr>
        <w:t xml:space="preserve"> для перекриттів </w:t>
      </w:r>
      <w:r w:rsidR="005F1FC6" w:rsidRPr="00CC65BD">
        <w:rPr>
          <w:rFonts w:ascii="Times New Roman" w:hAnsi="Times New Roman" w:cs="Times New Roman"/>
          <w:sz w:val="20"/>
          <w:szCs w:val="20"/>
        </w:rPr>
        <w:t>на258%</w:t>
      </w:r>
      <w:r w:rsidR="009A486D" w:rsidRPr="00CC65B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86C3D" w:rsidRPr="00CC65BD" w:rsidRDefault="001C2266" w:rsidP="008A7FD1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6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CC65BD">
        <w:rPr>
          <w:rFonts w:ascii="Times New Roman" w:hAnsi="Times New Roman" w:cs="Times New Roman"/>
          <w:sz w:val="20"/>
          <w:szCs w:val="20"/>
        </w:rPr>
        <w:t>ля окупності витрат утеплення</w:t>
      </w:r>
      <w:r w:rsidR="00C86C3D" w:rsidRPr="00CC65BD">
        <w:rPr>
          <w:rFonts w:ascii="Times New Roman" w:hAnsi="Times New Roman" w:cs="Times New Roman"/>
          <w:sz w:val="20"/>
          <w:szCs w:val="20"/>
        </w:rPr>
        <w:t>стін солом</w:t>
      </w:r>
      <w:r w:rsidR="00FF31E3">
        <w:rPr>
          <w:rFonts w:ascii="Times New Roman" w:hAnsi="Times New Roman" w:cs="Times New Roman"/>
          <w:sz w:val="20"/>
          <w:szCs w:val="20"/>
        </w:rPr>
        <w:t>ʼ</w:t>
      </w:r>
      <w:r w:rsidR="00C86C3D" w:rsidRPr="00CC65BD">
        <w:rPr>
          <w:rFonts w:ascii="Times New Roman" w:hAnsi="Times New Roman" w:cs="Times New Roman"/>
          <w:sz w:val="20"/>
          <w:szCs w:val="20"/>
        </w:rPr>
        <w:t>яними блоками з усередненим значенням теплопрові</w:t>
      </w:r>
      <w:r w:rsidR="00C86C3D" w:rsidRPr="00CC65BD">
        <w:rPr>
          <w:rFonts w:ascii="Times New Roman" w:hAnsi="Times New Roman" w:cs="Times New Roman"/>
          <w:sz w:val="20"/>
          <w:szCs w:val="20"/>
        </w:rPr>
        <w:t>д</w:t>
      </w:r>
      <w:r w:rsidR="00C86C3D" w:rsidRPr="00CC65BD">
        <w:rPr>
          <w:rFonts w:ascii="Times New Roman" w:hAnsi="Times New Roman" w:cs="Times New Roman"/>
          <w:sz w:val="20"/>
          <w:szCs w:val="20"/>
        </w:rPr>
        <w:t xml:space="preserve">ності 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λ = 0,06 Вт /(м× °</w:t>
      </w:r>
      <w:r w:rsidR="00E0095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вартість блоку габаритом </w:t>
      </w:r>
      <w:r w:rsidR="00C86C3D" w:rsidRPr="00CC65BD">
        <w:rPr>
          <w:rFonts w:ascii="Times New Roman" w:hAnsi="Times New Roman" w:cs="Times New Roman"/>
          <w:sz w:val="20"/>
          <w:szCs w:val="20"/>
        </w:rPr>
        <w:t xml:space="preserve">0,3×0,4×0,8 м не повинна перевищувати 36,7 грн. Якщо використовувати арболіт 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 костри коноплі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 розміром 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блоку 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0,5×0,3×0,2 м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 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теплопровідністю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λ = 0,07 Вт /(м× °</w:t>
      </w:r>
      <w:r w:rsidR="00C05FA5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</w:t>
      </w:r>
      <w:r w:rsidR="00C86C3D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)економія від скорочення витрат на опалення не окуповується. </w:t>
      </w:r>
    </w:p>
    <w:p w:rsidR="006D226F" w:rsidRDefault="008317BA" w:rsidP="008A7FD1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6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D226F">
        <w:rPr>
          <w:rFonts w:ascii="Times New Roman" w:hAnsi="Times New Roman" w:cs="Times New Roman"/>
          <w:sz w:val="20"/>
          <w:szCs w:val="20"/>
        </w:rPr>
        <w:t>Кількісний показник ефективності утеплення ω залежить від методики визна</w:t>
      </w:r>
      <w:r w:rsidR="006D226F" w:rsidRPr="006D226F">
        <w:rPr>
          <w:rFonts w:ascii="Times New Roman" w:hAnsi="Times New Roman" w:cs="Times New Roman"/>
          <w:sz w:val="20"/>
          <w:szCs w:val="20"/>
        </w:rPr>
        <w:t>чення ГДОП</w:t>
      </w:r>
      <w:r w:rsidR="006D226F" w:rsidRPr="006D22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що також впливає на  величину граничної вартості утеплювача </w:t>
      </w:r>
      <w:r w:rsidR="006D226F" w:rsidRPr="006D226F">
        <w:rPr>
          <w:rFonts w:ascii="Times New Roman" w:hAnsi="Times New Roman" w:cs="Times New Roman"/>
          <w:sz w:val="20"/>
          <w:szCs w:val="20"/>
        </w:rPr>
        <w:t xml:space="preserve">або матеріалу огороджуючих конструкцій </w:t>
      </w:r>
      <w:r w:rsidR="00BF27F3" w:rsidRPr="00BF2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r w:rsidR="00BF27F3" w:rsidRPr="006D226F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  <w:lang w:val="en-US" w:eastAsia="ru-RU"/>
        </w:rPr>
        <w:t>max</w:t>
      </w:r>
      <w:r w:rsidR="006D226F" w:rsidRPr="006D226F">
        <w:rPr>
          <w:rFonts w:ascii="Times New Roman" w:hAnsi="Times New Roman" w:cs="Times New Roman"/>
          <w:sz w:val="20"/>
          <w:szCs w:val="20"/>
        </w:rPr>
        <w:t>при дося</w:t>
      </w:r>
      <w:r w:rsidR="006D226F" w:rsidRPr="006D226F">
        <w:rPr>
          <w:rFonts w:ascii="Times New Roman" w:hAnsi="Times New Roman" w:cs="Times New Roman"/>
          <w:sz w:val="20"/>
          <w:szCs w:val="20"/>
        </w:rPr>
        <w:t>г</w:t>
      </w:r>
      <w:r w:rsidR="006D226F" w:rsidRPr="006D226F">
        <w:rPr>
          <w:rFonts w:ascii="Times New Roman" w:hAnsi="Times New Roman" w:cs="Times New Roman"/>
          <w:sz w:val="20"/>
          <w:szCs w:val="20"/>
        </w:rPr>
        <w:t>ненні заданого термічного опору</w:t>
      </w:r>
      <w:r w:rsidR="006D226F" w:rsidRPr="006D22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6D22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Так, за європейською методикою розрахунку кількість </w:t>
      </w:r>
      <w:r w:rsidRPr="006D226F">
        <w:rPr>
          <w:rFonts w:ascii="Times New Roman" w:hAnsi="Times New Roman" w:cs="Times New Roman"/>
          <w:sz w:val="20"/>
          <w:szCs w:val="20"/>
        </w:rPr>
        <w:t>градусо-діб опалюв</w:t>
      </w:r>
      <w:r w:rsidRPr="006D226F">
        <w:rPr>
          <w:rFonts w:ascii="Times New Roman" w:hAnsi="Times New Roman" w:cs="Times New Roman"/>
          <w:sz w:val="20"/>
          <w:szCs w:val="20"/>
        </w:rPr>
        <w:t>а</w:t>
      </w:r>
      <w:r w:rsidRPr="006D226F">
        <w:rPr>
          <w:rFonts w:ascii="Times New Roman" w:hAnsi="Times New Roman" w:cs="Times New Roman"/>
          <w:sz w:val="20"/>
          <w:szCs w:val="20"/>
        </w:rPr>
        <w:t xml:space="preserve">льного періоду </w:t>
      </w:r>
      <w:r w:rsidRPr="00BF27F3">
        <w:rPr>
          <w:rFonts w:ascii="Times New Roman" w:hAnsi="Times New Roman" w:cs="Times New Roman"/>
          <w:sz w:val="20"/>
          <w:szCs w:val="20"/>
        </w:rPr>
        <w:t>HDD</w:t>
      </w:r>
      <w:r w:rsidRPr="006D226F">
        <w:rPr>
          <w:rFonts w:ascii="Times New Roman" w:hAnsi="Times New Roman" w:cs="Times New Roman"/>
          <w:sz w:val="20"/>
          <w:szCs w:val="20"/>
        </w:rPr>
        <w:t xml:space="preserve"> для українських міст більше на 1-8% від кількості градусо-діб обрахованих за чинною методикою розрахунку ГДОП за вітчизняними нормами. Очевидно, що практичний розрахунок окупності в</w:t>
      </w:r>
      <w:r w:rsidRPr="006D226F">
        <w:rPr>
          <w:rFonts w:ascii="Times New Roman" w:hAnsi="Times New Roman" w:cs="Times New Roman"/>
          <w:sz w:val="20"/>
          <w:szCs w:val="20"/>
        </w:rPr>
        <w:t>и</w:t>
      </w:r>
      <w:r w:rsidRPr="006D226F">
        <w:rPr>
          <w:rFonts w:ascii="Times New Roman" w:hAnsi="Times New Roman" w:cs="Times New Roman"/>
          <w:sz w:val="20"/>
          <w:szCs w:val="20"/>
        </w:rPr>
        <w:t>трат на утеплення будинків слід вести за меншим значенням параметру ω.</w:t>
      </w:r>
    </w:p>
    <w:p w:rsidR="004B1E46" w:rsidRPr="006D226F" w:rsidRDefault="00E00957" w:rsidP="008A7FD1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6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D22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</w:t>
      </w:r>
      <w:r w:rsidR="004B1E46" w:rsidRPr="006D22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апропонований математичний апарат оцінки доцільності утеплення базується на припущенні про те, що </w:t>
      </w:r>
      <w:r w:rsidR="00DA6E8D" w:rsidRPr="006D22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кошти на утеплення/будівництво беруться в кредит у банку за певний відсоток, опалення централізоване</w:t>
      </w:r>
      <w:r w:rsidR="00A8454F" w:rsidRPr="006D22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або індивідуальне газове, градусо-доби не враховують погодинне коливання, тощо. </w:t>
      </w:r>
    </w:p>
    <w:p w:rsidR="00A8454F" w:rsidRPr="00C61ADE" w:rsidRDefault="00A8454F" w:rsidP="008A7FD1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6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Для оцінки доцільності утеплення або будівництва </w:t>
      </w:r>
      <w:r w:rsidR="00E0095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індивідуального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будинку з природних екологі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них матеріалів вищенаведений параметр ω потрібно відкоригувати, враховуючи диверсифікованість вартості енергоносіїв (газ/біогаз, пелети, щепа, дрова</w:t>
      </w:r>
      <w:r w:rsidR="00E00957"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тощо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), наявність реального відсотку кредитування та інші парам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 w:rsidRPr="00CC65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три. </w:t>
      </w:r>
    </w:p>
    <w:p w:rsidR="001B6870" w:rsidRPr="00CC65BD" w:rsidRDefault="001B6870" w:rsidP="008A7FD1">
      <w:pPr>
        <w:spacing w:after="0" w:line="26" w:lineRule="atLeast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CC65BD">
        <w:rPr>
          <w:rFonts w:ascii="Times New Roman" w:hAnsi="Times New Roman" w:cs="Times New Roman"/>
          <w:b/>
          <w:sz w:val="20"/>
          <w:szCs w:val="20"/>
        </w:rPr>
        <w:t>Література</w:t>
      </w:r>
    </w:p>
    <w:p w:rsidR="00BD493B" w:rsidRPr="00CC65BD" w:rsidRDefault="00BD493B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 xml:space="preserve">Теплова ізоляціябудівель. Норми проектування. виготовлення </w:t>
      </w:r>
      <w:r w:rsidR="00741ECF" w:rsidRPr="00CC65BD">
        <w:rPr>
          <w:rFonts w:ascii="Times New Roman" w:hAnsi="Times New Roman" w:cs="Times New Roman"/>
          <w:sz w:val="20"/>
          <w:szCs w:val="20"/>
        </w:rPr>
        <w:t>і монтажу: ДБН В.2.6-31:201</w:t>
      </w:r>
      <w:r w:rsidR="00D02C59" w:rsidRPr="00CC65BD">
        <w:rPr>
          <w:rFonts w:ascii="Times New Roman" w:hAnsi="Times New Roman" w:cs="Times New Roman"/>
          <w:sz w:val="20"/>
          <w:szCs w:val="20"/>
        </w:rPr>
        <w:t xml:space="preserve">6. – </w:t>
      </w:r>
      <w:r w:rsidR="00D02C59" w:rsidRPr="00CC65BD">
        <w:rPr>
          <w:rFonts w:ascii="Times New Roman" w:hAnsi="Times New Roman" w:cs="Times New Roman"/>
          <w:bCs/>
          <w:sz w:val="20"/>
          <w:szCs w:val="20"/>
        </w:rPr>
        <w:t xml:space="preserve">Офіц. вид. </w:t>
      </w:r>
      <w:r w:rsidRPr="00CC65BD">
        <w:rPr>
          <w:rFonts w:ascii="Times New Roman" w:hAnsi="Times New Roman" w:cs="Times New Roman"/>
          <w:bCs/>
          <w:sz w:val="20"/>
          <w:szCs w:val="20"/>
        </w:rPr>
        <w:t>– К.: Мінбуд України. 20</w:t>
      </w:r>
      <w:r w:rsidR="00741ECF" w:rsidRPr="00CC65BD">
        <w:rPr>
          <w:rFonts w:ascii="Times New Roman" w:hAnsi="Times New Roman" w:cs="Times New Roman"/>
          <w:bCs/>
          <w:sz w:val="20"/>
          <w:szCs w:val="20"/>
        </w:rPr>
        <w:t>1</w:t>
      </w:r>
      <w:r w:rsidRPr="00CC65BD">
        <w:rPr>
          <w:rFonts w:ascii="Times New Roman" w:hAnsi="Times New Roman" w:cs="Times New Roman"/>
          <w:bCs/>
          <w:sz w:val="20"/>
          <w:szCs w:val="20"/>
        </w:rPr>
        <w:t xml:space="preserve">6. – </w:t>
      </w:r>
      <w:r w:rsidR="00741ECF" w:rsidRPr="00CC65BD">
        <w:rPr>
          <w:rFonts w:ascii="Times New Roman" w:hAnsi="Times New Roman" w:cs="Times New Roman"/>
          <w:bCs/>
          <w:sz w:val="20"/>
          <w:szCs w:val="20"/>
        </w:rPr>
        <w:t>38</w:t>
      </w:r>
      <w:r w:rsidRPr="00CC65BD">
        <w:rPr>
          <w:rFonts w:ascii="Times New Roman" w:hAnsi="Times New Roman" w:cs="Times New Roman"/>
          <w:bCs/>
          <w:sz w:val="20"/>
          <w:szCs w:val="20"/>
        </w:rPr>
        <w:t xml:space="preserve"> с. – (</w:t>
      </w:r>
      <w:r w:rsidR="00D02C59" w:rsidRPr="00CC65BD">
        <w:rPr>
          <w:rFonts w:ascii="Times New Roman" w:hAnsi="Times New Roman" w:cs="Times New Roman"/>
          <w:bCs/>
          <w:sz w:val="20"/>
          <w:szCs w:val="20"/>
        </w:rPr>
        <w:t>Нормативний документ Мінбуду України</w:t>
      </w:r>
      <w:r w:rsidRPr="00CC65BD">
        <w:rPr>
          <w:rFonts w:ascii="Times New Roman" w:hAnsi="Times New Roman" w:cs="Times New Roman"/>
          <w:bCs/>
          <w:sz w:val="20"/>
          <w:szCs w:val="20"/>
        </w:rPr>
        <w:t>).</w:t>
      </w:r>
    </w:p>
    <w:p w:rsidR="006604BA" w:rsidRPr="00CC65BD" w:rsidRDefault="0099472D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C65BD">
        <w:rPr>
          <w:rFonts w:ascii="Times New Roman" w:hAnsi="Times New Roman" w:cs="Times New Roman"/>
          <w:sz w:val="20"/>
          <w:szCs w:val="20"/>
        </w:rPr>
        <w:t>Ратушняк О. Г. Управління змістом інноваційних проектів термомодернізації будівель: монографія / О. Г. Ратушняк. – Вінниця : ВНТУ, 2010. – 128 с.</w:t>
      </w:r>
    </w:p>
    <w:p w:rsidR="00DE69F3" w:rsidRPr="00295E05" w:rsidRDefault="00DE69F3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Ратушняк Г. С. Оцінка доцільності підвищення термічного опору огороджуючих конструкцій баг</w:t>
      </w:r>
      <w:r w:rsidRPr="00295E05">
        <w:rPr>
          <w:rFonts w:ascii="Times New Roman" w:hAnsi="Times New Roman" w:cs="Times New Roman"/>
          <w:sz w:val="20"/>
          <w:szCs w:val="20"/>
        </w:rPr>
        <w:t>а</w:t>
      </w:r>
      <w:r w:rsidRPr="00295E05">
        <w:rPr>
          <w:rFonts w:ascii="Times New Roman" w:hAnsi="Times New Roman" w:cs="Times New Roman"/>
          <w:sz w:val="20"/>
          <w:szCs w:val="20"/>
        </w:rPr>
        <w:t>топоверхових житлових будівель / Г. С. Ратушняк, А. М. Оче</w:t>
      </w:r>
      <w:r w:rsidR="00625078" w:rsidRPr="00295E05">
        <w:rPr>
          <w:rFonts w:ascii="Times New Roman" w:hAnsi="Times New Roman" w:cs="Times New Roman"/>
          <w:sz w:val="20"/>
          <w:szCs w:val="20"/>
        </w:rPr>
        <w:t>ретний. – Вісн. Вінниц. політехн. ін-ту. – 2016. – №6.– С. 11-16.</w:t>
      </w:r>
    </w:p>
    <w:p w:rsidR="00202A53" w:rsidRPr="00295E05" w:rsidRDefault="00202A53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Аналіз міжнародного та вітчизняного досвіду використання енергозберігаючих технологій у галузі будівництва / [Саницький М.А., Позняк О. Р., Бідник І. В. та ін.] ; під ред. М.А. Саницького, О. Р. Позняк. – Львів, 2008. – 134 c.</w:t>
      </w:r>
    </w:p>
    <w:p w:rsidR="00343AC0" w:rsidRPr="00295E05" w:rsidRDefault="00343AC0" w:rsidP="008A7FD1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Андрушків Б. Прикладні аспекти наукової діяльності кафедри або як здешевити індивідуальне жи</w:t>
      </w:r>
      <w:r w:rsidRPr="00295E05">
        <w:rPr>
          <w:rFonts w:ascii="Times New Roman" w:hAnsi="Times New Roman" w:cs="Times New Roman"/>
          <w:sz w:val="20"/>
          <w:szCs w:val="20"/>
        </w:rPr>
        <w:t>т</w:t>
      </w:r>
      <w:r w:rsidRPr="00295E05">
        <w:rPr>
          <w:rFonts w:ascii="Times New Roman" w:hAnsi="Times New Roman" w:cs="Times New Roman"/>
          <w:sz w:val="20"/>
          <w:szCs w:val="20"/>
        </w:rPr>
        <w:t>лове будівництво / Б. М. Андрушків, І. Стойко, Б. Федишин // Соціально-економічні проблеми і держава. — 2011. — Вип. 2 (5). — Режим доступу до журн. :</w:t>
      </w:r>
      <w:hyperlink r:id="rId76" w:history="1">
        <w:r w:rsidRPr="00295E05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http://sepd.tntu.edu.ua/images/stories/pdf/2011/11abmizb.pdf</w:t>
        </w:r>
      </w:hyperlink>
      <w:r w:rsidRPr="00295E05">
        <w:rPr>
          <w:rFonts w:ascii="Times New Roman" w:hAnsi="Times New Roman" w:cs="Times New Roman"/>
          <w:sz w:val="20"/>
          <w:szCs w:val="20"/>
        </w:rPr>
        <w:t>.</w:t>
      </w:r>
    </w:p>
    <w:p w:rsidR="001A52FB" w:rsidRPr="00295E05" w:rsidRDefault="001A52FB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 xml:space="preserve">Про встановлення тарифів на електроенергію, що відпускається населенню : Постанова №220 від 26.02.2015 р. [Електронний ресурс] / Офіційний вісник України. – 2015. – №15/1. – Ст. 399. – Режим доступу до журн. : </w:t>
      </w:r>
      <w:hyperlink r:id="rId77" w:history="1">
        <w:r w:rsidRPr="00295E05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http://ovu.com.ua/proceedings/838</w:t>
        </w:r>
      </w:hyperlink>
    </w:p>
    <w:p w:rsidR="001A52FB" w:rsidRPr="00295E05" w:rsidRDefault="001A52FB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left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 xml:space="preserve">Тарифи на електроенергію в країнах ЄС та Україні [Електронний ресурс] / Режим доступу : </w:t>
      </w:r>
      <w:hyperlink r:id="rId78" w:history="1">
        <w:r w:rsidRPr="00295E05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http://euinfocenter.rada.gov.ua/uploads/documents/28988.pdf</w:t>
        </w:r>
      </w:hyperlink>
    </w:p>
    <w:p w:rsidR="001A52FB" w:rsidRPr="00295E05" w:rsidRDefault="001A52FB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left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Динаміказростанняцін на газ і електроенергію для населенняУкраїни з 2000 по 2020 рік / </w:t>
      </w:r>
      <w:r w:rsidRPr="00295E05">
        <w:rPr>
          <w:rFonts w:ascii="Times New Roman" w:hAnsi="Times New Roman" w:cs="Times New Roman"/>
          <w:sz w:val="20"/>
          <w:szCs w:val="20"/>
        </w:rPr>
        <w:t xml:space="preserve">Україні [Електронний ресурс] / Режим доступу : </w:t>
      </w:r>
      <w:hyperlink r:id="rId79" w:history="1">
        <w:r w:rsidRPr="00295E05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http://www.energosberezhenie.com/articles/dinamika_zrostannya_cin_na_gaz_i_elektroenergiyu_dlya_naselennya_ukrayini_z_2000_po_2020</w:t>
        </w:r>
      </w:hyperlink>
    </w:p>
    <w:p w:rsidR="002B41A1" w:rsidRPr="00295E05" w:rsidRDefault="002B41A1" w:rsidP="008A7FD1">
      <w:pPr>
        <w:pStyle w:val="a3"/>
        <w:numPr>
          <w:ilvl w:val="0"/>
          <w:numId w:val="1"/>
        </w:numPr>
        <w:tabs>
          <w:tab w:val="left" w:pos="993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Ливчак В. И. Градусо-суткиотопительного</w:t>
      </w:r>
      <w:r w:rsidR="0080343C" w:rsidRPr="00295E05">
        <w:rPr>
          <w:rFonts w:ascii="Times New Roman" w:hAnsi="Times New Roman" w:cs="Times New Roman"/>
          <w:sz w:val="20"/>
          <w:szCs w:val="20"/>
        </w:rPr>
        <w:t>пери ода</w:t>
      </w:r>
      <w:r w:rsidRPr="00295E05">
        <w:rPr>
          <w:rFonts w:ascii="Times New Roman" w:hAnsi="Times New Roman" w:cs="Times New Roman"/>
          <w:sz w:val="20"/>
          <w:szCs w:val="20"/>
        </w:rPr>
        <w:t>как</w:t>
      </w:r>
      <w:r w:rsidR="0080343C" w:rsidRPr="00295E05">
        <w:rPr>
          <w:rFonts w:ascii="Times New Roman" w:hAnsi="Times New Roman" w:cs="Times New Roman"/>
          <w:sz w:val="20"/>
          <w:szCs w:val="20"/>
        </w:rPr>
        <w:t>інструмент</w:t>
      </w:r>
      <w:r w:rsidRPr="00295E05">
        <w:rPr>
          <w:rFonts w:ascii="Times New Roman" w:hAnsi="Times New Roman" w:cs="Times New Roman"/>
          <w:sz w:val="20"/>
          <w:szCs w:val="20"/>
        </w:rPr>
        <w:t>сравненияур</w:t>
      </w:r>
      <w:r w:rsidRPr="00295E05">
        <w:rPr>
          <w:rFonts w:ascii="Times New Roman" w:hAnsi="Times New Roman" w:cs="Times New Roman"/>
          <w:sz w:val="20"/>
          <w:szCs w:val="20"/>
        </w:rPr>
        <w:t>о</w:t>
      </w:r>
      <w:r w:rsidRPr="00295E05">
        <w:rPr>
          <w:rFonts w:ascii="Times New Roman" w:hAnsi="Times New Roman" w:cs="Times New Roman"/>
          <w:sz w:val="20"/>
          <w:szCs w:val="20"/>
        </w:rPr>
        <w:t>вняэнергоэффективности зданий в России и в других странах / В. И. Ливчак // Энергосбережение. – 2015. – №6. – С.20–26.</w:t>
      </w:r>
    </w:p>
    <w:p w:rsidR="003F3D04" w:rsidRPr="00295E05" w:rsidRDefault="003F3D04" w:rsidP="008A7FD1">
      <w:pPr>
        <w:pStyle w:val="a3"/>
        <w:numPr>
          <w:ilvl w:val="0"/>
          <w:numId w:val="1"/>
        </w:numPr>
        <w:tabs>
          <w:tab w:val="left" w:pos="1134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Дудикевич Ю. Б. Енергоощадні котеджі: методики проектуваннябудинківбез газу / Дудикевич Ю. Б. – Львів : Сполом, 2011. – 192 с.</w:t>
      </w:r>
    </w:p>
    <w:p w:rsidR="00E83D69" w:rsidRPr="00295E05" w:rsidRDefault="00E83D69" w:rsidP="008A7FD1">
      <w:pPr>
        <w:pStyle w:val="a3"/>
        <w:numPr>
          <w:ilvl w:val="0"/>
          <w:numId w:val="1"/>
        </w:numPr>
        <w:tabs>
          <w:tab w:val="left" w:pos="1134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 xml:space="preserve">Захист від небезпечних геологічних процесів, шкідливих експлуатаційних впливів, від пожежі. Будівельна кліматологія : ДСТУ-Н Б В.1.1-27:2010. – </w:t>
      </w:r>
      <w:r w:rsidRPr="00295E05">
        <w:rPr>
          <w:rFonts w:ascii="Times New Roman" w:hAnsi="Times New Roman" w:cs="Times New Roman"/>
          <w:bCs/>
          <w:sz w:val="20"/>
          <w:szCs w:val="20"/>
        </w:rPr>
        <w:t>[Чинний від 2011-11-01]. – К.: Мінрегіонбуд України. 2011. – 127 с. – (Національні стандарти України).</w:t>
      </w:r>
    </w:p>
    <w:p w:rsidR="003F3D04" w:rsidRPr="00295E05" w:rsidRDefault="003F3D04" w:rsidP="008A7FD1">
      <w:pPr>
        <w:pStyle w:val="a3"/>
        <w:numPr>
          <w:ilvl w:val="0"/>
          <w:numId w:val="1"/>
        </w:numPr>
        <w:tabs>
          <w:tab w:val="left" w:pos="1134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Boermans T. U-valuesforbetterenergyperformanceofbuildings / T. Boermans, Petersdorff C. – Cologne: ECO</w:t>
      </w:r>
      <w:r w:rsidRPr="00295E05">
        <w:rPr>
          <w:rFonts w:ascii="Times New Roman" w:hAnsi="Times New Roman" w:cs="Times New Roman"/>
          <w:bCs/>
          <w:sz w:val="20"/>
          <w:szCs w:val="20"/>
        </w:rPr>
        <w:t xml:space="preserve">FYS </w:t>
      </w:r>
      <w:r w:rsidRPr="00295E05">
        <w:rPr>
          <w:rFonts w:ascii="Times New Roman" w:hAnsi="Times New Roman" w:cs="Times New Roman"/>
          <w:sz w:val="20"/>
          <w:szCs w:val="20"/>
        </w:rPr>
        <w:t>GmbH, 2016. – 104 p.</w:t>
      </w:r>
    </w:p>
    <w:p w:rsidR="00363C9D" w:rsidRPr="00295E05" w:rsidRDefault="00363C9D" w:rsidP="008A7FD1">
      <w:pPr>
        <w:pStyle w:val="a3"/>
        <w:numPr>
          <w:ilvl w:val="0"/>
          <w:numId w:val="1"/>
        </w:numPr>
        <w:tabs>
          <w:tab w:val="left" w:pos="1134"/>
        </w:tabs>
        <w:spacing w:after="0" w:line="26" w:lineRule="atLeast"/>
        <w:ind w:left="0" w:firstLine="70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Гагарин В. Г. Методыэкономическогоанализаповышенияуровнятеплозащиты зданий / В. Г. Гаг</w:t>
      </w:r>
      <w:r w:rsidRPr="00295E05">
        <w:rPr>
          <w:rFonts w:ascii="Times New Roman" w:hAnsi="Times New Roman" w:cs="Times New Roman"/>
          <w:sz w:val="20"/>
          <w:szCs w:val="20"/>
        </w:rPr>
        <w:t>а</w:t>
      </w:r>
      <w:r w:rsidRPr="00295E05">
        <w:rPr>
          <w:rFonts w:ascii="Times New Roman" w:hAnsi="Times New Roman" w:cs="Times New Roman"/>
          <w:sz w:val="20"/>
          <w:szCs w:val="20"/>
        </w:rPr>
        <w:t xml:space="preserve">рин // </w:t>
      </w:r>
      <w:r w:rsidR="001E32BD" w:rsidRPr="00295E05">
        <w:rPr>
          <w:rFonts w:ascii="Times New Roman" w:hAnsi="Times New Roman" w:cs="Times New Roman"/>
          <w:sz w:val="20"/>
          <w:szCs w:val="20"/>
        </w:rPr>
        <w:t>Вентиляция, отопление, кондиционированиевоздуха, теплоснабжение и строительнаятеплофизика (АВОК). – 2009. – №2. – С. 10–18.</w:t>
      </w:r>
    </w:p>
    <w:p w:rsidR="00A600DC" w:rsidRPr="00295E05" w:rsidRDefault="00726676" w:rsidP="008A7FD1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6" w:lineRule="atLeast"/>
        <w:ind w:left="0"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 xml:space="preserve">Учетная ставка НБУ </w:t>
      </w:r>
      <w:r w:rsidRPr="00295E05">
        <w:rPr>
          <w:rFonts w:ascii="Times New Roman" w:hAnsi="Times New Roman" w:cs="Times New Roman"/>
          <w:sz w:val="20"/>
          <w:szCs w:val="20"/>
        </w:rPr>
        <w:t>Україні [Електронний ресурс] / Режим доступу :</w:t>
      </w:r>
      <w:hyperlink r:id="rId80" w:history="1">
        <w:r w:rsidRPr="00295E05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http://index.minfin.com.ua/index/rate</w:t>
        </w:r>
      </w:hyperlink>
    </w:p>
    <w:p w:rsidR="00A600DC" w:rsidRPr="00295E05" w:rsidRDefault="00A600DC" w:rsidP="008A7FD1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6" w:lineRule="atLeast"/>
        <w:ind w:left="0"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 xml:space="preserve"> Порівняльна таблиця тарифів на теплову енергію у різних країнах світу [Електронний ресурс] / Режим доступу : </w:t>
      </w:r>
      <w:hyperlink r:id="rId81" w:history="1">
        <w:r w:rsidRPr="00295E05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http://www.nerc.gov.ua/data/filearch/teplo/taryfy/taryfy_teplo_krainy.pdf</w:t>
        </w:r>
      </w:hyperlink>
    </w:p>
    <w:p w:rsidR="00BB2945" w:rsidRPr="00295E05" w:rsidRDefault="00BB2945" w:rsidP="008A7FD1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6" w:lineRule="atLeast"/>
        <w:ind w:left="0"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95E05">
        <w:rPr>
          <w:rFonts w:ascii="Times New Roman" w:hAnsi="Times New Roman" w:cs="Times New Roman"/>
          <w:sz w:val="20"/>
          <w:szCs w:val="20"/>
        </w:rPr>
        <w:t>Арболитовые блоки строительные[Електронний ресурс] / Режим доступу :</w:t>
      </w:r>
      <w:hyperlink r:id="rId82" w:history="1">
        <w:r w:rsidRPr="00295E05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http://gyvaisol.com/arbolit.html</w:t>
        </w:r>
      </w:hyperlink>
    </w:p>
    <w:p w:rsidR="001D4EFC" w:rsidRDefault="001D4EFC" w:rsidP="008A7FD1">
      <w:pPr>
        <w:spacing w:after="0" w:line="26" w:lineRule="atLeast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:rsidR="001D4EFC" w:rsidRDefault="001D4EFC" w:rsidP="008A7FD1">
      <w:pPr>
        <w:spacing w:after="0" w:line="26" w:lineRule="atLeast"/>
        <w:ind w:firstLine="709"/>
        <w:jc w:val="right"/>
      </w:pPr>
      <w:r w:rsidRPr="001D4EFC">
        <w:rPr>
          <w:rFonts w:ascii="Times New Roman" w:hAnsi="Times New Roman" w:cs="Times New Roman"/>
          <w:sz w:val="16"/>
          <w:szCs w:val="16"/>
        </w:rPr>
        <w:t>Рецензія/Peerreview</w:t>
      </w:r>
      <w:r>
        <w:t>:</w:t>
      </w:r>
    </w:p>
    <w:p w:rsidR="001D4EFC" w:rsidRDefault="001D4EFC" w:rsidP="008A7FD1">
      <w:pPr>
        <w:spacing w:after="0" w:line="26" w:lineRule="atLeast"/>
        <w:ind w:firstLine="709"/>
        <w:jc w:val="right"/>
      </w:pPr>
      <w:r w:rsidRPr="001D4EFC">
        <w:rPr>
          <w:rFonts w:ascii="Times New Roman" w:hAnsi="Times New Roman" w:cs="Times New Roman"/>
          <w:sz w:val="16"/>
          <w:szCs w:val="16"/>
        </w:rPr>
        <w:t>Надрукована/Printed :</w:t>
      </w:r>
    </w:p>
    <w:p w:rsidR="001D4EFC" w:rsidRPr="001D4EFC" w:rsidRDefault="00295E05" w:rsidP="008A7FD1">
      <w:pPr>
        <w:spacing w:after="0" w:line="26" w:lineRule="atLeast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Рецензент:Моргун А. С</w:t>
      </w:r>
      <w:r w:rsidR="001D4EFC" w:rsidRPr="001D4EFC">
        <w:rPr>
          <w:rFonts w:ascii="Times New Roman" w:hAnsi="Times New Roman" w:cs="Times New Roman"/>
          <w:sz w:val="16"/>
          <w:szCs w:val="16"/>
        </w:rPr>
        <w:t>.</w:t>
      </w:r>
      <w:r w:rsidR="001D4EFC">
        <w:rPr>
          <w:rFonts w:ascii="Times New Roman" w:hAnsi="Times New Roman" w:cs="Times New Roman"/>
          <w:sz w:val="16"/>
          <w:szCs w:val="16"/>
        </w:rPr>
        <w:t>, д. т. н., професор кафедри… Вінницького національного технічного університету</w:t>
      </w:r>
    </w:p>
    <w:sectPr w:rsidR="001D4EFC" w:rsidRPr="001D4EFC" w:rsidSect="008A7FD1">
      <w:footerReference w:type="default" r:id="rId83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A0F" w:rsidRDefault="00D44A0F" w:rsidP="00C473BB">
      <w:pPr>
        <w:spacing w:after="0"/>
      </w:pPr>
      <w:r>
        <w:separator/>
      </w:r>
    </w:p>
  </w:endnote>
  <w:endnote w:type="continuationSeparator" w:id="1">
    <w:p w:rsidR="00D44A0F" w:rsidRDefault="00D44A0F" w:rsidP="00C473B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badiMT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12609"/>
      <w:docPartObj>
        <w:docPartGallery w:val="Page Numbers (Bottom of Page)"/>
        <w:docPartUnique/>
      </w:docPartObj>
    </w:sdtPr>
    <w:sdtContent>
      <w:p w:rsidR="008A7FD1" w:rsidRDefault="008A7FD1">
        <w:pPr>
          <w:pStyle w:val="ab"/>
        </w:pPr>
        <w:fldSimple w:instr=" PAGE   \* MERGEFORMAT ">
          <w:r w:rsidR="00D44A0F">
            <w:rPr>
              <w:noProof/>
            </w:rPr>
            <w:t>1</w:t>
          </w:r>
        </w:fldSimple>
      </w:p>
    </w:sdtContent>
  </w:sdt>
  <w:p w:rsidR="008A7FD1" w:rsidRDefault="008A7FD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A0F" w:rsidRDefault="00D44A0F" w:rsidP="00C473BB">
      <w:pPr>
        <w:spacing w:after="0"/>
      </w:pPr>
      <w:r>
        <w:separator/>
      </w:r>
    </w:p>
  </w:footnote>
  <w:footnote w:type="continuationSeparator" w:id="1">
    <w:p w:rsidR="00D44A0F" w:rsidRDefault="00D44A0F" w:rsidP="00C473B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0303B"/>
    <w:multiLevelType w:val="hybridMultilevel"/>
    <w:tmpl w:val="00D2CD5C"/>
    <w:lvl w:ilvl="0" w:tplc="0419000F">
      <w:start w:val="1"/>
      <w:numFmt w:val="decimal"/>
      <w:lvlText w:val="%1."/>
      <w:lvlJc w:val="left"/>
      <w:pPr>
        <w:ind w:left="907" w:hanging="360"/>
      </w:p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">
    <w:nsid w:val="2D3F75B0"/>
    <w:multiLevelType w:val="hybridMultilevel"/>
    <w:tmpl w:val="10248DB8"/>
    <w:lvl w:ilvl="0" w:tplc="3036065A">
      <w:start w:val="1"/>
      <w:numFmt w:val="decimal"/>
      <w:lvlText w:val="%1."/>
      <w:lvlJc w:val="left"/>
      <w:pPr>
        <w:ind w:left="907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>
    <w:nsid w:val="39AA73A0"/>
    <w:multiLevelType w:val="hybridMultilevel"/>
    <w:tmpl w:val="4EDEF470"/>
    <w:lvl w:ilvl="0" w:tplc="0419000F">
      <w:start w:val="1"/>
      <w:numFmt w:val="decimal"/>
      <w:lvlText w:val="%1."/>
      <w:lvlJc w:val="left"/>
      <w:pPr>
        <w:ind w:left="907" w:hanging="360"/>
      </w:p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3">
    <w:nsid w:val="41510109"/>
    <w:multiLevelType w:val="hybridMultilevel"/>
    <w:tmpl w:val="98C2D8EC"/>
    <w:lvl w:ilvl="0" w:tplc="635AE910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BFF67DD"/>
    <w:multiLevelType w:val="hybridMultilevel"/>
    <w:tmpl w:val="B42A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A326D9"/>
    <w:rsid w:val="00004541"/>
    <w:rsid w:val="000113BD"/>
    <w:rsid w:val="0004133E"/>
    <w:rsid w:val="00047B95"/>
    <w:rsid w:val="00051339"/>
    <w:rsid w:val="000577E9"/>
    <w:rsid w:val="00060645"/>
    <w:rsid w:val="000735FC"/>
    <w:rsid w:val="00073D6F"/>
    <w:rsid w:val="0007641E"/>
    <w:rsid w:val="000776AF"/>
    <w:rsid w:val="000847B9"/>
    <w:rsid w:val="00096CB8"/>
    <w:rsid w:val="000A290C"/>
    <w:rsid w:val="000C0E6C"/>
    <w:rsid w:val="000D43BF"/>
    <w:rsid w:val="000D5EB3"/>
    <w:rsid w:val="00104652"/>
    <w:rsid w:val="00110915"/>
    <w:rsid w:val="0012244C"/>
    <w:rsid w:val="00123000"/>
    <w:rsid w:val="00130CFA"/>
    <w:rsid w:val="001508EB"/>
    <w:rsid w:val="00164ED6"/>
    <w:rsid w:val="00165133"/>
    <w:rsid w:val="00170A8C"/>
    <w:rsid w:val="00172F52"/>
    <w:rsid w:val="00177374"/>
    <w:rsid w:val="00185D5F"/>
    <w:rsid w:val="001A52FB"/>
    <w:rsid w:val="001B0724"/>
    <w:rsid w:val="001B1B7F"/>
    <w:rsid w:val="001B6870"/>
    <w:rsid w:val="001B79EA"/>
    <w:rsid w:val="001C07CE"/>
    <w:rsid w:val="001C2266"/>
    <w:rsid w:val="001C5B0D"/>
    <w:rsid w:val="001D4EFC"/>
    <w:rsid w:val="001E32BD"/>
    <w:rsid w:val="001F545A"/>
    <w:rsid w:val="00201EF2"/>
    <w:rsid w:val="00202A53"/>
    <w:rsid w:val="00204C76"/>
    <w:rsid w:val="0021054F"/>
    <w:rsid w:val="00216B20"/>
    <w:rsid w:val="00220147"/>
    <w:rsid w:val="00220647"/>
    <w:rsid w:val="00227CEA"/>
    <w:rsid w:val="00231BF8"/>
    <w:rsid w:val="0023424A"/>
    <w:rsid w:val="00245D09"/>
    <w:rsid w:val="002479A6"/>
    <w:rsid w:val="002544FC"/>
    <w:rsid w:val="00256220"/>
    <w:rsid w:val="0026229F"/>
    <w:rsid w:val="00263789"/>
    <w:rsid w:val="002647B7"/>
    <w:rsid w:val="00285CA9"/>
    <w:rsid w:val="00295E05"/>
    <w:rsid w:val="002A1533"/>
    <w:rsid w:val="002A225F"/>
    <w:rsid w:val="002A5349"/>
    <w:rsid w:val="002A7DAE"/>
    <w:rsid w:val="002B41A1"/>
    <w:rsid w:val="002B737D"/>
    <w:rsid w:val="002C6469"/>
    <w:rsid w:val="002E0B43"/>
    <w:rsid w:val="002E58CA"/>
    <w:rsid w:val="002F1D36"/>
    <w:rsid w:val="003250DF"/>
    <w:rsid w:val="00335BB7"/>
    <w:rsid w:val="00343AC0"/>
    <w:rsid w:val="0034768A"/>
    <w:rsid w:val="00352F78"/>
    <w:rsid w:val="00356A2E"/>
    <w:rsid w:val="00363C9D"/>
    <w:rsid w:val="00366AF0"/>
    <w:rsid w:val="00385084"/>
    <w:rsid w:val="003A5629"/>
    <w:rsid w:val="003A7348"/>
    <w:rsid w:val="003B13F9"/>
    <w:rsid w:val="003B3548"/>
    <w:rsid w:val="003C79BB"/>
    <w:rsid w:val="003D2010"/>
    <w:rsid w:val="003E271C"/>
    <w:rsid w:val="003F3D04"/>
    <w:rsid w:val="00402FA1"/>
    <w:rsid w:val="00406524"/>
    <w:rsid w:val="0041000B"/>
    <w:rsid w:val="00416133"/>
    <w:rsid w:val="00422ED8"/>
    <w:rsid w:val="00423A87"/>
    <w:rsid w:val="00435C1F"/>
    <w:rsid w:val="004436B0"/>
    <w:rsid w:val="00461A55"/>
    <w:rsid w:val="00465F20"/>
    <w:rsid w:val="00472925"/>
    <w:rsid w:val="00477A4A"/>
    <w:rsid w:val="004B1E46"/>
    <w:rsid w:val="004B32F4"/>
    <w:rsid w:val="004B77AA"/>
    <w:rsid w:val="004C19E1"/>
    <w:rsid w:val="004E5128"/>
    <w:rsid w:val="004F176C"/>
    <w:rsid w:val="004F5451"/>
    <w:rsid w:val="00505B76"/>
    <w:rsid w:val="005102D4"/>
    <w:rsid w:val="0051154E"/>
    <w:rsid w:val="005156EF"/>
    <w:rsid w:val="00535F2F"/>
    <w:rsid w:val="00546A0A"/>
    <w:rsid w:val="005528D5"/>
    <w:rsid w:val="005540C1"/>
    <w:rsid w:val="005802D3"/>
    <w:rsid w:val="005C7FAB"/>
    <w:rsid w:val="005D04C1"/>
    <w:rsid w:val="005D120C"/>
    <w:rsid w:val="005F1FC6"/>
    <w:rsid w:val="005F5455"/>
    <w:rsid w:val="00606DB6"/>
    <w:rsid w:val="006107D7"/>
    <w:rsid w:val="00617FBE"/>
    <w:rsid w:val="00622D9A"/>
    <w:rsid w:val="006238BD"/>
    <w:rsid w:val="00625078"/>
    <w:rsid w:val="00650AA2"/>
    <w:rsid w:val="006604BA"/>
    <w:rsid w:val="00686796"/>
    <w:rsid w:val="006905D1"/>
    <w:rsid w:val="006A4D4F"/>
    <w:rsid w:val="006C02CE"/>
    <w:rsid w:val="006C163B"/>
    <w:rsid w:val="006C57CE"/>
    <w:rsid w:val="006D226F"/>
    <w:rsid w:val="006E3A18"/>
    <w:rsid w:val="006F41D3"/>
    <w:rsid w:val="00711101"/>
    <w:rsid w:val="00712AE0"/>
    <w:rsid w:val="00721CC4"/>
    <w:rsid w:val="007227EB"/>
    <w:rsid w:val="00726676"/>
    <w:rsid w:val="00741ECF"/>
    <w:rsid w:val="0074745F"/>
    <w:rsid w:val="00763902"/>
    <w:rsid w:val="00791672"/>
    <w:rsid w:val="0079541E"/>
    <w:rsid w:val="007C5C07"/>
    <w:rsid w:val="007D50EB"/>
    <w:rsid w:val="007E0434"/>
    <w:rsid w:val="007F57B5"/>
    <w:rsid w:val="00800F3C"/>
    <w:rsid w:val="0080343C"/>
    <w:rsid w:val="00804D78"/>
    <w:rsid w:val="008141EA"/>
    <w:rsid w:val="00822520"/>
    <w:rsid w:val="008317BA"/>
    <w:rsid w:val="00842ED5"/>
    <w:rsid w:val="00845948"/>
    <w:rsid w:val="00846113"/>
    <w:rsid w:val="00862937"/>
    <w:rsid w:val="00870083"/>
    <w:rsid w:val="00886D54"/>
    <w:rsid w:val="008A2CD5"/>
    <w:rsid w:val="008A7FD1"/>
    <w:rsid w:val="008D7293"/>
    <w:rsid w:val="008E4646"/>
    <w:rsid w:val="008F1E57"/>
    <w:rsid w:val="009202F2"/>
    <w:rsid w:val="00934392"/>
    <w:rsid w:val="00941130"/>
    <w:rsid w:val="00942A1C"/>
    <w:rsid w:val="00962547"/>
    <w:rsid w:val="00963CF6"/>
    <w:rsid w:val="00967EA0"/>
    <w:rsid w:val="00971ED0"/>
    <w:rsid w:val="00976887"/>
    <w:rsid w:val="0099472D"/>
    <w:rsid w:val="00994C79"/>
    <w:rsid w:val="009A486D"/>
    <w:rsid w:val="009B7AC2"/>
    <w:rsid w:val="009C1D07"/>
    <w:rsid w:val="009C3B66"/>
    <w:rsid w:val="009D0AF8"/>
    <w:rsid w:val="009D413A"/>
    <w:rsid w:val="009E50F8"/>
    <w:rsid w:val="009E5FD7"/>
    <w:rsid w:val="009F08A7"/>
    <w:rsid w:val="009F3216"/>
    <w:rsid w:val="00A03D05"/>
    <w:rsid w:val="00A108EE"/>
    <w:rsid w:val="00A12226"/>
    <w:rsid w:val="00A128BA"/>
    <w:rsid w:val="00A13317"/>
    <w:rsid w:val="00A23B95"/>
    <w:rsid w:val="00A26382"/>
    <w:rsid w:val="00A326D9"/>
    <w:rsid w:val="00A33659"/>
    <w:rsid w:val="00A35004"/>
    <w:rsid w:val="00A44896"/>
    <w:rsid w:val="00A54E7B"/>
    <w:rsid w:val="00A600DC"/>
    <w:rsid w:val="00A6351A"/>
    <w:rsid w:val="00A74E03"/>
    <w:rsid w:val="00A8454F"/>
    <w:rsid w:val="00A90CFA"/>
    <w:rsid w:val="00A927A9"/>
    <w:rsid w:val="00A9440B"/>
    <w:rsid w:val="00AA70D3"/>
    <w:rsid w:val="00AB36C0"/>
    <w:rsid w:val="00AD1DA4"/>
    <w:rsid w:val="00AD6333"/>
    <w:rsid w:val="00AD7BDD"/>
    <w:rsid w:val="00AE1429"/>
    <w:rsid w:val="00AE6D65"/>
    <w:rsid w:val="00AF1EC8"/>
    <w:rsid w:val="00B229F4"/>
    <w:rsid w:val="00B27677"/>
    <w:rsid w:val="00B45BC9"/>
    <w:rsid w:val="00B537B5"/>
    <w:rsid w:val="00B5404E"/>
    <w:rsid w:val="00B5639B"/>
    <w:rsid w:val="00B571EE"/>
    <w:rsid w:val="00B63D5B"/>
    <w:rsid w:val="00B75499"/>
    <w:rsid w:val="00B7615D"/>
    <w:rsid w:val="00B9294C"/>
    <w:rsid w:val="00B9659A"/>
    <w:rsid w:val="00BB2945"/>
    <w:rsid w:val="00BB4F2D"/>
    <w:rsid w:val="00BD1958"/>
    <w:rsid w:val="00BD493B"/>
    <w:rsid w:val="00BF27F3"/>
    <w:rsid w:val="00C05FA5"/>
    <w:rsid w:val="00C303F9"/>
    <w:rsid w:val="00C33392"/>
    <w:rsid w:val="00C4291F"/>
    <w:rsid w:val="00C44467"/>
    <w:rsid w:val="00C473BB"/>
    <w:rsid w:val="00C61ADE"/>
    <w:rsid w:val="00C631DE"/>
    <w:rsid w:val="00C752B3"/>
    <w:rsid w:val="00C83647"/>
    <w:rsid w:val="00C86C3D"/>
    <w:rsid w:val="00C8722D"/>
    <w:rsid w:val="00C87430"/>
    <w:rsid w:val="00C92BE8"/>
    <w:rsid w:val="00CA66A3"/>
    <w:rsid w:val="00CB28A0"/>
    <w:rsid w:val="00CC65BD"/>
    <w:rsid w:val="00CE2E68"/>
    <w:rsid w:val="00CF0FAF"/>
    <w:rsid w:val="00CF1555"/>
    <w:rsid w:val="00CF31CF"/>
    <w:rsid w:val="00CF3EBA"/>
    <w:rsid w:val="00D02C59"/>
    <w:rsid w:val="00D0615D"/>
    <w:rsid w:val="00D142AA"/>
    <w:rsid w:val="00D14A18"/>
    <w:rsid w:val="00D15CFD"/>
    <w:rsid w:val="00D21293"/>
    <w:rsid w:val="00D21316"/>
    <w:rsid w:val="00D307AF"/>
    <w:rsid w:val="00D30D21"/>
    <w:rsid w:val="00D44A0F"/>
    <w:rsid w:val="00D462EE"/>
    <w:rsid w:val="00D621A3"/>
    <w:rsid w:val="00D80292"/>
    <w:rsid w:val="00D91BA6"/>
    <w:rsid w:val="00D91CDE"/>
    <w:rsid w:val="00D97DDF"/>
    <w:rsid w:val="00DA6E8D"/>
    <w:rsid w:val="00DB424E"/>
    <w:rsid w:val="00DC1BD8"/>
    <w:rsid w:val="00DC2F3E"/>
    <w:rsid w:val="00DC40B0"/>
    <w:rsid w:val="00DE0D23"/>
    <w:rsid w:val="00DE5532"/>
    <w:rsid w:val="00DE69F3"/>
    <w:rsid w:val="00DF12A1"/>
    <w:rsid w:val="00E00957"/>
    <w:rsid w:val="00E03D86"/>
    <w:rsid w:val="00E05F7B"/>
    <w:rsid w:val="00E113C3"/>
    <w:rsid w:val="00E23C04"/>
    <w:rsid w:val="00E3413D"/>
    <w:rsid w:val="00E41DDA"/>
    <w:rsid w:val="00E83D69"/>
    <w:rsid w:val="00E855AF"/>
    <w:rsid w:val="00EA220A"/>
    <w:rsid w:val="00EC4A7A"/>
    <w:rsid w:val="00ED7947"/>
    <w:rsid w:val="00EE6729"/>
    <w:rsid w:val="00EE7E21"/>
    <w:rsid w:val="00EF4BBC"/>
    <w:rsid w:val="00EF7D7F"/>
    <w:rsid w:val="00F05CF7"/>
    <w:rsid w:val="00F101FD"/>
    <w:rsid w:val="00F15DF2"/>
    <w:rsid w:val="00F25B6F"/>
    <w:rsid w:val="00F42C48"/>
    <w:rsid w:val="00F53E3E"/>
    <w:rsid w:val="00F8503B"/>
    <w:rsid w:val="00FA4E85"/>
    <w:rsid w:val="00FB4829"/>
    <w:rsid w:val="00FB4BCB"/>
    <w:rsid w:val="00FC0C09"/>
    <w:rsid w:val="00FC786A"/>
    <w:rsid w:val="00FE1E85"/>
    <w:rsid w:val="00FE40A4"/>
    <w:rsid w:val="00FF31E3"/>
    <w:rsid w:val="00FF3E4F"/>
    <w:rsid w:val="00FF7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/>
        <w:ind w:firstLine="18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D0"/>
    <w:rPr>
      <w:lang w:val="uk-UA"/>
    </w:rPr>
  </w:style>
  <w:style w:type="paragraph" w:styleId="1">
    <w:name w:val="heading 1"/>
    <w:basedOn w:val="a"/>
    <w:link w:val="10"/>
    <w:uiPriority w:val="9"/>
    <w:qFormat/>
    <w:rsid w:val="00726676"/>
    <w:pPr>
      <w:spacing w:before="100" w:beforeAutospacing="1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aliases w:val="ПІДЗаголовок 2"/>
    <w:basedOn w:val="a"/>
    <w:next w:val="a"/>
    <w:link w:val="20"/>
    <w:uiPriority w:val="9"/>
    <w:qFormat/>
    <w:rsid w:val="00F53E3E"/>
    <w:pPr>
      <w:keepNext/>
      <w:ind w:firstLine="454"/>
      <w:outlineLvl w:val="1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ПІДЗаголовок 2 Знак"/>
    <w:basedOn w:val="a0"/>
    <w:link w:val="2"/>
    <w:uiPriority w:val="9"/>
    <w:rsid w:val="00F53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479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493B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493B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CE2E68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C0C0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266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6E3A18"/>
    <w:pPr>
      <w:spacing w:before="100"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C473BB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C473BB"/>
    <w:rPr>
      <w:lang w:val="uk-UA"/>
    </w:rPr>
  </w:style>
  <w:style w:type="paragraph" w:styleId="ab">
    <w:name w:val="footer"/>
    <w:basedOn w:val="a"/>
    <w:link w:val="ac"/>
    <w:uiPriority w:val="99"/>
    <w:unhideWhenUsed/>
    <w:rsid w:val="00C473BB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C473BB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/>
        <w:ind w:firstLine="18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D0"/>
    <w:rPr>
      <w:lang w:val="uk-UA"/>
    </w:rPr>
  </w:style>
  <w:style w:type="paragraph" w:styleId="1">
    <w:name w:val="heading 1"/>
    <w:basedOn w:val="a"/>
    <w:link w:val="10"/>
    <w:uiPriority w:val="9"/>
    <w:qFormat/>
    <w:rsid w:val="00726676"/>
    <w:pPr>
      <w:spacing w:before="100" w:beforeAutospacing="1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aliases w:val="ПІДЗаголовок 2"/>
    <w:basedOn w:val="a"/>
    <w:next w:val="a"/>
    <w:link w:val="20"/>
    <w:uiPriority w:val="9"/>
    <w:qFormat/>
    <w:rsid w:val="00F53E3E"/>
    <w:pPr>
      <w:keepNext/>
      <w:ind w:firstLine="454"/>
      <w:outlineLvl w:val="1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ПІДЗаголовок 2 Знак"/>
    <w:basedOn w:val="a0"/>
    <w:link w:val="2"/>
    <w:uiPriority w:val="9"/>
    <w:rsid w:val="00F53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479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493B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493B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CE2E68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C0C0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266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6E3A18"/>
    <w:pPr>
      <w:spacing w:before="100"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C473BB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C473BB"/>
    <w:rPr>
      <w:lang w:val="uk-UA"/>
    </w:rPr>
  </w:style>
  <w:style w:type="paragraph" w:styleId="ab">
    <w:name w:val="footer"/>
    <w:basedOn w:val="a"/>
    <w:link w:val="ac"/>
    <w:uiPriority w:val="99"/>
    <w:unhideWhenUsed/>
    <w:rsid w:val="00C473BB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C473BB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image" Target="media/image14.wmf"/><Relationship Id="rId21" Type="http://schemas.openxmlformats.org/officeDocument/2006/relationships/oleObject" Target="embeddings/oleObject6.bin"/><Relationship Id="rId34" Type="http://schemas.openxmlformats.org/officeDocument/2006/relationships/image" Target="media/image13.wmf"/><Relationship Id="rId42" Type="http://schemas.openxmlformats.org/officeDocument/2006/relationships/image" Target="media/image15.wmf"/><Relationship Id="rId47" Type="http://schemas.openxmlformats.org/officeDocument/2006/relationships/oleObject" Target="embeddings/oleObject17.bin"/><Relationship Id="rId50" Type="http://schemas.openxmlformats.org/officeDocument/2006/relationships/image" Target="media/image19.wmf"/><Relationship Id="rId55" Type="http://schemas.openxmlformats.org/officeDocument/2006/relationships/oleObject" Target="embeddings/oleObject21.bin"/><Relationship Id="rId63" Type="http://schemas.openxmlformats.org/officeDocument/2006/relationships/oleObject" Target="embeddings/oleObject25.bin"/><Relationship Id="rId68" Type="http://schemas.openxmlformats.org/officeDocument/2006/relationships/image" Target="media/image28.wmf"/><Relationship Id="rId76" Type="http://schemas.openxmlformats.org/officeDocument/2006/relationships/hyperlink" Target="http://sepd.tntu.edu.ua/images/stories/pdf/2011/11abmizb.pdf" TargetMode="External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chart" Target="charts/chart4.xml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6.bin"/><Relationship Id="rId53" Type="http://schemas.openxmlformats.org/officeDocument/2006/relationships/oleObject" Target="embeddings/oleObject20.bin"/><Relationship Id="rId58" Type="http://schemas.openxmlformats.org/officeDocument/2006/relationships/image" Target="media/image23.wmf"/><Relationship Id="rId66" Type="http://schemas.openxmlformats.org/officeDocument/2006/relationships/image" Target="media/image27.wmf"/><Relationship Id="rId74" Type="http://schemas.openxmlformats.org/officeDocument/2006/relationships/image" Target="media/image31.wmf"/><Relationship Id="rId79" Type="http://schemas.openxmlformats.org/officeDocument/2006/relationships/hyperlink" Target="http://www.energosberezhenie.com/articles/dinamika_zrostannya_cin_na_gaz_i_elektroenergiyu_dlya_naselennya_ukrayini_z_2000_po_2020" TargetMode="Externa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4.bin"/><Relationship Id="rId82" Type="http://schemas.openxmlformats.org/officeDocument/2006/relationships/hyperlink" Target="http://gyvaisol.com/arbolit.html" TargetMode="External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5.bin"/><Relationship Id="rId48" Type="http://schemas.openxmlformats.org/officeDocument/2006/relationships/image" Target="media/image18.wmf"/><Relationship Id="rId56" Type="http://schemas.openxmlformats.org/officeDocument/2006/relationships/image" Target="media/image22.wmf"/><Relationship Id="rId64" Type="http://schemas.openxmlformats.org/officeDocument/2006/relationships/image" Target="media/image26.wmf"/><Relationship Id="rId69" Type="http://schemas.openxmlformats.org/officeDocument/2006/relationships/oleObject" Target="embeddings/oleObject28.bin"/><Relationship Id="rId77" Type="http://schemas.openxmlformats.org/officeDocument/2006/relationships/hyperlink" Target="http://ovu.com.ua/proceedings/838" TargetMode="External"/><Relationship Id="rId8" Type="http://schemas.openxmlformats.org/officeDocument/2006/relationships/chart" Target="charts/chart1.xml"/><Relationship Id="rId51" Type="http://schemas.openxmlformats.org/officeDocument/2006/relationships/oleObject" Target="embeddings/oleObject19.bin"/><Relationship Id="rId72" Type="http://schemas.openxmlformats.org/officeDocument/2006/relationships/image" Target="media/image30.wmf"/><Relationship Id="rId80" Type="http://schemas.openxmlformats.org/officeDocument/2006/relationships/hyperlink" Target="http://index.minfin.com.ua/index/rate/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chart" Target="charts/chart5.xml"/><Relationship Id="rId46" Type="http://schemas.openxmlformats.org/officeDocument/2006/relationships/image" Target="media/image17.wmf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20" Type="http://schemas.openxmlformats.org/officeDocument/2006/relationships/image" Target="media/image6.wmf"/><Relationship Id="rId41" Type="http://schemas.openxmlformats.org/officeDocument/2006/relationships/chart" Target="charts/chart6.xml"/><Relationship Id="rId54" Type="http://schemas.openxmlformats.org/officeDocument/2006/relationships/image" Target="media/image21.wmf"/><Relationship Id="rId62" Type="http://schemas.openxmlformats.org/officeDocument/2006/relationships/image" Target="media/image25.wmf"/><Relationship Id="rId70" Type="http://schemas.openxmlformats.org/officeDocument/2006/relationships/image" Target="media/image29.wmf"/><Relationship Id="rId75" Type="http://schemas.openxmlformats.org/officeDocument/2006/relationships/oleObject" Target="embeddings/oleObject31.bin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36" Type="http://schemas.openxmlformats.org/officeDocument/2006/relationships/chart" Target="charts/chart3.xml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2.bin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6.wmf"/><Relationship Id="rId52" Type="http://schemas.openxmlformats.org/officeDocument/2006/relationships/image" Target="media/image20.wmf"/><Relationship Id="rId60" Type="http://schemas.openxmlformats.org/officeDocument/2006/relationships/image" Target="media/image24.wmf"/><Relationship Id="rId65" Type="http://schemas.openxmlformats.org/officeDocument/2006/relationships/oleObject" Target="embeddings/oleObject26.bin"/><Relationship Id="rId73" Type="http://schemas.openxmlformats.org/officeDocument/2006/relationships/oleObject" Target="embeddings/oleObject30.bin"/><Relationship Id="rId78" Type="http://schemas.openxmlformats.org/officeDocument/2006/relationships/hyperlink" Target="http://euinfocenter.rada.gov.ua/uploads/documents/28988.pdf" TargetMode="External"/><Relationship Id="rId81" Type="http://schemas.openxmlformats.org/officeDocument/2006/relationships/hyperlink" Target="http://www.nerc.gov.ua/data/filearch/teplo/taryfy/taryfy_teplo_krainy.pdf" TargetMode="External"/><Relationship Id="rId86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58;&#1040;&#1058;&#1068;&#1048;%20&#1052;&#1054;&#1048;\&#1057;&#1090;&#1072;&#1090;&#1100;&#1080;%20&#1087;&#1086;&#1089;&#1083;&#1077;%20&#1072;&#1089;&#1087;&#1080;&#1088;&#1072;&#1085;&#1090;&#1091;&#1088;&#1099;\&#1076;&#1083;&#1103;%20&#1089;&#1090;&#1072;&#1090;&#1100;&#10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58;&#1040;&#1058;&#1068;&#1048;%20&#1052;&#1054;&#1048;\&#1057;&#1090;&#1072;&#1090;&#1100;&#1080;%20&#1087;&#1086;&#1089;&#1083;&#1077;%20&#1072;&#1089;&#1087;&#1080;&#1088;&#1072;&#1085;&#1090;&#1091;&#1088;&#1099;\7\&#1076;&#1080;&#1072;&#1075;&#1088;&#1072;&#1084;&#1084;&#1099;%20&#1082;%20&#1089;&#1090;&#1072;&#1090;&#1100;&#1077;_1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58;&#1040;&#1058;&#1068;&#1048;%20&#1052;&#1054;&#1048;\&#1057;&#1090;&#1072;&#1090;&#1100;&#1080;%20&#1087;&#1086;&#1089;&#1083;&#1077;%20&#1072;&#1089;&#1087;&#1080;&#1088;&#1072;&#1085;&#1090;&#1091;&#1088;&#1099;\7\&#1076;&#1080;&#1072;&#1075;&#1088;&#1072;&#1084;&#1084;&#1099;%20&#1082;%20&#1089;&#1090;&#1072;&#1090;&#1100;&#1077;_1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58;&#1040;&#1058;&#1068;&#1048;%20&#1052;&#1054;&#1048;\&#1057;&#1090;&#1072;&#1090;&#1100;&#1080;%20&#1087;&#1086;&#1089;&#1083;&#1077;%20&#1072;&#1089;&#1087;&#1080;&#1088;&#1072;&#1085;&#1090;&#1091;&#1088;&#1099;\7\&#1076;&#1080;&#1072;&#1075;&#1088;&#1072;&#1084;&#1084;&#1099;%20&#1082;%20&#1089;&#1090;&#1072;&#1090;&#1100;&#1077;_11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58;&#1040;&#1058;&#1068;&#1048;%20&#1052;&#1054;&#1048;\&#1057;&#1090;&#1072;&#1090;&#1100;&#1080;%20&#1087;&#1086;&#1089;&#1083;&#1077;%20&#1072;&#1089;&#1087;&#1080;&#1088;&#1072;&#1085;&#1090;&#1091;&#1088;&#1099;\7\&#1076;&#1080;&#1072;&#1075;&#1088;&#1072;&#1084;&#1084;&#1099;%20&#1082;%20&#1089;&#1090;&#1072;&#1090;&#1100;&#1077;_1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autoTitleDeleted val="1"/>
    <c:plotArea>
      <c:layout>
        <c:manualLayout>
          <c:layoutTarget val="inner"/>
          <c:xMode val="edge"/>
          <c:yMode val="edge"/>
          <c:x val="0.29722382263192709"/>
          <c:y val="0.11293972463968323"/>
          <c:w val="0.36338023600708491"/>
          <c:h val="0.78413629875212887"/>
        </c:manualLayout>
      </c:layout>
      <c:pie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</c:spPr>
          </c:dPt>
          <c:dPt>
            <c:idx val="1"/>
            <c:spPr>
              <a:pattFill prst="lgGrid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smGrid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openDmnd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>
                <c:manualLayout>
                  <c:x val="0.19809657939099085"/>
                  <c:y val="-0.16280591241884237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31255378443548232"/>
                  <c:y val="6.5497076023391929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20040646138744886"/>
                  <c:y val="0.2753293733020221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0.13468757868681031"/>
                  <c:y val="0.19270949026108594"/>
                </c:manualLayout>
              </c:layout>
              <c:showCatName val="1"/>
              <c:showPercent val="1"/>
            </c:dLbl>
            <c:txPr>
              <a:bodyPr/>
              <a:lstStyle/>
              <a:p>
                <a:pPr>
                  <a:defRPr lang="ru-RU">
                    <a:latin typeface="Times New Roman" pitchFamily="18" charset="0"/>
                    <a:cs typeface="Times New Roman" pitchFamily="18" charset="0"/>
                  </a:defRPr>
                </a:pPr>
                <a:endParaRPr lang="uk-UA"/>
              </a:p>
            </c:txPr>
            <c:showCatName val="1"/>
            <c:showPercent val="1"/>
            <c:showLeaderLines val="1"/>
          </c:dLbls>
          <c:cat>
            <c:strRef>
              <c:f>Лист1!$C$3:$C$6</c:f>
              <c:strCache>
                <c:ptCount val="4"/>
                <c:pt idx="0">
                  <c:v>Опалення та вентиляція</c:v>
                </c:pt>
                <c:pt idx="1">
                  <c:v>Освітлення та електроприлади</c:v>
                </c:pt>
                <c:pt idx="2">
                  <c:v>Приготування їжі</c:v>
                </c:pt>
                <c:pt idx="3">
                  <c:v>Нагрівання води </c:v>
                </c:pt>
              </c:strCache>
            </c:strRef>
          </c:cat>
          <c:val>
            <c:numRef>
              <c:f>Лист1!$D$3:$D$6</c:f>
              <c:numCache>
                <c:formatCode>0%</c:formatCode>
                <c:ptCount val="4"/>
                <c:pt idx="0">
                  <c:v>0.71000000000000063</c:v>
                </c:pt>
                <c:pt idx="1">
                  <c:v>7.0000000000000034E-2</c:v>
                </c:pt>
                <c:pt idx="2">
                  <c:v>9.0000000000000066E-2</c:v>
                </c:pt>
                <c:pt idx="3">
                  <c:v>0.13</c:v>
                </c:pt>
              </c:numCache>
            </c:numRef>
          </c:val>
        </c:ser>
        <c:dLbls>
          <c:showCatName val="1"/>
          <c:showPercent val="1"/>
        </c:dLbls>
        <c:firstSliceAng val="104"/>
      </c:pieChart>
    </c:plotArea>
    <c:plotVisOnly val="1"/>
    <c:dispBlanksAs val="zero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plotArea>
      <c:layout>
        <c:manualLayout>
          <c:layoutTarget val="inner"/>
          <c:xMode val="edge"/>
          <c:yMode val="edge"/>
          <c:x val="0.1082222895215023"/>
          <c:y val="3.2490293552015721E-2"/>
          <c:w val="0.88109394979473643"/>
          <c:h val="0.70723771774205957"/>
        </c:manualLayout>
      </c:layout>
      <c:lineChart>
        <c:grouping val="standard"/>
        <c:ser>
          <c:idx val="0"/>
          <c:order val="0"/>
          <c:tx>
            <c:v>газ (за м3)</c:v>
          </c:tx>
          <c:marker>
            <c:symbol val="diamond"/>
            <c:size val="4"/>
          </c:marker>
          <c:cat>
            <c:strRef>
              <c:f>Лист1!$B$24:$B$42</c:f>
              <c:strCache>
                <c:ptCount val="19"/>
                <c:pt idx="0">
                  <c:v>2000</c:v>
                </c:pt>
                <c:pt idx="1">
                  <c:v>01.05.2006</c:v>
                </c:pt>
                <c:pt idx="2">
                  <c:v>01.09.2006</c:v>
                </c:pt>
                <c:pt idx="3">
                  <c:v>01.11.2006</c:v>
                </c:pt>
                <c:pt idx="4">
                  <c:v>01.01.2007</c:v>
                </c:pt>
                <c:pt idx="5">
                  <c:v>01.09.2008</c:v>
                </c:pt>
                <c:pt idx="6">
                  <c:v>01.01.2009</c:v>
                </c:pt>
                <c:pt idx="7">
                  <c:v>01.08.2010</c:v>
                </c:pt>
                <c:pt idx="8">
                  <c:v>0.1.02.2011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01.04.2015</c:v>
                </c:pt>
                <c:pt idx="13">
                  <c:v>01.05.2015</c:v>
                </c:pt>
                <c:pt idx="14">
                  <c:v>01.09.2015</c:v>
                </c:pt>
                <c:pt idx="15">
                  <c:v>01.03.2016</c:v>
                </c:pt>
                <c:pt idx="16">
                  <c:v>01.05.2016</c:v>
                </c:pt>
                <c:pt idx="17">
                  <c:v>01.09.2016</c:v>
                </c:pt>
                <c:pt idx="18">
                  <c:v>01.03.2017</c:v>
                </c:pt>
              </c:strCache>
            </c:strRef>
          </c:cat>
          <c:val>
            <c:numRef>
              <c:f>Лист1!$C$24:$C$42</c:f>
              <c:numCache>
                <c:formatCode>0.000</c:formatCode>
                <c:ptCount val="19"/>
                <c:pt idx="0">
                  <c:v>0.17500000000000004</c:v>
                </c:pt>
                <c:pt idx="1">
                  <c:v>0.22</c:v>
                </c:pt>
                <c:pt idx="2">
                  <c:v>0.22</c:v>
                </c:pt>
                <c:pt idx="3">
                  <c:v>0.40700000000000008</c:v>
                </c:pt>
                <c:pt idx="4">
                  <c:v>0.31500000000000034</c:v>
                </c:pt>
                <c:pt idx="5">
                  <c:v>0.35800000000000032</c:v>
                </c:pt>
                <c:pt idx="6">
                  <c:v>0.48400000000000032</c:v>
                </c:pt>
                <c:pt idx="7">
                  <c:v>0.72540000000000004</c:v>
                </c:pt>
                <c:pt idx="8">
                  <c:v>0.72540000000000004</c:v>
                </c:pt>
                <c:pt idx="9">
                  <c:v>0.72540000000000004</c:v>
                </c:pt>
                <c:pt idx="10">
                  <c:v>0.72540000000000004</c:v>
                </c:pt>
                <c:pt idx="11">
                  <c:v>0.72540000000000004</c:v>
                </c:pt>
                <c:pt idx="12">
                  <c:v>3.6</c:v>
                </c:pt>
                <c:pt idx="13">
                  <c:v>7.1879999999999944</c:v>
                </c:pt>
                <c:pt idx="14">
                  <c:v>7.1879999999999944</c:v>
                </c:pt>
                <c:pt idx="15">
                  <c:v>7.1879999999999944</c:v>
                </c:pt>
                <c:pt idx="16">
                  <c:v>6.8789999999999996</c:v>
                </c:pt>
                <c:pt idx="17">
                  <c:v>6.8789999999999996</c:v>
                </c:pt>
                <c:pt idx="18">
                  <c:v>6.8789999999999996</c:v>
                </c:pt>
              </c:numCache>
            </c:numRef>
          </c:val>
        </c:ser>
        <c:ser>
          <c:idx val="1"/>
          <c:order val="1"/>
          <c:tx>
            <c:v>електроенергія (за кВт*год)</c:v>
          </c:tx>
          <c:marker>
            <c:symbol val="circle"/>
            <c:size val="4"/>
          </c:marker>
          <c:val>
            <c:numRef>
              <c:f>Лист1!$H$24:$H$42</c:f>
              <c:numCache>
                <c:formatCode>0.000</c:formatCode>
                <c:ptCount val="19"/>
                <c:pt idx="0">
                  <c:v>0.15600000000000017</c:v>
                </c:pt>
                <c:pt idx="1">
                  <c:v>0.19500000000000001</c:v>
                </c:pt>
                <c:pt idx="2">
                  <c:v>0.24360000000000001</c:v>
                </c:pt>
                <c:pt idx="3">
                  <c:v>0.24360000000000001</c:v>
                </c:pt>
                <c:pt idx="4">
                  <c:v>0.24360000000000001</c:v>
                </c:pt>
                <c:pt idx="5">
                  <c:v>0.24360000000000001</c:v>
                </c:pt>
                <c:pt idx="6">
                  <c:v>0.24360000000000001</c:v>
                </c:pt>
                <c:pt idx="7">
                  <c:v>0.24360000000000001</c:v>
                </c:pt>
                <c:pt idx="8">
                  <c:v>0.24360000000000001</c:v>
                </c:pt>
                <c:pt idx="9">
                  <c:v>0.2802</c:v>
                </c:pt>
                <c:pt idx="10">
                  <c:v>0.2802</c:v>
                </c:pt>
                <c:pt idx="11">
                  <c:v>0.3084000000000004</c:v>
                </c:pt>
                <c:pt idx="12">
                  <c:v>0.3084000000000004</c:v>
                </c:pt>
                <c:pt idx="13">
                  <c:v>0.3084000000000004</c:v>
                </c:pt>
                <c:pt idx="14">
                  <c:v>0.45600000000000002</c:v>
                </c:pt>
                <c:pt idx="15">
                  <c:v>0.56999999999999995</c:v>
                </c:pt>
                <c:pt idx="16">
                  <c:v>0.56999999999999995</c:v>
                </c:pt>
                <c:pt idx="17">
                  <c:v>0.71400000000000063</c:v>
                </c:pt>
                <c:pt idx="18">
                  <c:v>0.9</c:v>
                </c:pt>
              </c:numCache>
            </c:numRef>
          </c:val>
        </c:ser>
        <c:marker val="1"/>
        <c:axId val="81296000"/>
        <c:axId val="95539200"/>
      </c:lineChart>
      <c:catAx>
        <c:axId val="81296000"/>
        <c:scaling>
          <c:orientation val="minMax"/>
        </c:scaling>
        <c:axPos val="b"/>
        <c:majorGridlines/>
        <c:title>
          <c:tx>
            <c:rich>
              <a:bodyPr/>
              <a:lstStyle/>
              <a:p>
                <a:pPr>
                  <a:defRPr lang="ru-RU" sz="1000" b="0"/>
                </a:pPr>
                <a:r>
                  <a:rPr lang="ru-RU" sz="1000" b="0">
                    <a:latin typeface="Times New Roman" pitchFamily="18" charset="0"/>
                    <a:cs typeface="Times New Roman" pitchFamily="18" charset="0"/>
                  </a:rPr>
                  <a:t>Рік</a:t>
                </a:r>
              </a:p>
            </c:rich>
          </c:tx>
        </c:title>
        <c:tickLblPos val="nextTo"/>
        <c:txPr>
          <a:bodyPr rot="-5400000" vert="horz"/>
          <a:lstStyle/>
          <a:p>
            <a:pPr>
              <a:defRPr lang="ru-RU" sz="1000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95539200"/>
        <c:crosses val="autoZero"/>
        <c:auto val="1"/>
        <c:lblAlgn val="ctr"/>
        <c:lblOffset val="100"/>
      </c:catAx>
      <c:valAx>
        <c:axId val="955392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lang="ru-RU" sz="1400"/>
                </a:pPr>
                <a:r>
                  <a:rPr lang="ru-RU" sz="1000" b="0">
                    <a:latin typeface="Times New Roman" pitchFamily="18" charset="0"/>
                    <a:cs typeface="Times New Roman" pitchFamily="18" charset="0"/>
                  </a:rPr>
                  <a:t>Варт</a:t>
                </a:r>
                <a:r>
                  <a:rPr lang="uk-UA" sz="1000" b="0">
                    <a:latin typeface="Times New Roman" pitchFamily="18" charset="0"/>
                    <a:cs typeface="Times New Roman" pitchFamily="18" charset="0"/>
                  </a:rPr>
                  <a:t>і</a:t>
                </a:r>
                <a:r>
                  <a:rPr lang="ru-RU" sz="1000" b="0">
                    <a:latin typeface="Times New Roman" pitchFamily="18" charset="0"/>
                    <a:cs typeface="Times New Roman" pitchFamily="18" charset="0"/>
                  </a:rPr>
                  <a:t>сть у грн.</a:t>
                </a:r>
              </a:p>
            </c:rich>
          </c:tx>
          <c:layout>
            <c:manualLayout>
              <c:xMode val="edge"/>
              <c:yMode val="edge"/>
              <c:x val="1.5818190995356349E-2"/>
              <c:y val="0.17707187523218587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81296000"/>
        <c:crosses val="autoZero"/>
        <c:crossBetween val="between"/>
        <c:majorUnit val="2"/>
      </c:valAx>
    </c:plotArea>
    <c:legend>
      <c:legendPos val="r"/>
      <c:layout>
        <c:manualLayout>
          <c:xMode val="edge"/>
          <c:yMode val="edge"/>
          <c:x val="0.18007974964667878"/>
          <c:y val="0.10301923797986788"/>
          <c:w val="0.4622346725890033"/>
          <c:h val="0.12561910530414466"/>
        </c:manualLayout>
      </c:layout>
      <c:txPr>
        <a:bodyPr/>
        <a:lstStyle/>
        <a:p>
          <a:pPr>
            <a:defRPr lang="ru-RU" sz="1000" baseline="0">
              <a:latin typeface="Times New Roman" pitchFamily="18" charset="0"/>
              <a:cs typeface="Times New Roman" pitchFamily="18" charset="0"/>
            </a:defRPr>
          </a:pPr>
          <a:endParaRPr lang="uk-UA"/>
        </a:p>
      </c:txPr>
    </c:legend>
    <c:plotVisOnly val="1"/>
    <c:dispBlanksAs val="gap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title>
      <c:tx>
        <c:rich>
          <a:bodyPr/>
          <a:lstStyle/>
          <a:p>
            <a:pPr>
              <a:defRPr lang="ru-RU" sz="1000">
                <a:latin typeface="Times New Roman" pitchFamily="18" charset="0"/>
                <a:cs typeface="Times New Roman" pitchFamily="18" charset="0"/>
              </a:defRPr>
            </a:pPr>
            <a:r>
              <a:rPr lang="el-GR" sz="1000">
                <a:latin typeface="Times New Roman" pitchFamily="18" charset="0"/>
                <a:cs typeface="Times New Roman" pitchFamily="18" charset="0"/>
              </a:rPr>
              <a:t>α</a:t>
            </a:r>
            <a:r>
              <a:rPr lang="uk-UA" sz="1000" baseline="-25000">
                <a:latin typeface="Times New Roman" pitchFamily="18" charset="0"/>
                <a:cs typeface="Times New Roman" pitchFamily="18" charset="0"/>
              </a:rPr>
              <a:t>стін</a:t>
            </a:r>
            <a:endParaRPr lang="ru-RU" sz="1000" baseline="-250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2927614107320788"/>
          <c:y val="2.7777777777777842E-2"/>
        </c:manualLayout>
      </c:layout>
      <c:overlay val="1"/>
    </c:title>
    <c:plotArea>
      <c:layout>
        <c:manualLayout>
          <c:layoutTarget val="inner"/>
          <c:xMode val="edge"/>
          <c:yMode val="edge"/>
          <c:x val="9.6238474998317516E-2"/>
          <c:y val="5.1400554097404488E-2"/>
          <c:w val="0.89031916683491397"/>
          <c:h val="0.44150845727617383"/>
        </c:manualLayout>
      </c:layout>
      <c:barChart>
        <c:barDir val="col"/>
        <c:grouping val="clustered"/>
        <c:ser>
          <c:idx val="1"/>
          <c:order val="0"/>
          <c:tx>
            <c:v>міста України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Лист2!$L$6:$L$27</c:f>
              <c:numCache>
                <c:formatCode>0</c:formatCode>
                <c:ptCount val="22"/>
                <c:pt idx="0">
                  <c:v>1024.4285714285743</c:v>
                </c:pt>
                <c:pt idx="1">
                  <c:v>1070.9821428571415</c:v>
                </c:pt>
                <c:pt idx="2">
                  <c:v>1074.9107142857151</c:v>
                </c:pt>
                <c:pt idx="3">
                  <c:v>1115.1428571428571</c:v>
                </c:pt>
                <c:pt idx="4">
                  <c:v>1169.3214285714262</c:v>
                </c:pt>
                <c:pt idx="5">
                  <c:v>1190.339285714286</c:v>
                </c:pt>
                <c:pt idx="6">
                  <c:v>1220.464285714286</c:v>
                </c:pt>
                <c:pt idx="7">
                  <c:v>1036.3181818181818</c:v>
                </c:pt>
                <c:pt idx="8">
                  <c:v>1227.8571428571415</c:v>
                </c:pt>
                <c:pt idx="9">
                  <c:v>1066.6363636363628</c:v>
                </c:pt>
                <c:pt idx="10">
                  <c:v>1072.0303030303028</c:v>
                </c:pt>
                <c:pt idx="11">
                  <c:v>1099.5151515151515</c:v>
                </c:pt>
                <c:pt idx="12">
                  <c:v>1100.4242424242425</c:v>
                </c:pt>
                <c:pt idx="13">
                  <c:v>1110.5151515151517</c:v>
                </c:pt>
                <c:pt idx="14">
                  <c:v>1117.818181818182</c:v>
                </c:pt>
                <c:pt idx="15">
                  <c:v>1125.2121212121208</c:v>
                </c:pt>
                <c:pt idx="16">
                  <c:v>1333.375</c:v>
                </c:pt>
                <c:pt idx="17">
                  <c:v>1138.0757575757589</c:v>
                </c:pt>
                <c:pt idx="18">
                  <c:v>1190.333333333331</c:v>
                </c:pt>
                <c:pt idx="19">
                  <c:v>1200.4696969696981</c:v>
                </c:pt>
                <c:pt idx="20">
                  <c:v>1224.1969696969697</c:v>
                </c:pt>
                <c:pt idx="21">
                  <c:v>1997.5714285714262</c:v>
                </c:pt>
              </c:numCache>
            </c:numRef>
          </c:val>
        </c:ser>
        <c:ser>
          <c:idx val="2"/>
          <c:order val="1"/>
          <c:tx>
            <c:v>міста Європи (Rmax)</c:v>
          </c:tx>
          <c:val>
            <c:numRef>
              <c:f>Лист2!$D$33:$D$54</c:f>
              <c:numCache>
                <c:formatCode>0</c:formatCode>
                <c:ptCount val="22"/>
                <c:pt idx="0">
                  <c:v>1033.92</c:v>
                </c:pt>
                <c:pt idx="1">
                  <c:v>861.59999999999991</c:v>
                </c:pt>
                <c:pt idx="2">
                  <c:v>1062.6399999999999</c:v>
                </c:pt>
                <c:pt idx="3">
                  <c:v>1062.6399999999999</c:v>
                </c:pt>
                <c:pt idx="4">
                  <c:v>861.59999999999991</c:v>
                </c:pt>
                <c:pt idx="5">
                  <c:v>1005.1999999999999</c:v>
                </c:pt>
                <c:pt idx="6">
                  <c:v>861.59999999999991</c:v>
                </c:pt>
                <c:pt idx="7">
                  <c:v>1091.3599999999999</c:v>
                </c:pt>
                <c:pt idx="8">
                  <c:v>1005.1999999999999</c:v>
                </c:pt>
                <c:pt idx="9">
                  <c:v>1321.12</c:v>
                </c:pt>
                <c:pt idx="10">
                  <c:v>2297.6</c:v>
                </c:pt>
                <c:pt idx="11">
                  <c:v>861.59999999999991</c:v>
                </c:pt>
                <c:pt idx="12">
                  <c:v>1091.3599999999999</c:v>
                </c:pt>
                <c:pt idx="13">
                  <c:v>1436</c:v>
                </c:pt>
                <c:pt idx="14">
                  <c:v>1436</c:v>
                </c:pt>
                <c:pt idx="15">
                  <c:v>1148.8</c:v>
                </c:pt>
                <c:pt idx="16">
                  <c:v>861.59999999999991</c:v>
                </c:pt>
                <c:pt idx="17">
                  <c:v>1436</c:v>
                </c:pt>
                <c:pt idx="18">
                  <c:v>1148.8</c:v>
                </c:pt>
                <c:pt idx="19">
                  <c:v>631.83999999999946</c:v>
                </c:pt>
                <c:pt idx="20">
                  <c:v>516.95999999999947</c:v>
                </c:pt>
                <c:pt idx="21">
                  <c:v>631.83999999999946</c:v>
                </c:pt>
              </c:numCache>
            </c:numRef>
          </c:val>
        </c:ser>
        <c:ser>
          <c:idx val="0"/>
          <c:order val="2"/>
          <c:tx>
            <c:v>міста Європи (Rmin)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Лист2!$C$33:$C$54</c:f>
              <c:numCache>
                <c:formatCode>0</c:formatCode>
                <c:ptCount val="22"/>
                <c:pt idx="0">
                  <c:v>1033.92</c:v>
                </c:pt>
                <c:pt idx="1">
                  <c:v>574.4</c:v>
                </c:pt>
                <c:pt idx="2">
                  <c:v>1062.6399999999999</c:v>
                </c:pt>
                <c:pt idx="3">
                  <c:v>775.43999999999949</c:v>
                </c:pt>
                <c:pt idx="4">
                  <c:v>861.59999999999991</c:v>
                </c:pt>
                <c:pt idx="5">
                  <c:v>718</c:v>
                </c:pt>
                <c:pt idx="6">
                  <c:v>574.4</c:v>
                </c:pt>
                <c:pt idx="7">
                  <c:v>861.59999999999991</c:v>
                </c:pt>
                <c:pt idx="8">
                  <c:v>718</c:v>
                </c:pt>
                <c:pt idx="9">
                  <c:v>919.04</c:v>
                </c:pt>
                <c:pt idx="10">
                  <c:v>2297.6</c:v>
                </c:pt>
                <c:pt idx="11">
                  <c:v>861.59999999999991</c:v>
                </c:pt>
                <c:pt idx="12">
                  <c:v>861.59999999999991</c:v>
                </c:pt>
                <c:pt idx="13">
                  <c:v>861.59999999999991</c:v>
                </c:pt>
                <c:pt idx="14">
                  <c:v>1005.1999999999999</c:v>
                </c:pt>
                <c:pt idx="15">
                  <c:v>574.4</c:v>
                </c:pt>
                <c:pt idx="16">
                  <c:v>861.59999999999991</c:v>
                </c:pt>
                <c:pt idx="17">
                  <c:v>861.59999999999991</c:v>
                </c:pt>
                <c:pt idx="18">
                  <c:v>574.4</c:v>
                </c:pt>
                <c:pt idx="19">
                  <c:v>516.95999999999947</c:v>
                </c:pt>
                <c:pt idx="20">
                  <c:v>516.95999999999947</c:v>
                </c:pt>
                <c:pt idx="21">
                  <c:v>516.95999999999947</c:v>
                </c:pt>
              </c:numCache>
            </c:numRef>
          </c:val>
        </c:ser>
        <c:axId val="95791744"/>
        <c:axId val="95852800"/>
      </c:barChart>
      <c:catAx>
        <c:axId val="95791744"/>
        <c:scaling>
          <c:orientation val="minMax"/>
        </c:scaling>
        <c:axPos val="b"/>
        <c:tickLblPos val="nextTo"/>
        <c:txPr>
          <a:bodyPr rot="-5400000" vert="horz"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95852800"/>
        <c:crosses val="autoZero"/>
        <c:auto val="1"/>
        <c:lblAlgn val="ctr"/>
        <c:lblOffset val="100"/>
      </c:catAx>
      <c:valAx>
        <c:axId val="958528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lang="ru-RU" i="0"/>
                </a:pPr>
                <a:r>
                  <a:rPr lang="en-US" i="0">
                    <a:latin typeface="Times New Roman" pitchFamily="18" charset="0"/>
                    <a:cs typeface="Times New Roman" pitchFamily="18" charset="0"/>
                  </a:rPr>
                  <a:t>HDD/R</a:t>
                </a:r>
                <a:endParaRPr lang="ru-RU" i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0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5791744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r"/>
      <c:layout>
        <c:manualLayout>
          <c:xMode val="edge"/>
          <c:yMode val="edge"/>
          <c:x val="0.11283212194629526"/>
          <c:y val="4.1976676765617886E-2"/>
          <c:w val="0.28713871482259268"/>
          <c:h val="0.25115157480314959"/>
        </c:manualLayout>
      </c:layout>
      <c:txPr>
        <a:bodyPr/>
        <a:lstStyle/>
        <a:p>
          <a:pPr>
            <a:defRPr lang="ru-RU">
              <a:latin typeface="Times New Roman" pitchFamily="18" charset="0"/>
              <a:cs typeface="Times New Roman" pitchFamily="18" charset="0"/>
            </a:defRPr>
          </a:pPr>
          <a:endParaRPr lang="uk-UA"/>
        </a:p>
      </c:txPr>
    </c:legend>
    <c:plotVisOnly val="1"/>
    <c:dispBlanksAs val="gap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title>
      <c:tx>
        <c:rich>
          <a:bodyPr/>
          <a:lstStyle/>
          <a:p>
            <a:pPr>
              <a:defRPr lang="ru-RU" sz="1000">
                <a:latin typeface="Times New Roman" pitchFamily="18" charset="0"/>
                <a:cs typeface="Times New Roman" pitchFamily="18" charset="0"/>
              </a:defRPr>
            </a:pPr>
            <a:r>
              <a:rPr lang="el-GR" sz="1000">
                <a:latin typeface="Times New Roman" pitchFamily="18" charset="0"/>
                <a:cs typeface="Times New Roman" pitchFamily="18" charset="0"/>
              </a:rPr>
              <a:t>α</a:t>
            </a:r>
            <a:r>
              <a:rPr lang="uk-UA" sz="1000" baseline="-25000">
                <a:latin typeface="Times New Roman" pitchFamily="18" charset="0"/>
                <a:cs typeface="Times New Roman" pitchFamily="18" charset="0"/>
              </a:rPr>
              <a:t>покриттів</a:t>
            </a:r>
            <a:endParaRPr lang="ru-RU" sz="1000" baseline="-250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662529997635085"/>
          <c:y val="4.1666666666666664E-2"/>
        </c:manualLayout>
      </c:layout>
      <c:overlay val="1"/>
    </c:title>
    <c:plotArea>
      <c:layout>
        <c:manualLayout>
          <c:layoutTarget val="inner"/>
          <c:xMode val="edge"/>
          <c:yMode val="edge"/>
          <c:x val="8.8105020526280622E-2"/>
          <c:y val="5.1400554097404488E-2"/>
          <c:w val="0.89326468806783688"/>
          <c:h val="0.45368625679894758"/>
        </c:manualLayout>
      </c:layout>
      <c:barChart>
        <c:barDir val="col"/>
        <c:grouping val="clustered"/>
        <c:ser>
          <c:idx val="1"/>
          <c:order val="0"/>
          <c:tx>
            <c:v>міста України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Лист2!$M$6:$M$27</c:f>
              <c:numCache>
                <c:formatCode>0</c:formatCode>
                <c:ptCount val="22"/>
                <c:pt idx="0">
                  <c:v>637.42222222222142</c:v>
                </c:pt>
                <c:pt idx="1">
                  <c:v>666.38888888888903</c:v>
                </c:pt>
                <c:pt idx="2">
                  <c:v>668.8333333333336</c:v>
                </c:pt>
                <c:pt idx="3">
                  <c:v>693.86666666666656</c:v>
                </c:pt>
                <c:pt idx="4">
                  <c:v>727.57777777777869</c:v>
                </c:pt>
                <c:pt idx="5">
                  <c:v>740.65555555555557</c:v>
                </c:pt>
                <c:pt idx="6">
                  <c:v>759.40000000000009</c:v>
                </c:pt>
                <c:pt idx="7">
                  <c:v>690.87878787878867</c:v>
                </c:pt>
                <c:pt idx="8">
                  <c:v>764</c:v>
                </c:pt>
                <c:pt idx="9">
                  <c:v>711.09090909090833</c:v>
                </c:pt>
                <c:pt idx="10">
                  <c:v>714.68686868686871</c:v>
                </c:pt>
                <c:pt idx="11">
                  <c:v>733.01010101010104</c:v>
                </c:pt>
                <c:pt idx="12">
                  <c:v>733.61616161616234</c:v>
                </c:pt>
                <c:pt idx="13">
                  <c:v>740.34343434343441</c:v>
                </c:pt>
                <c:pt idx="14">
                  <c:v>745.21212121212125</c:v>
                </c:pt>
                <c:pt idx="15">
                  <c:v>750.14141414141329</c:v>
                </c:pt>
                <c:pt idx="16">
                  <c:v>829.65555555555557</c:v>
                </c:pt>
                <c:pt idx="17">
                  <c:v>758.71717171717239</c:v>
                </c:pt>
                <c:pt idx="18">
                  <c:v>793.55555555555543</c:v>
                </c:pt>
                <c:pt idx="19">
                  <c:v>800.31313131313152</c:v>
                </c:pt>
                <c:pt idx="20">
                  <c:v>816.13131313131294</c:v>
                </c:pt>
                <c:pt idx="21">
                  <c:v>1242.933333333332</c:v>
                </c:pt>
              </c:numCache>
            </c:numRef>
          </c:val>
        </c:ser>
        <c:ser>
          <c:idx val="2"/>
          <c:order val="1"/>
          <c:tx>
            <c:v>міста Європи (Rmax)</c:v>
          </c:tx>
          <c:val>
            <c:numRef>
              <c:f>Лист2!$F$33:$F$54</c:f>
              <c:numCache>
                <c:formatCode>0</c:formatCode>
                <c:ptCount val="22"/>
                <c:pt idx="0">
                  <c:v>574.4</c:v>
                </c:pt>
                <c:pt idx="1">
                  <c:v>861.59999999999991</c:v>
                </c:pt>
                <c:pt idx="2">
                  <c:v>1062.6399999999999</c:v>
                </c:pt>
                <c:pt idx="3">
                  <c:v>718</c:v>
                </c:pt>
                <c:pt idx="4">
                  <c:v>574.4</c:v>
                </c:pt>
                <c:pt idx="5">
                  <c:v>574.4</c:v>
                </c:pt>
                <c:pt idx="6">
                  <c:v>861.59999999999991</c:v>
                </c:pt>
                <c:pt idx="7">
                  <c:v>861.59999999999991</c:v>
                </c:pt>
                <c:pt idx="8">
                  <c:v>574.4</c:v>
                </c:pt>
                <c:pt idx="9">
                  <c:v>861.59999999999991</c:v>
                </c:pt>
                <c:pt idx="10">
                  <c:v>1579.6</c:v>
                </c:pt>
                <c:pt idx="11">
                  <c:v>574.4</c:v>
                </c:pt>
                <c:pt idx="12">
                  <c:v>861.59999999999991</c:v>
                </c:pt>
                <c:pt idx="13">
                  <c:v>861.59999999999991</c:v>
                </c:pt>
                <c:pt idx="14">
                  <c:v>718</c:v>
                </c:pt>
                <c:pt idx="15">
                  <c:v>718</c:v>
                </c:pt>
                <c:pt idx="16">
                  <c:v>574.4</c:v>
                </c:pt>
                <c:pt idx="17">
                  <c:v>861.59999999999991</c:v>
                </c:pt>
                <c:pt idx="18">
                  <c:v>718</c:v>
                </c:pt>
                <c:pt idx="19">
                  <c:v>516.95999999999947</c:v>
                </c:pt>
                <c:pt idx="20">
                  <c:v>373.36</c:v>
                </c:pt>
                <c:pt idx="21">
                  <c:v>516.95999999999947</c:v>
                </c:pt>
              </c:numCache>
            </c:numRef>
          </c:val>
        </c:ser>
        <c:ser>
          <c:idx val="0"/>
          <c:order val="2"/>
          <c:tx>
            <c:v>міста Європи (Rmin)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Лист2!$E$33:$E$54</c:f>
              <c:numCache>
                <c:formatCode>0</c:formatCode>
                <c:ptCount val="22"/>
                <c:pt idx="0">
                  <c:v>574.4</c:v>
                </c:pt>
                <c:pt idx="1">
                  <c:v>574.4</c:v>
                </c:pt>
                <c:pt idx="2">
                  <c:v>1062.6399999999999</c:v>
                </c:pt>
                <c:pt idx="3">
                  <c:v>459.52</c:v>
                </c:pt>
                <c:pt idx="4">
                  <c:v>574.4</c:v>
                </c:pt>
                <c:pt idx="5">
                  <c:v>373.36</c:v>
                </c:pt>
                <c:pt idx="6">
                  <c:v>574.4</c:v>
                </c:pt>
                <c:pt idx="7">
                  <c:v>689.28000000000054</c:v>
                </c:pt>
                <c:pt idx="8">
                  <c:v>373.36</c:v>
                </c:pt>
                <c:pt idx="9">
                  <c:v>574.4</c:v>
                </c:pt>
                <c:pt idx="10">
                  <c:v>1579.6</c:v>
                </c:pt>
                <c:pt idx="11">
                  <c:v>574.4</c:v>
                </c:pt>
                <c:pt idx="12">
                  <c:v>689.28000000000054</c:v>
                </c:pt>
                <c:pt idx="13">
                  <c:v>861.59999999999991</c:v>
                </c:pt>
                <c:pt idx="14">
                  <c:v>574.4</c:v>
                </c:pt>
                <c:pt idx="15">
                  <c:v>430.79999999999956</c:v>
                </c:pt>
                <c:pt idx="16">
                  <c:v>574.4</c:v>
                </c:pt>
                <c:pt idx="17">
                  <c:v>861.59999999999991</c:v>
                </c:pt>
                <c:pt idx="18">
                  <c:v>430.79999999999956</c:v>
                </c:pt>
                <c:pt idx="19">
                  <c:v>373.36</c:v>
                </c:pt>
                <c:pt idx="20">
                  <c:v>373.36</c:v>
                </c:pt>
                <c:pt idx="21">
                  <c:v>373.36</c:v>
                </c:pt>
              </c:numCache>
            </c:numRef>
          </c:val>
        </c:ser>
        <c:axId val="96353664"/>
        <c:axId val="96421376"/>
      </c:barChart>
      <c:catAx>
        <c:axId val="96353664"/>
        <c:scaling>
          <c:orientation val="minMax"/>
        </c:scaling>
        <c:axPos val="b"/>
        <c:tickLblPos val="nextTo"/>
        <c:txPr>
          <a:bodyPr rot="-5400000" vert="horz"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96421376"/>
        <c:crosses val="autoZero"/>
        <c:auto val="1"/>
        <c:lblAlgn val="ctr"/>
        <c:lblOffset val="100"/>
      </c:catAx>
      <c:valAx>
        <c:axId val="96421376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lang="ru-RU" i="0"/>
                </a:pPr>
                <a:r>
                  <a:rPr lang="en-US" i="0">
                    <a:latin typeface="Times New Roman" pitchFamily="18" charset="0"/>
                    <a:cs typeface="Times New Roman" pitchFamily="18" charset="0"/>
                  </a:rPr>
                  <a:t>HDD/R</a:t>
                </a:r>
                <a:endParaRPr lang="ru-RU" i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0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6353664"/>
        <c:crosses val="autoZero"/>
        <c:crossBetween val="between"/>
        <c:majorUnit val="500"/>
      </c:valAx>
      <c:spPr>
        <a:ln>
          <a:solidFill>
            <a:schemeClr val="tx1"/>
          </a:solidFill>
        </a:ln>
      </c:spPr>
    </c:plotArea>
    <c:legend>
      <c:legendPos val="r"/>
      <c:legendEntry>
        <c:idx val="0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</c:legendEntry>
      <c:legendEntry>
        <c:idx val="1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</c:legendEntry>
      <c:legendEntry>
        <c:idx val="2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</c:legendEntry>
      <c:layout>
        <c:manualLayout>
          <c:xMode val="edge"/>
          <c:yMode val="edge"/>
          <c:x val="9.5738104852278086E-2"/>
          <c:y val="3.506568362595669E-2"/>
          <c:w val="0.27217345560292405"/>
          <c:h val="0.20871571511867829"/>
        </c:manualLayout>
      </c:layout>
      <c:txPr>
        <a:bodyPr/>
        <a:lstStyle/>
        <a:p>
          <a:pPr>
            <a:defRPr lang="ru-RU"/>
          </a:pPr>
          <a:endParaRPr lang="uk-UA"/>
        </a:p>
      </c:txPr>
    </c:legend>
    <c:plotVisOnly val="1"/>
    <c:dispBlanksAs val="gap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title>
      <c:tx>
        <c:rich>
          <a:bodyPr/>
          <a:lstStyle/>
          <a:p>
            <a:pPr>
              <a:defRPr lang="ru-RU" sz="1000"/>
            </a:pPr>
            <a:r>
              <a:rPr lang="el-GR" sz="1000"/>
              <a:t>α</a:t>
            </a:r>
            <a:r>
              <a:rPr lang="ru-RU" sz="1000" baseline="-25000"/>
              <a:t>перекриттів</a:t>
            </a:r>
          </a:p>
        </c:rich>
      </c:tx>
      <c:layout>
        <c:manualLayout>
          <c:xMode val="edge"/>
          <c:yMode val="edge"/>
          <c:x val="0.3662529997635085"/>
          <c:y val="4.1666666666666664E-2"/>
        </c:manualLayout>
      </c:layout>
      <c:overlay val="1"/>
    </c:title>
    <c:plotArea>
      <c:layout>
        <c:manualLayout>
          <c:layoutTarget val="inner"/>
          <c:xMode val="edge"/>
          <c:yMode val="edge"/>
          <c:x val="0.11157887391107132"/>
          <c:y val="2.8252405949256338E-2"/>
          <c:w val="0.88672505301682281"/>
          <c:h val="0.44150845727617383"/>
        </c:manualLayout>
      </c:layout>
      <c:barChart>
        <c:barDir val="col"/>
        <c:grouping val="clustered"/>
        <c:ser>
          <c:idx val="1"/>
          <c:order val="0"/>
          <c:tx>
            <c:v>міста України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Лист2!$N$6:$N$27</c:f>
              <c:numCache>
                <c:formatCode>0</c:formatCode>
                <c:ptCount val="22"/>
                <c:pt idx="0">
                  <c:v>869.21212121212125</c:v>
                </c:pt>
                <c:pt idx="1">
                  <c:v>908.71212121212159</c:v>
                </c:pt>
                <c:pt idx="2">
                  <c:v>912.04545454545439</c:v>
                </c:pt>
                <c:pt idx="3">
                  <c:v>946.1818181818179</c:v>
                </c:pt>
                <c:pt idx="4">
                  <c:v>992.15151515151445</c:v>
                </c:pt>
                <c:pt idx="5">
                  <c:v>1009.9848484848484</c:v>
                </c:pt>
                <c:pt idx="6">
                  <c:v>1035.5454545454547</c:v>
                </c:pt>
                <c:pt idx="7">
                  <c:v>911.95999999999947</c:v>
                </c:pt>
                <c:pt idx="8">
                  <c:v>1041.818181818182</c:v>
                </c:pt>
                <c:pt idx="9">
                  <c:v>938.64</c:v>
                </c:pt>
                <c:pt idx="10">
                  <c:v>943.38666666666745</c:v>
                </c:pt>
                <c:pt idx="11">
                  <c:v>967.57333333333429</c:v>
                </c:pt>
                <c:pt idx="12">
                  <c:v>968.37333333333402</c:v>
                </c:pt>
                <c:pt idx="13">
                  <c:v>977.25333333333413</c:v>
                </c:pt>
                <c:pt idx="14">
                  <c:v>983.68000000000052</c:v>
                </c:pt>
                <c:pt idx="15">
                  <c:v>990.18666666666763</c:v>
                </c:pt>
                <c:pt idx="16">
                  <c:v>1131.3484848484848</c:v>
                </c:pt>
                <c:pt idx="17">
                  <c:v>1001.5066666666665</c:v>
                </c:pt>
                <c:pt idx="18">
                  <c:v>1047.4933333333317</c:v>
                </c:pt>
                <c:pt idx="19">
                  <c:v>1056.413333333332</c:v>
                </c:pt>
                <c:pt idx="20">
                  <c:v>1077.2933333333315</c:v>
                </c:pt>
                <c:pt idx="21">
                  <c:v>1694.9090909090912</c:v>
                </c:pt>
              </c:numCache>
            </c:numRef>
          </c:val>
        </c:ser>
        <c:ser>
          <c:idx val="2"/>
          <c:order val="1"/>
          <c:tx>
            <c:v>міста Європи (Rmax)</c:v>
          </c:tx>
          <c:val>
            <c:numRef>
              <c:f>Лист2!$H$33:$H$54</c:f>
              <c:numCache>
                <c:formatCode>0</c:formatCode>
                <c:ptCount val="22"/>
                <c:pt idx="0">
                  <c:v>775.43999999999949</c:v>
                </c:pt>
                <c:pt idx="1">
                  <c:v>861.59999999999991</c:v>
                </c:pt>
                <c:pt idx="2">
                  <c:v>1062.6399999999999</c:v>
                </c:pt>
                <c:pt idx="3">
                  <c:v>1062.6399999999999</c:v>
                </c:pt>
                <c:pt idx="4">
                  <c:v>1148.8</c:v>
                </c:pt>
                <c:pt idx="5">
                  <c:v>718</c:v>
                </c:pt>
                <c:pt idx="6">
                  <c:v>861.59999999999991</c:v>
                </c:pt>
                <c:pt idx="7">
                  <c:v>1292.3999999999999</c:v>
                </c:pt>
                <c:pt idx="8">
                  <c:v>718</c:v>
                </c:pt>
                <c:pt idx="9">
                  <c:v>1005.1999999999999</c:v>
                </c:pt>
                <c:pt idx="10">
                  <c:v>1866.8000000000002</c:v>
                </c:pt>
                <c:pt idx="11">
                  <c:v>1148.8</c:v>
                </c:pt>
                <c:pt idx="12">
                  <c:v>1292.3999999999999</c:v>
                </c:pt>
                <c:pt idx="13">
                  <c:v>1723.1999999999998</c:v>
                </c:pt>
                <c:pt idx="14">
                  <c:v>1148.8</c:v>
                </c:pt>
                <c:pt idx="15">
                  <c:v>861.59999999999991</c:v>
                </c:pt>
                <c:pt idx="16">
                  <c:v>1148.8</c:v>
                </c:pt>
                <c:pt idx="17">
                  <c:v>1723.1999999999998</c:v>
                </c:pt>
                <c:pt idx="18">
                  <c:v>861.59999999999991</c:v>
                </c:pt>
                <c:pt idx="19">
                  <c:v>516.95999999999947</c:v>
                </c:pt>
                <c:pt idx="20">
                  <c:v>430.79999999999956</c:v>
                </c:pt>
                <c:pt idx="21">
                  <c:v>516.95999999999947</c:v>
                </c:pt>
              </c:numCache>
            </c:numRef>
          </c:val>
        </c:ser>
        <c:ser>
          <c:idx val="0"/>
          <c:order val="2"/>
          <c:tx>
            <c:v>міста Європи (Rmin)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Лист2!$G$33:$G$54</c:f>
              <c:numCache>
                <c:formatCode>0</c:formatCode>
                <c:ptCount val="22"/>
                <c:pt idx="0">
                  <c:v>775.43999999999949</c:v>
                </c:pt>
                <c:pt idx="1">
                  <c:v>574.4</c:v>
                </c:pt>
                <c:pt idx="2">
                  <c:v>1062.6399999999999</c:v>
                </c:pt>
                <c:pt idx="3">
                  <c:v>718</c:v>
                </c:pt>
                <c:pt idx="4">
                  <c:v>1148.8</c:v>
                </c:pt>
                <c:pt idx="5">
                  <c:v>574.4</c:v>
                </c:pt>
                <c:pt idx="6">
                  <c:v>574.4</c:v>
                </c:pt>
                <c:pt idx="7">
                  <c:v>861.59999999999991</c:v>
                </c:pt>
                <c:pt idx="8">
                  <c:v>574.4</c:v>
                </c:pt>
                <c:pt idx="9">
                  <c:v>718</c:v>
                </c:pt>
                <c:pt idx="10">
                  <c:v>1866.8000000000002</c:v>
                </c:pt>
                <c:pt idx="11">
                  <c:v>1148.8</c:v>
                </c:pt>
                <c:pt idx="12">
                  <c:v>861.59999999999991</c:v>
                </c:pt>
                <c:pt idx="13">
                  <c:v>1723.1999999999998</c:v>
                </c:pt>
                <c:pt idx="14">
                  <c:v>1005.1999999999999</c:v>
                </c:pt>
                <c:pt idx="15">
                  <c:v>344.64000000000033</c:v>
                </c:pt>
                <c:pt idx="16">
                  <c:v>1148.8</c:v>
                </c:pt>
                <c:pt idx="17">
                  <c:v>1723.1999999999998</c:v>
                </c:pt>
                <c:pt idx="18">
                  <c:v>344.64000000000033</c:v>
                </c:pt>
                <c:pt idx="19">
                  <c:v>430.79999999999956</c:v>
                </c:pt>
                <c:pt idx="20">
                  <c:v>430.79999999999956</c:v>
                </c:pt>
                <c:pt idx="21">
                  <c:v>430.79999999999956</c:v>
                </c:pt>
              </c:numCache>
            </c:numRef>
          </c:val>
        </c:ser>
        <c:axId val="96780672"/>
        <c:axId val="96782208"/>
      </c:barChart>
      <c:catAx>
        <c:axId val="96780672"/>
        <c:scaling>
          <c:orientation val="minMax"/>
        </c:scaling>
        <c:axPos val="b"/>
        <c:tickLblPos val="nextTo"/>
        <c:txPr>
          <a:bodyPr rot="-5400000" vert="horz"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96782208"/>
        <c:crosses val="autoZero"/>
        <c:auto val="1"/>
        <c:lblAlgn val="ctr"/>
        <c:lblOffset val="100"/>
      </c:catAx>
      <c:valAx>
        <c:axId val="9678220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lang="ru-RU" i="0"/>
                </a:pPr>
                <a:r>
                  <a:rPr lang="en-US" i="0">
                    <a:latin typeface="Times New Roman" pitchFamily="18" charset="0"/>
                    <a:cs typeface="Times New Roman" pitchFamily="18" charset="0"/>
                  </a:rPr>
                  <a:t>HDD/R</a:t>
                </a:r>
              </a:p>
            </c:rich>
          </c:tx>
        </c:title>
        <c:numFmt formatCode="0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6780672"/>
        <c:crosses val="autoZero"/>
        <c:crossBetween val="between"/>
        <c:majorUnit val="500"/>
      </c:valAx>
      <c:spPr>
        <a:ln>
          <a:solidFill>
            <a:schemeClr val="tx1"/>
          </a:solidFill>
        </a:ln>
      </c:spPr>
    </c:plotArea>
    <c:legend>
      <c:legendPos val="r"/>
      <c:legendEntry>
        <c:idx val="0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</c:legendEntry>
      <c:legendEntry>
        <c:idx val="1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</c:legendEntry>
      <c:legendEntry>
        <c:idx val="2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</c:legendEntry>
      <c:layout>
        <c:manualLayout>
          <c:xMode val="edge"/>
          <c:yMode val="edge"/>
          <c:x val="0.10625445857729322"/>
          <c:y val="3.8616416158601778E-2"/>
          <c:w val="0.3213574890694797"/>
          <c:h val="0.1774866953785473"/>
        </c:manualLayout>
      </c:layout>
      <c:txPr>
        <a:bodyPr/>
        <a:lstStyle/>
        <a:p>
          <a:pPr>
            <a:defRPr lang="ru-RU"/>
          </a:pPr>
          <a:endParaRPr lang="uk-UA"/>
        </a:p>
      </c:txPr>
    </c:legend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autoTitleDeleted val="1"/>
    <c:plotArea>
      <c:layout>
        <c:manualLayout>
          <c:layoutTarget val="inner"/>
          <c:xMode val="edge"/>
          <c:yMode val="edge"/>
          <c:x val="9.0263308432599776E-2"/>
          <c:y val="5.1400554097404488E-2"/>
          <c:w val="0.89160422023676755"/>
          <c:h val="0.40297621476071982"/>
        </c:manualLayout>
      </c:layout>
      <c:barChart>
        <c:barDir val="col"/>
        <c:grouping val="clustered"/>
        <c:ser>
          <c:idx val="0"/>
          <c:order val="0"/>
          <c:tx>
            <c:v>стіни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Лист2!$K$33:$K$54</c:f>
              <c:numCache>
                <c:formatCode>0.00</c:formatCode>
                <c:ptCount val="22"/>
                <c:pt idx="0">
                  <c:v>0.99081995843834292</c:v>
                </c:pt>
                <c:pt idx="1">
                  <c:v>1.4916185833664946</c:v>
                </c:pt>
                <c:pt idx="2">
                  <c:v>1.0115473860251019</c:v>
                </c:pt>
                <c:pt idx="3">
                  <c:v>1.2133779347393561</c:v>
                </c:pt>
                <c:pt idx="4">
                  <c:v>1.357151147367025</c:v>
                </c:pt>
                <c:pt idx="5">
                  <c:v>1.3815451319803704</c:v>
                </c:pt>
                <c:pt idx="6">
                  <c:v>1.699810982888978</c:v>
                </c:pt>
                <c:pt idx="7">
                  <c:v>1.0612794750718724</c:v>
                </c:pt>
                <c:pt idx="8">
                  <c:v>1.4250895344210122</c:v>
                </c:pt>
                <c:pt idx="9">
                  <c:v>0.95228587568420464</c:v>
                </c:pt>
                <c:pt idx="10">
                  <c:v>0.46658700514898332</c:v>
                </c:pt>
                <c:pt idx="11">
                  <c:v>1.2761317914521244</c:v>
                </c:pt>
                <c:pt idx="12">
                  <c:v>1.1269296272573335</c:v>
                </c:pt>
                <c:pt idx="13">
                  <c:v>0.96667405250274463</c:v>
                </c:pt>
                <c:pt idx="14">
                  <c:v>0.91579402082433403</c:v>
                </c:pt>
                <c:pt idx="15">
                  <c:v>1.3059565009425735</c:v>
                </c:pt>
                <c:pt idx="16">
                  <c:v>1.5475568709377903</c:v>
                </c:pt>
                <c:pt idx="17">
                  <c:v>0.99066483075884193</c:v>
                </c:pt>
                <c:pt idx="18">
                  <c:v>1.3815382234602291</c:v>
                </c:pt>
                <c:pt idx="19">
                  <c:v>2.0899542078163296</c:v>
                </c:pt>
                <c:pt idx="20">
                  <c:v>2.3680690376372828</c:v>
                </c:pt>
                <c:pt idx="21">
                  <c:v>3.4776661360923207</c:v>
                </c:pt>
              </c:numCache>
            </c:numRef>
          </c:val>
        </c:ser>
        <c:ser>
          <c:idx val="1"/>
          <c:order val="1"/>
          <c:tx>
            <c:v>покриття</c:v>
          </c:tx>
          <c:cat>
            <c:strRef>
              <c:f>Лист2!$A$33:$A$54</c:f>
              <c:strCache>
                <c:ptCount val="22"/>
                <c:pt idx="0">
                  <c:v>Cherbourg Ізмаїл</c:v>
                </c:pt>
                <c:pt idx="1">
                  <c:v>Geneva Сарата</c:v>
                </c:pt>
                <c:pt idx="2">
                  <c:v>Amsterdam Геничеськ</c:v>
                </c:pt>
                <c:pt idx="3">
                  <c:v>Kilkenny Херсон</c:v>
                </c:pt>
                <c:pt idx="4">
                  <c:v>Bremen Запоріжжя</c:v>
                </c:pt>
                <c:pt idx="5">
                  <c:v>Belfast Хуст</c:v>
                </c:pt>
                <c:pt idx="6">
                  <c:v>Zürich Любашівка</c:v>
                </c:pt>
                <c:pt idx="7">
                  <c:v>Prague Кривий Ріг</c:v>
                </c:pt>
                <c:pt idx="8">
                  <c:v>Newcastle Гуляйполе</c:v>
                </c:pt>
                <c:pt idx="9">
                  <c:v>Lucenec Луганськ</c:v>
                </c:pt>
                <c:pt idx="10">
                  <c:v>Sarajevo Гайворон</c:v>
                </c:pt>
                <c:pt idx="11">
                  <c:v>Kiel Комісарівка</c:v>
                </c:pt>
                <c:pt idx="12">
                  <c:v>Tusimice Чернівці</c:v>
                </c:pt>
                <c:pt idx="13">
                  <c:v>Poznan Київ</c:v>
                </c:pt>
                <c:pt idx="14">
                  <c:v>Graz Донецьк</c:v>
                </c:pt>
                <c:pt idx="15">
                  <c:v>Copenhagen Знам'янка</c:v>
                </c:pt>
                <c:pt idx="16">
                  <c:v>Munich Рахів</c:v>
                </c:pt>
                <c:pt idx="17">
                  <c:v>Warsaw Ковель</c:v>
                </c:pt>
                <c:pt idx="18">
                  <c:v>Aalborg Житомир</c:v>
                </c:pt>
                <c:pt idx="19">
                  <c:v>Bergen Овруч</c:v>
                </c:pt>
                <c:pt idx="20">
                  <c:v>Goteborg Чернігів</c:v>
                </c:pt>
                <c:pt idx="21">
                  <c:v>Tromsö Плай</c:v>
                </c:pt>
              </c:strCache>
            </c:strRef>
          </c:cat>
          <c:val>
            <c:numRef>
              <c:f>Лист2!$L$33:$L$54</c:f>
              <c:numCache>
                <c:formatCode>0.00</c:formatCode>
                <c:ptCount val="22"/>
                <c:pt idx="0">
                  <c:v>1.1097183534509438</c:v>
                </c:pt>
                <c:pt idx="1">
                  <c:v>0.92811822965026258</c:v>
                </c:pt>
                <c:pt idx="2">
                  <c:v>0.62940726241561895</c:v>
                </c:pt>
                <c:pt idx="3">
                  <c:v>1.178522091627602</c:v>
                </c:pt>
                <c:pt idx="4">
                  <c:v>1.2666744042092233</c:v>
                </c:pt>
                <c:pt idx="5">
                  <c:v>1.5629601493111243</c:v>
                </c:pt>
                <c:pt idx="6">
                  <c:v>1.0576601671309194</c:v>
                </c:pt>
                <c:pt idx="7">
                  <c:v>0.89095067043070764</c:v>
                </c:pt>
                <c:pt idx="8">
                  <c:v>1.612222503587406</c:v>
                </c:pt>
                <c:pt idx="9">
                  <c:v>0.99037731071157253</c:v>
                </c:pt>
                <c:pt idx="10">
                  <c:v>0.45244800499295346</c:v>
                </c:pt>
                <c:pt idx="11">
                  <c:v>1.2761317914521244</c:v>
                </c:pt>
                <c:pt idx="12">
                  <c:v>0.94606437843825653</c:v>
                </c:pt>
                <c:pt idx="13">
                  <c:v>0.85926582444688404</c:v>
                </c:pt>
                <c:pt idx="14">
                  <c:v>1.1532221002973091</c:v>
                </c:pt>
                <c:pt idx="15">
                  <c:v>1.3059565009425735</c:v>
                </c:pt>
                <c:pt idx="16">
                  <c:v>1.4443864128752708</c:v>
                </c:pt>
                <c:pt idx="17">
                  <c:v>0.88059096067452614</c:v>
                </c:pt>
                <c:pt idx="18">
                  <c:v>1.3815382234602291</c:v>
                </c:pt>
                <c:pt idx="19">
                  <c:v>1.7978100712398493</c:v>
                </c:pt>
                <c:pt idx="20">
                  <c:v>2.1859098808959558</c:v>
                </c:pt>
                <c:pt idx="21">
                  <c:v>2.7921047114146242</c:v>
                </c:pt>
              </c:numCache>
            </c:numRef>
          </c:val>
        </c:ser>
        <c:ser>
          <c:idx val="2"/>
          <c:order val="2"/>
          <c:tx>
            <c:v>перекриття</c:v>
          </c:tx>
          <c:val>
            <c:numRef>
              <c:f>Лист2!$M$33:$M$54</c:f>
              <c:numCache>
                <c:formatCode>0.00</c:formatCode>
                <c:ptCount val="22"/>
                <c:pt idx="0">
                  <c:v>1.1209276297484283</c:v>
                </c:pt>
                <c:pt idx="1">
                  <c:v>1.2656157677049038</c:v>
                </c:pt>
                <c:pt idx="2">
                  <c:v>0.85828263056675314</c:v>
                </c:pt>
                <c:pt idx="3">
                  <c:v>1.0627435283738649</c:v>
                </c:pt>
                <c:pt idx="4">
                  <c:v>0.86364163923356296</c:v>
                </c:pt>
                <c:pt idx="5">
                  <c:v>1.5629601493111243</c:v>
                </c:pt>
                <c:pt idx="6">
                  <c:v>1.4422638642694356</c:v>
                </c:pt>
                <c:pt idx="7">
                  <c:v>0.8467595171773451</c:v>
                </c:pt>
                <c:pt idx="8">
                  <c:v>1.6122225035874063</c:v>
                </c:pt>
                <c:pt idx="9">
                  <c:v>1.0894150417827313</c:v>
                </c:pt>
                <c:pt idx="10">
                  <c:v>0.50534961788443755</c:v>
                </c:pt>
                <c:pt idx="11">
                  <c:v>0.84224698235840378</c:v>
                </c:pt>
                <c:pt idx="12">
                  <c:v>0.8991395852677182</c:v>
                </c:pt>
                <c:pt idx="13">
                  <c:v>0.56711544413494286</c:v>
                </c:pt>
                <c:pt idx="14">
                  <c:v>0.9133519034354689</c:v>
                </c:pt>
                <c:pt idx="15">
                  <c:v>1.6417738868992355</c:v>
                </c:pt>
                <c:pt idx="16">
                  <c:v>0.98480891786950275</c:v>
                </c:pt>
                <c:pt idx="17">
                  <c:v>0.58119003404518765</c:v>
                </c:pt>
                <c:pt idx="18">
                  <c:v>1.7367909094928597</c:v>
                </c:pt>
                <c:pt idx="19">
                  <c:v>2.2292844883374183</c:v>
                </c:pt>
                <c:pt idx="20">
                  <c:v>2.5006809037449709</c:v>
                </c:pt>
                <c:pt idx="21">
                  <c:v>3.5766630600765827</c:v>
                </c:pt>
              </c:numCache>
            </c:numRef>
          </c:val>
        </c:ser>
        <c:axId val="96411648"/>
        <c:axId val="96413184"/>
      </c:barChart>
      <c:catAx>
        <c:axId val="96411648"/>
        <c:scaling>
          <c:orientation val="minMax"/>
        </c:scaling>
        <c:axPos val="b"/>
        <c:tickLblPos val="nextTo"/>
        <c:txPr>
          <a:bodyPr rot="-5400000" vert="horz"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96413184"/>
        <c:crosses val="autoZero"/>
        <c:auto val="1"/>
        <c:lblAlgn val="ctr"/>
        <c:lblOffset val="100"/>
      </c:catAx>
      <c:valAx>
        <c:axId val="96413184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lang="ru-RU"/>
                </a:pPr>
                <a:r>
                  <a:rPr lang="el-GR" sz="1000" b="1" i="0" baseline="0">
                    <a:effectLst/>
                    <a:latin typeface="Times New Roman" pitchFamily="18" charset="0"/>
                    <a:cs typeface="Times New Roman" pitchFamily="18" charset="0"/>
                  </a:rPr>
                  <a:t>β</a:t>
                </a:r>
                <a:endParaRPr lang="ru-RU" sz="1000">
                  <a:effectLst/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0.00" sourceLinked="1"/>
        <c:tickLblPos val="nextTo"/>
        <c:txPr>
          <a:bodyPr/>
          <a:lstStyle/>
          <a:p>
            <a:pPr>
              <a:defRPr lang="ru-RU"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96411648"/>
        <c:crosses val="autoZero"/>
        <c:crossBetween val="between"/>
        <c:majorUnit val="1"/>
      </c:valAx>
      <c:spPr>
        <a:ln>
          <a:solidFill>
            <a:schemeClr val="tx1"/>
          </a:solidFill>
        </a:ln>
      </c:spPr>
    </c:plotArea>
    <c:legend>
      <c:legendPos val="r"/>
      <c:layout>
        <c:manualLayout>
          <c:xMode val="edge"/>
          <c:yMode val="edge"/>
          <c:x val="0.34054233862478422"/>
          <c:y val="6.7512953367875703E-2"/>
          <c:w val="0.39075554358484516"/>
          <c:h val="0.10989329989103842"/>
        </c:manualLayout>
      </c:layout>
      <c:txPr>
        <a:bodyPr/>
        <a:lstStyle/>
        <a:p>
          <a:pPr>
            <a:defRPr lang="ru-RU">
              <a:latin typeface="Times New Roman" pitchFamily="18" charset="0"/>
              <a:cs typeface="Times New Roman" pitchFamily="18" charset="0"/>
            </a:defRPr>
          </a:pPr>
          <a:endParaRPr lang="uk-UA"/>
        </a:p>
      </c:txPr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B6F4F-7D29-4E2C-A605-25CE3CAF8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15089</Words>
  <Characters>8601</Characters>
  <Application>Microsoft Office Word</Application>
  <DocSecurity>0</DocSecurity>
  <Lines>71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Учетная ставка НБУ Україні [Електронний ресурс] / Режим доступу :http://index.mi</vt:lpstr>
      <vt:lpstr>Порівняльна таблиця тарифів на теплову енергію у різних країнах світу [Електрон</vt:lpstr>
      <vt:lpstr>Арболитовые блоки строительные[Електронний ресурс] / Режим доступу :http://gyvai</vt:lpstr>
    </vt:vector>
  </TitlesOfParts>
  <Company>MultiDVD Team</Company>
  <LinksUpToDate>false</LinksUpToDate>
  <CharactersWithSpaces>23643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</dc:creator>
  <cp:lastModifiedBy>ОЛЯ</cp:lastModifiedBy>
  <cp:revision>7</cp:revision>
  <cp:lastPrinted>2017-03-14T04:37:00Z</cp:lastPrinted>
  <dcterms:created xsi:type="dcterms:W3CDTF">2017-04-17T18:43:00Z</dcterms:created>
  <dcterms:modified xsi:type="dcterms:W3CDTF">2017-04-21T07:16:00Z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