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B7" w:rsidRPr="002C4574" w:rsidRDefault="00B666B7" w:rsidP="00953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УДК  004.8</w:t>
      </w:r>
    </w:p>
    <w:p w:rsidR="00B666B7" w:rsidRPr="002C4574" w:rsidRDefault="00B666B7" w:rsidP="009535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Савчук Т.О., Приймак Н.В</w:t>
      </w:r>
    </w:p>
    <w:p w:rsidR="00B666B7" w:rsidRPr="002C4574" w:rsidRDefault="00B0623D" w:rsidP="00B0623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4574">
        <w:rPr>
          <w:rFonts w:ascii="Times New Roman" w:hAnsi="Times New Roman" w:cs="Times New Roman"/>
          <w:b/>
          <w:sz w:val="20"/>
          <w:szCs w:val="20"/>
        </w:rPr>
        <w:t>ВИКОРИСТАННЯ МЕТОДІВ</w:t>
      </w:r>
      <w:r w:rsidR="00B666B7" w:rsidRPr="002C457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C4574">
        <w:rPr>
          <w:rFonts w:ascii="Times New Roman" w:hAnsi="Times New Roman" w:cs="Times New Roman"/>
          <w:b/>
          <w:sz w:val="20"/>
          <w:szCs w:val="20"/>
        </w:rPr>
        <w:t xml:space="preserve">ПОШУКУ </w:t>
      </w:r>
      <w:r w:rsidR="00B666B7" w:rsidRPr="002C4574">
        <w:rPr>
          <w:rFonts w:ascii="Times New Roman" w:hAnsi="Times New Roman" w:cs="Times New Roman"/>
          <w:b/>
          <w:sz w:val="20"/>
          <w:szCs w:val="20"/>
        </w:rPr>
        <w:t>АСОЦІАТИВН</w:t>
      </w:r>
      <w:r w:rsidRPr="002C4574">
        <w:rPr>
          <w:rFonts w:ascii="Times New Roman" w:hAnsi="Times New Roman" w:cs="Times New Roman"/>
          <w:b/>
          <w:sz w:val="20"/>
          <w:szCs w:val="20"/>
        </w:rPr>
        <w:t>И</w:t>
      </w:r>
      <w:r w:rsidR="00B666B7" w:rsidRPr="002C4574">
        <w:rPr>
          <w:rFonts w:ascii="Times New Roman" w:hAnsi="Times New Roman" w:cs="Times New Roman"/>
          <w:b/>
          <w:sz w:val="20"/>
          <w:szCs w:val="20"/>
        </w:rPr>
        <w:t xml:space="preserve">Х ПРАВИЛ </w:t>
      </w:r>
      <w:r w:rsidR="0036164A" w:rsidRPr="002C4574">
        <w:rPr>
          <w:rFonts w:ascii="Times New Roman" w:hAnsi="Times New Roman" w:cs="Times New Roman"/>
          <w:b/>
          <w:sz w:val="20"/>
          <w:szCs w:val="20"/>
        </w:rPr>
        <w:t>ПРИ</w:t>
      </w:r>
      <w:r w:rsidRPr="002C4574">
        <w:rPr>
          <w:rFonts w:ascii="Times New Roman" w:hAnsi="Times New Roman" w:cs="Times New Roman"/>
          <w:b/>
          <w:sz w:val="20"/>
          <w:szCs w:val="20"/>
        </w:rPr>
        <w:t xml:space="preserve"> ФОРМУВАНН</w:t>
      </w:r>
      <w:r w:rsidR="0036164A" w:rsidRPr="002C4574">
        <w:rPr>
          <w:rFonts w:ascii="Times New Roman" w:hAnsi="Times New Roman" w:cs="Times New Roman"/>
          <w:b/>
          <w:sz w:val="20"/>
          <w:szCs w:val="20"/>
        </w:rPr>
        <w:t>І</w:t>
      </w:r>
      <w:r w:rsidRPr="002C457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6164A" w:rsidRPr="002C4574">
        <w:rPr>
          <w:rFonts w:ascii="Times New Roman" w:hAnsi="Times New Roman" w:cs="Times New Roman"/>
          <w:b/>
          <w:sz w:val="20"/>
          <w:szCs w:val="20"/>
        </w:rPr>
        <w:t xml:space="preserve"> МАРКЕТИНГОВОЇ</w:t>
      </w:r>
      <w:r w:rsidR="00B666B7" w:rsidRPr="002C4574">
        <w:rPr>
          <w:rFonts w:ascii="Times New Roman" w:hAnsi="Times New Roman" w:cs="Times New Roman"/>
          <w:b/>
          <w:sz w:val="20"/>
          <w:szCs w:val="20"/>
        </w:rPr>
        <w:t xml:space="preserve"> ДІЯЛЬНОСТІ</w:t>
      </w:r>
      <w:r w:rsidRPr="002C4574">
        <w:rPr>
          <w:rFonts w:ascii="Times New Roman" w:hAnsi="Times New Roman" w:cs="Times New Roman"/>
          <w:b/>
          <w:sz w:val="20"/>
          <w:szCs w:val="20"/>
        </w:rPr>
        <w:t xml:space="preserve"> ПІДПРИЄМСТВА</w:t>
      </w:r>
    </w:p>
    <w:p w:rsidR="00B666B7" w:rsidRPr="002C4574" w:rsidRDefault="00B666B7" w:rsidP="009535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Вінницький національний технічний університет</w:t>
      </w:r>
    </w:p>
    <w:p w:rsidR="0095357A" w:rsidRPr="002C4574" w:rsidRDefault="00421CC9" w:rsidP="009535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hyperlink r:id="rId8" w:history="1">
        <w:r w:rsidR="0095357A" w:rsidRPr="002C4574">
          <w:rPr>
            <w:rStyle w:val="a3"/>
            <w:rFonts w:ascii="Times New Roman" w:hAnsi="Times New Roman" w:cs="Times New Roman"/>
            <w:sz w:val="20"/>
            <w:szCs w:val="20"/>
          </w:rPr>
          <w:t>savchtam@gmail.com</w:t>
        </w:r>
      </w:hyperlink>
    </w:p>
    <w:p w:rsidR="0095357A" w:rsidRPr="002C4574" w:rsidRDefault="0095357A" w:rsidP="0095357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C4574">
        <w:rPr>
          <w:rFonts w:ascii="Times New Roman" w:hAnsi="Times New Roman" w:cs="Times New Roman"/>
          <w:i/>
          <w:sz w:val="20"/>
          <w:szCs w:val="20"/>
          <w:u w:val="single"/>
        </w:rPr>
        <w:t>Анотація. Представлено результати дослідження, метою якого є пошуку асоціативних правил при прийнятті рішень у маркетинговій діяльності.</w:t>
      </w:r>
    </w:p>
    <w:p w:rsidR="0095357A" w:rsidRPr="002C4574" w:rsidRDefault="0095357A" w:rsidP="0095357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C4574">
        <w:rPr>
          <w:rFonts w:ascii="Times New Roman" w:hAnsi="Times New Roman" w:cs="Times New Roman"/>
          <w:i/>
          <w:sz w:val="20"/>
          <w:szCs w:val="20"/>
        </w:rPr>
        <w:t>Ключові слова: асоціативні правила, маркетингові СППР, FPG-алгоритм.</w:t>
      </w:r>
    </w:p>
    <w:p w:rsidR="0095357A" w:rsidRPr="002C4574" w:rsidRDefault="0095357A" w:rsidP="009535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UDK  004.8</w:t>
      </w:r>
    </w:p>
    <w:p w:rsidR="00655028" w:rsidRPr="002C4574" w:rsidRDefault="00655028" w:rsidP="0065502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2C4574">
        <w:rPr>
          <w:rFonts w:ascii="Times New Roman" w:hAnsi="Times New Roman" w:cs="Times New Roman"/>
          <w:sz w:val="20"/>
          <w:szCs w:val="20"/>
        </w:rPr>
        <w:t>Savchuk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T.O.,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Pryimak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N.V.</w:t>
      </w:r>
    </w:p>
    <w:p w:rsidR="00655028" w:rsidRPr="002C4574" w:rsidRDefault="00655028" w:rsidP="006550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4574">
        <w:rPr>
          <w:rFonts w:ascii="Times New Roman" w:hAnsi="Times New Roman" w:cs="Times New Roman"/>
          <w:b/>
          <w:sz w:val="20"/>
          <w:szCs w:val="20"/>
        </w:rPr>
        <w:t xml:space="preserve">USING SEARCHING METHODS OF ASSOCIATION RULES </w:t>
      </w:r>
      <w:r w:rsidR="0036164A" w:rsidRPr="002C4574">
        <w:rPr>
          <w:rFonts w:ascii="Times New Roman" w:hAnsi="Times New Roman" w:cs="Times New Roman"/>
          <w:b/>
          <w:sz w:val="20"/>
          <w:szCs w:val="20"/>
        </w:rPr>
        <w:t>IN</w:t>
      </w:r>
      <w:r w:rsidRPr="002C4574">
        <w:rPr>
          <w:rFonts w:ascii="Times New Roman" w:hAnsi="Times New Roman" w:cs="Times New Roman"/>
          <w:b/>
          <w:sz w:val="20"/>
          <w:szCs w:val="20"/>
        </w:rPr>
        <w:t xml:space="preserve"> THE FORMATION COMPANY MARKETING ACTIVITIES </w:t>
      </w:r>
    </w:p>
    <w:p w:rsidR="00655028" w:rsidRPr="002C4574" w:rsidRDefault="00655028" w:rsidP="006550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2C4574">
        <w:rPr>
          <w:rFonts w:ascii="Times New Roman" w:hAnsi="Times New Roman" w:cs="Times New Roman"/>
          <w:sz w:val="20"/>
          <w:szCs w:val="20"/>
        </w:rPr>
        <w:t>Vinnitsa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National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Technical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University</w:t>
      </w:r>
      <w:proofErr w:type="spellEnd"/>
    </w:p>
    <w:p w:rsidR="00655028" w:rsidRPr="002C4574" w:rsidRDefault="00421CC9" w:rsidP="006550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hyperlink r:id="rId9" w:history="1">
        <w:r w:rsidR="00655028" w:rsidRPr="002C4574">
          <w:rPr>
            <w:rStyle w:val="a3"/>
            <w:rFonts w:ascii="Times New Roman" w:hAnsi="Times New Roman" w:cs="Times New Roman"/>
            <w:sz w:val="20"/>
            <w:szCs w:val="20"/>
          </w:rPr>
          <w:t>savchtam@gmail.com</w:t>
        </w:r>
      </w:hyperlink>
    </w:p>
    <w:p w:rsidR="00655028" w:rsidRPr="002C4574" w:rsidRDefault="00DA5B8E" w:rsidP="00655028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C4574">
        <w:rPr>
          <w:rFonts w:ascii="Times New Roman" w:hAnsi="Times New Roman" w:cs="Times New Roman"/>
          <w:i/>
          <w:sz w:val="20"/>
          <w:szCs w:val="20"/>
          <w:u w:val="single"/>
          <w:lang w:val="en-US"/>
        </w:rPr>
        <w:t>Abstract</w:t>
      </w:r>
      <w:r w:rsidR="00655028" w:rsidRPr="002C4574">
        <w:rPr>
          <w:rFonts w:ascii="Times New Roman" w:hAnsi="Times New Roman" w:cs="Times New Roman"/>
          <w:i/>
          <w:sz w:val="20"/>
          <w:szCs w:val="20"/>
          <w:u w:val="single"/>
        </w:rPr>
        <w:t>. Представлено результати дослідження, метою якого є пошуку асоціативних правил при прийнятті рішень у маркетинговій діяльності.</w:t>
      </w:r>
    </w:p>
    <w:p w:rsidR="00655028" w:rsidRPr="002C4574" w:rsidRDefault="00655028" w:rsidP="00655028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2C4574">
        <w:rPr>
          <w:rFonts w:ascii="Times New Roman" w:hAnsi="Times New Roman" w:cs="Times New Roman"/>
          <w:i/>
          <w:sz w:val="20"/>
          <w:szCs w:val="20"/>
        </w:rPr>
        <w:t>Keywords</w:t>
      </w:r>
      <w:proofErr w:type="spellEnd"/>
      <w:r w:rsidRPr="002C4574">
        <w:rPr>
          <w:rFonts w:ascii="Times New Roman" w:hAnsi="Times New Roman" w:cs="Times New Roman"/>
          <w:i/>
          <w:sz w:val="20"/>
          <w:szCs w:val="20"/>
        </w:rPr>
        <w:t xml:space="preserve">: </w:t>
      </w:r>
      <w:proofErr w:type="spellStart"/>
      <w:r w:rsidRPr="002C4574">
        <w:rPr>
          <w:rFonts w:ascii="Times New Roman" w:hAnsi="Times New Roman" w:cs="Times New Roman"/>
          <w:i/>
          <w:sz w:val="20"/>
          <w:szCs w:val="20"/>
        </w:rPr>
        <w:t>associated</w:t>
      </w:r>
      <w:proofErr w:type="spellEnd"/>
      <w:r w:rsidRPr="002C457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i/>
          <w:sz w:val="20"/>
          <w:szCs w:val="20"/>
        </w:rPr>
        <w:t>rules</w:t>
      </w:r>
      <w:proofErr w:type="spellEnd"/>
      <w:r w:rsidRPr="002C4574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2C4574">
        <w:rPr>
          <w:rFonts w:ascii="Times New Roman" w:hAnsi="Times New Roman" w:cs="Times New Roman"/>
          <w:i/>
          <w:sz w:val="20"/>
          <w:szCs w:val="20"/>
        </w:rPr>
        <w:t>marketing</w:t>
      </w:r>
      <w:proofErr w:type="spellEnd"/>
      <w:r w:rsidRPr="002C4574">
        <w:rPr>
          <w:rFonts w:ascii="Times New Roman" w:hAnsi="Times New Roman" w:cs="Times New Roman"/>
          <w:i/>
          <w:sz w:val="20"/>
          <w:szCs w:val="20"/>
        </w:rPr>
        <w:t xml:space="preserve"> DSS, FPG-</w:t>
      </w:r>
      <w:proofErr w:type="spellStart"/>
      <w:r w:rsidRPr="002C4574">
        <w:rPr>
          <w:rFonts w:ascii="Times New Roman" w:hAnsi="Times New Roman" w:cs="Times New Roman"/>
          <w:i/>
          <w:sz w:val="20"/>
          <w:szCs w:val="20"/>
        </w:rPr>
        <w:t>algorithm</w:t>
      </w:r>
      <w:proofErr w:type="spellEnd"/>
      <w:r w:rsidRPr="002C4574">
        <w:rPr>
          <w:rFonts w:ascii="Times New Roman" w:hAnsi="Times New Roman" w:cs="Times New Roman"/>
          <w:i/>
          <w:sz w:val="20"/>
          <w:szCs w:val="20"/>
        </w:rPr>
        <w:t>.</w:t>
      </w:r>
    </w:p>
    <w:p w:rsidR="00B0623D" w:rsidRPr="002C4574" w:rsidRDefault="00B0623D" w:rsidP="00B062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В останні роки спостерігається великий інтерес фахівців в області менеджменту і маркетингу до задач знаходження закономірностей у поведінці клієнтів, оскільки знання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їх</w:t>
      </w:r>
      <w:r w:rsidRPr="002C4574">
        <w:rPr>
          <w:rFonts w:ascii="Times New Roman" w:hAnsi="Times New Roman" w:cs="Times New Roman"/>
          <w:sz w:val="20"/>
          <w:szCs w:val="20"/>
        </w:rPr>
        <w:t xml:space="preserve"> потреб та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особливостей </w:t>
      </w:r>
      <w:r w:rsidRPr="002C4574">
        <w:rPr>
          <w:rFonts w:ascii="Times New Roman" w:hAnsi="Times New Roman" w:cs="Times New Roman"/>
          <w:sz w:val="20"/>
          <w:szCs w:val="20"/>
        </w:rPr>
        <w:t>поведінки дозволяє управляти товарно</w:t>
      </w:r>
      <w:r w:rsidR="003103CB" w:rsidRPr="002C4574">
        <w:rPr>
          <w:rFonts w:ascii="Times New Roman" w:hAnsi="Times New Roman" w:cs="Times New Roman"/>
          <w:sz w:val="20"/>
          <w:szCs w:val="20"/>
        </w:rPr>
        <w:t>ю</w:t>
      </w:r>
      <w:r w:rsidRPr="002C4574">
        <w:rPr>
          <w:rFonts w:ascii="Times New Roman" w:hAnsi="Times New Roman" w:cs="Times New Roman"/>
          <w:sz w:val="20"/>
          <w:szCs w:val="20"/>
        </w:rPr>
        <w:t xml:space="preserve"> і маркетинговою політикою підприємств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а, що </w:t>
      </w:r>
      <w:r w:rsidRPr="002C4574">
        <w:rPr>
          <w:rFonts w:ascii="Times New Roman" w:hAnsi="Times New Roman" w:cs="Times New Roman"/>
          <w:sz w:val="20"/>
          <w:szCs w:val="20"/>
        </w:rPr>
        <w:t>сприя</w:t>
      </w:r>
      <w:r w:rsidR="003103CB" w:rsidRPr="002C4574">
        <w:rPr>
          <w:rFonts w:ascii="Times New Roman" w:hAnsi="Times New Roman" w:cs="Times New Roman"/>
          <w:sz w:val="20"/>
          <w:szCs w:val="20"/>
        </w:rPr>
        <w:t>є підвищенню</w:t>
      </w:r>
      <w:r w:rsidRPr="002C4574">
        <w:rPr>
          <w:rFonts w:ascii="Times New Roman" w:hAnsi="Times New Roman" w:cs="Times New Roman"/>
          <w:sz w:val="20"/>
          <w:szCs w:val="20"/>
        </w:rPr>
        <w:t xml:space="preserve"> прибутко</w:t>
      </w:r>
      <w:r w:rsidR="003103CB" w:rsidRPr="002C4574">
        <w:rPr>
          <w:rFonts w:ascii="Times New Roman" w:hAnsi="Times New Roman" w:cs="Times New Roman"/>
          <w:sz w:val="20"/>
          <w:szCs w:val="20"/>
        </w:rPr>
        <w:t>вості та конкурентоспроможності компанії. Така інформація збирається про кожну окрему покупку</w:t>
      </w:r>
      <w:r w:rsidR="00112CB8" w:rsidRPr="002C4574">
        <w:rPr>
          <w:rFonts w:ascii="Times New Roman" w:hAnsi="Times New Roman" w:cs="Times New Roman"/>
          <w:sz w:val="20"/>
          <w:szCs w:val="20"/>
        </w:rPr>
        <w:t xml:space="preserve"> та користувача</w:t>
      </w:r>
      <w:r w:rsidR="003103CB" w:rsidRPr="002C4574">
        <w:rPr>
          <w:rFonts w:ascii="Times New Roman" w:hAnsi="Times New Roman" w:cs="Times New Roman"/>
          <w:sz w:val="20"/>
          <w:szCs w:val="20"/>
        </w:rPr>
        <w:t>, використовуючи кредитні картки і комп'ютеризовані системи контролю. Зібрані дані обробляються маркетинговими інформаційними системи [1], що можуть бути класифіковані залежно від рівня організації та об'єму підтримки прийняття рішень на наступні три категорії: системи обробки транзакцій, маркетингові інформаційні системи та маркетингові системи підтримки прийняття рішень.</w:t>
      </w:r>
    </w:p>
    <w:p w:rsidR="0095357A" w:rsidRPr="002C4574" w:rsidRDefault="00655028" w:rsidP="0095357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У маркетинговій діяльності за</w:t>
      </w:r>
      <w:r w:rsidR="0095357A" w:rsidRPr="002C4574">
        <w:rPr>
          <w:rFonts w:ascii="Times New Roman" w:hAnsi="Times New Roman" w:cs="Times New Roman"/>
          <w:sz w:val="20"/>
          <w:szCs w:val="20"/>
        </w:rPr>
        <w:t>дач</w:t>
      </w:r>
      <w:r w:rsidRPr="002C4574">
        <w:rPr>
          <w:rFonts w:ascii="Times New Roman" w:hAnsi="Times New Roman" w:cs="Times New Roman"/>
          <w:sz w:val="20"/>
          <w:szCs w:val="20"/>
        </w:rPr>
        <w:t>у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 пошуку асоціативних правил можна сформулювати так: </w:t>
      </w:r>
      <w:r w:rsidR="000945EA" w:rsidRPr="002C4574">
        <w:rPr>
          <w:rFonts w:ascii="Times New Roman" w:hAnsi="Times New Roman" w:cs="Times New Roman"/>
          <w:sz w:val="20"/>
          <w:szCs w:val="20"/>
        </w:rPr>
        <w:t xml:space="preserve">загальна </w:t>
      </w:r>
      <w:r w:rsidRPr="002C4574">
        <w:rPr>
          <w:rFonts w:ascii="Times New Roman" w:hAnsi="Times New Roman" w:cs="Times New Roman"/>
          <w:sz w:val="20"/>
          <w:szCs w:val="20"/>
        </w:rPr>
        <w:t xml:space="preserve">множина транзакцій 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D, складається з транзакцій T, що являють собою набір елементів з </w:t>
      </w:r>
      <w:r w:rsidRPr="002C4574">
        <w:rPr>
          <w:rFonts w:ascii="Times New Roman" w:hAnsi="Times New Roman" w:cs="Times New Roman"/>
          <w:sz w:val="20"/>
          <w:szCs w:val="20"/>
        </w:rPr>
        <w:t xml:space="preserve">множини </w:t>
      </w:r>
      <w:r w:rsidR="0095357A" w:rsidRPr="002C4574">
        <w:rPr>
          <w:rFonts w:ascii="Times New Roman" w:hAnsi="Times New Roman" w:cs="Times New Roman"/>
          <w:sz w:val="20"/>
          <w:szCs w:val="20"/>
        </w:rPr>
        <w:t>I</w:t>
      </w:r>
      <w:r w:rsidR="000945EA" w:rsidRPr="002C4574">
        <w:rPr>
          <w:rFonts w:ascii="Times New Roman" w:hAnsi="Times New Roman" w:cs="Times New Roman"/>
          <w:sz w:val="20"/>
          <w:szCs w:val="20"/>
        </w:rPr>
        <w:t xml:space="preserve"> = {i1, i2, i3, ... </w:t>
      </w:r>
      <w:proofErr w:type="spellStart"/>
      <w:r w:rsidR="000945EA" w:rsidRPr="002C4574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="000945EA" w:rsidRPr="002C4574">
        <w:rPr>
          <w:rFonts w:ascii="Times New Roman" w:hAnsi="Times New Roman" w:cs="Times New Roman"/>
          <w:sz w:val="20"/>
          <w:szCs w:val="20"/>
        </w:rPr>
        <w:t xml:space="preserve">} </w:t>
      </w:r>
      <w:r w:rsidRPr="002C4574">
        <w:rPr>
          <w:rFonts w:ascii="Times New Roman" w:hAnsi="Times New Roman" w:cs="Times New Roman"/>
          <w:sz w:val="20"/>
          <w:szCs w:val="20"/>
        </w:rPr>
        <w:t>куплених товарів</w:t>
      </w:r>
      <w:r w:rsidR="0095357A" w:rsidRPr="002C4574">
        <w:rPr>
          <w:rFonts w:ascii="Times New Roman" w:hAnsi="Times New Roman" w:cs="Times New Roman"/>
          <w:sz w:val="20"/>
          <w:szCs w:val="20"/>
        </w:rPr>
        <w:t>, T</w:t>
      </w:r>
      <w:r w:rsidRPr="002C4574">
        <w:rPr>
          <w:rFonts w:ascii="Cambria Math" w:hAnsi="Cambria Math" w:cs="Times New Roman"/>
          <w:sz w:val="20"/>
          <w:szCs w:val="20"/>
        </w:rPr>
        <w:t>⊂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I. Кожна транзакція T </w:t>
      </w:r>
      <w:r w:rsidR="000945EA" w:rsidRPr="002C4574">
        <w:rPr>
          <w:rFonts w:ascii="Times New Roman" w:hAnsi="Times New Roman" w:cs="Times New Roman"/>
          <w:sz w:val="20"/>
          <w:szCs w:val="20"/>
        </w:rPr>
        <w:t xml:space="preserve">складається із </w:t>
      </w:r>
      <w:r w:rsidR="0095357A" w:rsidRPr="002C4574">
        <w:rPr>
          <w:rFonts w:ascii="Times New Roman" w:hAnsi="Times New Roman" w:cs="Times New Roman"/>
          <w:sz w:val="20"/>
          <w:szCs w:val="20"/>
        </w:rPr>
        <w:t>X –</w:t>
      </w:r>
      <w:r w:rsidR="000945EA" w:rsidRPr="002C4574">
        <w:rPr>
          <w:rFonts w:ascii="Times New Roman" w:hAnsi="Times New Roman" w:cs="Times New Roman"/>
          <w:sz w:val="20"/>
          <w:szCs w:val="20"/>
        </w:rPr>
        <w:t xml:space="preserve"> деякого </w:t>
      </w:r>
      <w:r w:rsidR="0095357A" w:rsidRPr="002C4574">
        <w:rPr>
          <w:rFonts w:ascii="Times New Roman" w:hAnsi="Times New Roman" w:cs="Times New Roman"/>
          <w:sz w:val="20"/>
          <w:szCs w:val="20"/>
        </w:rPr>
        <w:t>наб</w:t>
      </w:r>
      <w:r w:rsidR="000945EA" w:rsidRPr="002C4574">
        <w:rPr>
          <w:rFonts w:ascii="Times New Roman" w:hAnsi="Times New Roman" w:cs="Times New Roman"/>
          <w:sz w:val="20"/>
          <w:szCs w:val="20"/>
        </w:rPr>
        <w:t>о</w:t>
      </w:r>
      <w:r w:rsidR="0095357A" w:rsidRPr="002C4574">
        <w:rPr>
          <w:rFonts w:ascii="Times New Roman" w:hAnsi="Times New Roman" w:cs="Times New Roman"/>
          <w:sz w:val="20"/>
          <w:szCs w:val="20"/>
        </w:rPr>
        <w:t>р</w:t>
      </w:r>
      <w:r w:rsidR="000945EA" w:rsidRPr="002C4574">
        <w:rPr>
          <w:rFonts w:ascii="Times New Roman" w:hAnsi="Times New Roman" w:cs="Times New Roman"/>
          <w:sz w:val="20"/>
          <w:szCs w:val="20"/>
        </w:rPr>
        <w:t>у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 елементів з I, якщо X</w:t>
      </w:r>
      <w:r w:rsidR="000945EA" w:rsidRPr="002C4574">
        <w:rPr>
          <w:rFonts w:ascii="Cambria Math" w:hAnsi="Cambria Math" w:cs="Times New Roman"/>
          <w:sz w:val="20"/>
          <w:szCs w:val="20"/>
        </w:rPr>
        <w:t>⊂</w:t>
      </w:r>
      <w:r w:rsidR="0095357A" w:rsidRPr="002C4574">
        <w:rPr>
          <w:rFonts w:ascii="Times New Roman" w:hAnsi="Times New Roman" w:cs="Times New Roman"/>
          <w:sz w:val="20"/>
          <w:szCs w:val="20"/>
        </w:rPr>
        <w:t>T. Потрібно знайти всі такі імплікації X→Y, де X</w:t>
      </w:r>
      <w:r w:rsidR="0095357A" w:rsidRPr="002C4574">
        <w:rPr>
          <w:rFonts w:ascii="Cambria Math" w:hAnsi="Cambria Math" w:cs="Times New Roman"/>
          <w:sz w:val="20"/>
          <w:szCs w:val="20"/>
        </w:rPr>
        <w:t>⊂</w:t>
      </w:r>
      <w:r w:rsidR="0095357A" w:rsidRPr="002C4574">
        <w:rPr>
          <w:rFonts w:ascii="Times New Roman" w:hAnsi="Times New Roman" w:cs="Times New Roman"/>
          <w:sz w:val="20"/>
          <w:szCs w:val="20"/>
        </w:rPr>
        <w:t>I, Y</w:t>
      </w:r>
      <w:r w:rsidR="0095357A" w:rsidRPr="002C4574">
        <w:rPr>
          <w:rFonts w:ascii="Cambria Math" w:hAnsi="Cambria Math" w:cs="Times New Roman"/>
          <w:sz w:val="20"/>
          <w:szCs w:val="20"/>
        </w:rPr>
        <w:t>⊂</w:t>
      </w:r>
      <w:r w:rsidR="0095357A" w:rsidRPr="002C4574">
        <w:rPr>
          <w:rFonts w:ascii="Times New Roman" w:hAnsi="Times New Roman" w:cs="Times New Roman"/>
          <w:sz w:val="20"/>
          <w:szCs w:val="20"/>
        </w:rPr>
        <w:t>I і X∩Y=</w:t>
      </w:r>
      <w:r w:rsidR="0095357A" w:rsidRPr="002C4574">
        <w:rPr>
          <w:rFonts w:ascii="Times New Roman" w:hAnsi="Times New Roman" w:cs="Times New Roman"/>
          <w:position w:val="-6"/>
          <w:sz w:val="20"/>
          <w:szCs w:val="20"/>
        </w:rPr>
        <w:object w:dxaOrig="2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25pt;height:13.8pt" o:ole="">
            <v:imagedata r:id="rId10" o:title=""/>
          </v:shape>
          <o:OLEObject Type="Embed" ProgID="Equation.3" ShapeID="_x0000_i1025" DrawAspect="Content" ObjectID="_1495651013" r:id="rId11"/>
        </w:objec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, для значення підтримки та достовірності рівні або перевищують деякі встановлені </w:t>
      </w:r>
      <w:r w:rsidR="000945EA" w:rsidRPr="002C4574">
        <w:rPr>
          <w:rFonts w:ascii="Times New Roman" w:hAnsi="Times New Roman" w:cs="Times New Roman"/>
          <w:sz w:val="20"/>
          <w:szCs w:val="20"/>
        </w:rPr>
        <w:t xml:space="preserve">експертом 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значення. </w:t>
      </w:r>
    </w:p>
    <w:p w:rsidR="003103CB" w:rsidRPr="002C4574" w:rsidRDefault="00112CB8" w:rsidP="003103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 xml:space="preserve">Для пошуку асоціативних правил </w:t>
      </w:r>
      <w:r w:rsidR="00E74182" w:rsidRPr="002C4574">
        <w:rPr>
          <w:rFonts w:ascii="Times New Roman" w:hAnsi="Times New Roman" w:cs="Times New Roman"/>
          <w:sz w:val="20"/>
          <w:szCs w:val="20"/>
        </w:rPr>
        <w:t>при формуванні</w:t>
      </w:r>
      <w:r w:rsidRPr="002C4574">
        <w:rPr>
          <w:rFonts w:ascii="Times New Roman" w:hAnsi="Times New Roman" w:cs="Times New Roman"/>
          <w:sz w:val="20"/>
          <w:szCs w:val="20"/>
        </w:rPr>
        <w:t xml:space="preserve"> маркетингової діяльності підприємства, було використано альтернативний алгоритм – </w:t>
      </w:r>
      <w:proofErr w:type="spellStart"/>
      <w:r w:rsidR="00655028" w:rsidRPr="002C4574">
        <w:rPr>
          <w:rFonts w:ascii="Times New Roman" w:hAnsi="Times New Roman" w:cs="Times New Roman"/>
          <w:sz w:val="20"/>
          <w:szCs w:val="20"/>
        </w:rPr>
        <w:t>Frequent</w:t>
      </w:r>
      <w:proofErr w:type="spellEnd"/>
      <w:r w:rsidR="00655028"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55028" w:rsidRPr="002C4574">
        <w:rPr>
          <w:rFonts w:ascii="Times New Roman" w:hAnsi="Times New Roman" w:cs="Times New Roman"/>
          <w:sz w:val="20"/>
          <w:szCs w:val="20"/>
        </w:rPr>
        <w:t>Pattern</w:t>
      </w:r>
      <w:proofErr w:type="spellEnd"/>
      <w:r w:rsidR="00655028"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55028" w:rsidRPr="002C4574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="00655028" w:rsidRPr="002C4574">
        <w:rPr>
          <w:rFonts w:ascii="Times New Roman" w:hAnsi="Times New Roman" w:cs="Times New Roman"/>
          <w:sz w:val="20"/>
          <w:szCs w:val="20"/>
        </w:rPr>
        <w:t xml:space="preserve"> [2], </w:t>
      </w:r>
      <w:r w:rsidRPr="002C4574">
        <w:rPr>
          <w:rFonts w:ascii="Times New Roman" w:hAnsi="Times New Roman" w:cs="Times New Roman"/>
          <w:sz w:val="20"/>
          <w:szCs w:val="20"/>
        </w:rPr>
        <w:t>в основі якого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лежить </w:t>
      </w:r>
      <w:r w:rsidR="00655028" w:rsidRPr="002C4574">
        <w:rPr>
          <w:rFonts w:ascii="Times New Roman" w:hAnsi="Times New Roman" w:cs="Times New Roman"/>
          <w:sz w:val="20"/>
          <w:szCs w:val="20"/>
        </w:rPr>
        <w:t>попередня обробка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бази транзакцій, в процесі якої ця база даних перетворюється в ко</w:t>
      </w:r>
      <w:r w:rsidR="00655028" w:rsidRPr="002C4574">
        <w:rPr>
          <w:rFonts w:ascii="Times New Roman" w:hAnsi="Times New Roman" w:cs="Times New Roman"/>
          <w:sz w:val="20"/>
          <w:szCs w:val="20"/>
        </w:rPr>
        <w:t>мпактну деревоподібну структуру</w:t>
      </w:r>
      <w:r w:rsidR="003103CB" w:rsidRPr="002C4574">
        <w:rPr>
          <w:rFonts w:ascii="Times New Roman" w:hAnsi="Times New Roman" w:cs="Times New Roman"/>
          <w:sz w:val="20"/>
          <w:szCs w:val="20"/>
        </w:rPr>
        <w:t>,</w:t>
      </w:r>
      <w:r w:rsidR="00655028" w:rsidRPr="002C4574">
        <w:rPr>
          <w:rFonts w:ascii="Times New Roman" w:hAnsi="Times New Roman" w:cs="Times New Roman"/>
          <w:sz w:val="20"/>
          <w:szCs w:val="20"/>
        </w:rPr>
        <w:t xml:space="preserve"> так зване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03CB" w:rsidRPr="002C4574">
        <w:rPr>
          <w:rFonts w:ascii="Times New Roman" w:hAnsi="Times New Roman" w:cs="Times New Roman"/>
          <w:sz w:val="20"/>
          <w:szCs w:val="20"/>
        </w:rPr>
        <w:t>Frequent</w:t>
      </w:r>
      <w:proofErr w:type="spellEnd"/>
      <w:r w:rsidR="003103CB" w:rsidRPr="002C4574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="003103CB" w:rsidRPr="002C4574">
        <w:rPr>
          <w:rFonts w:ascii="Times New Roman" w:hAnsi="Times New Roman" w:cs="Times New Roman"/>
          <w:sz w:val="20"/>
          <w:szCs w:val="20"/>
        </w:rPr>
        <w:t>Pattern</w:t>
      </w:r>
      <w:proofErr w:type="spellEnd"/>
      <w:r w:rsidR="003103CB"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103CB" w:rsidRPr="002C4574">
        <w:rPr>
          <w:rFonts w:ascii="Times New Roman" w:hAnsi="Times New Roman" w:cs="Times New Roman"/>
          <w:sz w:val="20"/>
          <w:szCs w:val="20"/>
        </w:rPr>
        <w:t>Tree</w:t>
      </w:r>
      <w:proofErr w:type="spellEnd"/>
      <w:r w:rsidR="004E5C18" w:rsidRPr="002C4574">
        <w:rPr>
          <w:rFonts w:ascii="Times New Roman" w:hAnsi="Times New Roman" w:cs="Times New Roman"/>
          <w:sz w:val="20"/>
          <w:szCs w:val="20"/>
        </w:rPr>
        <w:t xml:space="preserve"> </w:t>
      </w:r>
      <w:r w:rsidR="003103CB" w:rsidRPr="002C4574">
        <w:rPr>
          <w:rFonts w:ascii="Times New Roman" w:hAnsi="Times New Roman" w:cs="Times New Roman"/>
          <w:sz w:val="20"/>
          <w:szCs w:val="20"/>
        </w:rPr>
        <w:t>- дерево популярних предметних наборів</w:t>
      </w:r>
      <w:r w:rsidR="00655028" w:rsidRPr="002C4574">
        <w:rPr>
          <w:rFonts w:ascii="Times New Roman" w:hAnsi="Times New Roman" w:cs="Times New Roman"/>
          <w:sz w:val="20"/>
          <w:szCs w:val="20"/>
        </w:rPr>
        <w:t>.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До основних переваг даного методу</w:t>
      </w:r>
      <w:r w:rsidR="00655028" w:rsidRPr="002C4574">
        <w:rPr>
          <w:rFonts w:ascii="Times New Roman" w:hAnsi="Times New Roman" w:cs="Times New Roman"/>
          <w:sz w:val="20"/>
          <w:szCs w:val="20"/>
        </w:rPr>
        <w:t xml:space="preserve"> над алгоритмом </w:t>
      </w:r>
      <w:proofErr w:type="spellStart"/>
      <w:r w:rsidR="00655028" w:rsidRPr="002C4574">
        <w:rPr>
          <w:rFonts w:ascii="Times New Roman" w:hAnsi="Times New Roman" w:cs="Times New Roman"/>
          <w:sz w:val="20"/>
          <w:szCs w:val="20"/>
        </w:rPr>
        <w:t>Аpriori</w:t>
      </w:r>
      <w:proofErr w:type="spellEnd"/>
      <w:r w:rsidR="00655028" w:rsidRPr="002C4574">
        <w:rPr>
          <w:rFonts w:ascii="Times New Roman" w:hAnsi="Times New Roman" w:cs="Times New Roman"/>
          <w:sz w:val="20"/>
          <w:szCs w:val="20"/>
        </w:rPr>
        <w:t xml:space="preserve"> </w:t>
      </w:r>
      <w:r w:rsidR="003103CB" w:rsidRPr="002C4574">
        <w:rPr>
          <w:rFonts w:ascii="Times New Roman" w:hAnsi="Times New Roman" w:cs="Times New Roman"/>
          <w:sz w:val="20"/>
          <w:szCs w:val="20"/>
        </w:rPr>
        <w:t>відносяться:</w:t>
      </w:r>
    </w:p>
    <w:p w:rsidR="00E74182" w:rsidRPr="002C4574" w:rsidRDefault="00E74182" w:rsidP="00E74182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 xml:space="preserve">не відбувається генерація кандидатів, характерна для алгоритму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Apriori</w:t>
      </w:r>
      <w:proofErr w:type="spellEnd"/>
    </w:p>
    <w:p w:rsidR="000945EA" w:rsidRPr="002C4574" w:rsidRDefault="000945EA" w:rsidP="00E74182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 xml:space="preserve">сканування бази даних транзакцій відбувається за два кроки, що збільшує швидкодію алгоритму порівняно із алгоритмом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Apriori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>.</w:t>
      </w:r>
    </w:p>
    <w:p w:rsidR="003103CB" w:rsidRPr="002C4574" w:rsidRDefault="00DA5B8E" w:rsidP="00E74182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відбувається</w:t>
      </w:r>
      <w:r w:rsidR="000945EA" w:rsidRPr="002C4574">
        <w:rPr>
          <w:rFonts w:ascii="Times New Roman" w:hAnsi="Times New Roman" w:cs="Times New Roman"/>
          <w:sz w:val="20"/>
          <w:szCs w:val="20"/>
        </w:rPr>
        <w:t xml:space="preserve"> с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тиснення </w:t>
      </w:r>
      <w:r w:rsidR="00655028" w:rsidRPr="002C4574">
        <w:rPr>
          <w:rFonts w:ascii="Times New Roman" w:hAnsi="Times New Roman" w:cs="Times New Roman"/>
          <w:sz w:val="20"/>
          <w:szCs w:val="20"/>
        </w:rPr>
        <w:t>бази даних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 т</w:t>
      </w:r>
      <w:r w:rsidR="00655028" w:rsidRPr="002C4574">
        <w:rPr>
          <w:rFonts w:ascii="Times New Roman" w:hAnsi="Times New Roman" w:cs="Times New Roman"/>
          <w:sz w:val="20"/>
          <w:szCs w:val="20"/>
        </w:rPr>
        <w:t>ранзакцій в компактну структуру</w:t>
      </w:r>
      <w:r w:rsidR="00E74182" w:rsidRPr="002C4574">
        <w:rPr>
          <w:rFonts w:ascii="Times New Roman" w:hAnsi="Times New Roman" w:cs="Times New Roman"/>
          <w:sz w:val="20"/>
          <w:szCs w:val="20"/>
        </w:rPr>
        <w:t xml:space="preserve">, що забезпечує </w:t>
      </w:r>
      <w:r w:rsidR="003103CB" w:rsidRPr="002C4574">
        <w:rPr>
          <w:rFonts w:ascii="Times New Roman" w:hAnsi="Times New Roman" w:cs="Times New Roman"/>
          <w:sz w:val="20"/>
          <w:szCs w:val="20"/>
        </w:rPr>
        <w:t xml:space="preserve">ефективне і повне </w:t>
      </w:r>
      <w:r w:rsidR="00655028" w:rsidRPr="002C4574">
        <w:rPr>
          <w:rFonts w:ascii="Times New Roman" w:hAnsi="Times New Roman" w:cs="Times New Roman"/>
          <w:sz w:val="20"/>
          <w:szCs w:val="20"/>
        </w:rPr>
        <w:t>знаходження</w:t>
      </w:r>
      <w:r w:rsidR="00E74182" w:rsidRPr="002C4574">
        <w:rPr>
          <w:rFonts w:ascii="Times New Roman" w:hAnsi="Times New Roman" w:cs="Times New Roman"/>
          <w:sz w:val="20"/>
          <w:szCs w:val="20"/>
        </w:rPr>
        <w:t xml:space="preserve"> частих предметних наборів.</w:t>
      </w:r>
    </w:p>
    <w:p w:rsidR="00E74182" w:rsidRPr="002C4574" w:rsidRDefault="00E74182" w:rsidP="00E7418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EPG – алгоритм має також і ряд недоліків, яка полягають у наступному:</w:t>
      </w:r>
    </w:p>
    <w:p w:rsidR="00E74182" w:rsidRPr="002C4574" w:rsidRDefault="00E74182" w:rsidP="00E74182">
      <w:pPr>
        <w:pStyle w:val="1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 xml:space="preserve">сформоване FP-дерево може не вміститися в основній пам’яті комп’ютера; </w:t>
      </w:r>
    </w:p>
    <w:p w:rsidR="00E74182" w:rsidRPr="002C4574" w:rsidRDefault="00E74182" w:rsidP="00E74182">
      <w:pPr>
        <w:pStyle w:val="1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побудова FP-дерева є досить затратною оскільки:</w:t>
      </w:r>
    </w:p>
    <w:p w:rsidR="00E74182" w:rsidRPr="002C4574" w:rsidRDefault="00E74182" w:rsidP="00E74182">
      <w:pPr>
        <w:pStyle w:val="1"/>
        <w:numPr>
          <w:ilvl w:val="1"/>
          <w:numId w:val="4"/>
        </w:numPr>
        <w:spacing w:line="240" w:lineRule="auto"/>
        <w:ind w:left="0"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п</w:t>
      </w:r>
      <w:r w:rsidR="004E5C18" w:rsidRPr="002C4574">
        <w:rPr>
          <w:rFonts w:ascii="Times New Roman" w:hAnsi="Times New Roman" w:cs="Times New Roman"/>
          <w:sz w:val="20"/>
          <w:szCs w:val="20"/>
        </w:rPr>
        <w:t>отрібен час для побудови дерева</w:t>
      </w:r>
      <w:r w:rsidRPr="002C4574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E74182" w:rsidRPr="002C4574" w:rsidRDefault="00E74182" w:rsidP="00E74182">
      <w:pPr>
        <w:pStyle w:val="1"/>
        <w:numPr>
          <w:ilvl w:val="1"/>
          <w:numId w:val="4"/>
        </w:numPr>
        <w:spacing w:line="240" w:lineRule="auto"/>
        <w:ind w:left="0"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підтримку можна обрахувати лише раз коли уся інформація додається до FP-дерева.</w:t>
      </w:r>
    </w:p>
    <w:p w:rsidR="0095357A" w:rsidRPr="002C4574" w:rsidRDefault="00523407" w:rsidP="00B253A9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 xml:space="preserve">На основі 14 транзакцій покупки товарів в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Інтернет-магазині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було проведено д</w:t>
      </w:r>
      <w:r w:rsidR="0095357A" w:rsidRPr="002C4574">
        <w:rPr>
          <w:rFonts w:ascii="Times New Roman" w:hAnsi="Times New Roman" w:cs="Times New Roman"/>
          <w:sz w:val="20"/>
          <w:szCs w:val="20"/>
        </w:rPr>
        <w:t>ослідження</w:t>
      </w:r>
      <w:r w:rsidRPr="002C4574">
        <w:rPr>
          <w:rFonts w:ascii="Times New Roman" w:hAnsi="Times New Roman" w:cs="Times New Roman"/>
          <w:sz w:val="20"/>
          <w:szCs w:val="20"/>
        </w:rPr>
        <w:t>, під час якого було знайдено а</w:t>
      </w:r>
      <w:r w:rsidR="0095357A" w:rsidRPr="002C4574">
        <w:rPr>
          <w:rFonts w:ascii="Times New Roman" w:hAnsi="Times New Roman" w:cs="Times New Roman"/>
          <w:sz w:val="20"/>
          <w:szCs w:val="20"/>
        </w:rPr>
        <w:t>соціативні правила</w:t>
      </w:r>
      <w:r w:rsidRPr="002C4574">
        <w:rPr>
          <w:rFonts w:ascii="Times New Roman" w:hAnsi="Times New Roman" w:cs="Times New Roman"/>
          <w:sz w:val="20"/>
          <w:szCs w:val="20"/>
        </w:rPr>
        <w:t xml:space="preserve"> в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 </w:t>
      </w:r>
      <w:r w:rsidR="004E5C18" w:rsidRPr="002C4574">
        <w:rPr>
          <w:rFonts w:ascii="Times New Roman" w:hAnsi="Times New Roman" w:cs="Times New Roman"/>
          <w:sz w:val="20"/>
          <w:szCs w:val="20"/>
        </w:rPr>
        <w:t xml:space="preserve">двох окремих сутностях, </w:t>
      </w:r>
      <w:r w:rsidR="0086407D" w:rsidRPr="002C4574">
        <w:rPr>
          <w:rFonts w:ascii="Times New Roman" w:hAnsi="Times New Roman" w:cs="Times New Roman"/>
          <w:sz w:val="20"/>
          <w:szCs w:val="20"/>
        </w:rPr>
        <w:t>а також і у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 </w:t>
      </w:r>
      <w:r w:rsidR="004E5C18" w:rsidRPr="002C4574">
        <w:rPr>
          <w:rFonts w:ascii="Times New Roman" w:hAnsi="Times New Roman" w:cs="Times New Roman"/>
          <w:sz w:val="20"/>
          <w:szCs w:val="20"/>
        </w:rPr>
        <w:t xml:space="preserve">їх 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комбінації. </w:t>
      </w:r>
      <w:r w:rsidR="00C826FA" w:rsidRPr="002C4574">
        <w:rPr>
          <w:rFonts w:ascii="Times New Roman" w:hAnsi="Times New Roman" w:cs="Times New Roman"/>
          <w:sz w:val="20"/>
          <w:szCs w:val="20"/>
        </w:rPr>
        <w:t xml:space="preserve">Знайдені </w:t>
      </w:r>
      <w:r w:rsidR="004E5C18" w:rsidRPr="002C4574">
        <w:rPr>
          <w:rFonts w:ascii="Times New Roman" w:hAnsi="Times New Roman" w:cs="Times New Roman"/>
          <w:sz w:val="20"/>
          <w:szCs w:val="20"/>
        </w:rPr>
        <w:t xml:space="preserve">популярні часті предметні набори підтвердили ефективність використання обраного методу пошуку асоціативних правил, оскільки </w:t>
      </w:r>
      <w:r w:rsidR="005E2894" w:rsidRPr="002C4574">
        <w:rPr>
          <w:rFonts w:ascii="Times New Roman" w:hAnsi="Times New Roman" w:cs="Times New Roman"/>
          <w:sz w:val="20"/>
          <w:szCs w:val="20"/>
        </w:rPr>
        <w:t>пі</w:t>
      </w:r>
      <w:r w:rsidR="004E5C18" w:rsidRPr="002C4574">
        <w:rPr>
          <w:rFonts w:ascii="Times New Roman" w:hAnsi="Times New Roman" w:cs="Times New Roman"/>
          <w:sz w:val="20"/>
          <w:szCs w:val="20"/>
        </w:rPr>
        <w:t>двищилася швидкодія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 пошуку </w:t>
      </w:r>
      <w:r w:rsidR="004E5C18" w:rsidRPr="002C4574">
        <w:rPr>
          <w:rFonts w:ascii="Times New Roman" w:hAnsi="Times New Roman" w:cs="Times New Roman"/>
          <w:sz w:val="20"/>
          <w:szCs w:val="20"/>
        </w:rPr>
        <w:t>та інформативні</w:t>
      </w:r>
      <w:r w:rsidR="0095357A" w:rsidRPr="002C4574">
        <w:rPr>
          <w:rFonts w:ascii="Times New Roman" w:hAnsi="Times New Roman" w:cs="Times New Roman"/>
          <w:sz w:val="20"/>
          <w:szCs w:val="20"/>
        </w:rPr>
        <w:t>ст</w:t>
      </w:r>
      <w:r w:rsidR="004E5C18" w:rsidRPr="002C4574">
        <w:rPr>
          <w:rFonts w:ascii="Times New Roman" w:hAnsi="Times New Roman" w:cs="Times New Roman"/>
          <w:sz w:val="20"/>
          <w:szCs w:val="20"/>
        </w:rPr>
        <w:t>ь</w:t>
      </w:r>
      <w:r w:rsidR="0095357A" w:rsidRPr="002C4574">
        <w:rPr>
          <w:rFonts w:ascii="Times New Roman" w:hAnsi="Times New Roman" w:cs="Times New Roman"/>
          <w:sz w:val="20"/>
          <w:szCs w:val="20"/>
        </w:rPr>
        <w:t xml:space="preserve"> знайдених асоціативних правил. </w:t>
      </w:r>
    </w:p>
    <w:p w:rsidR="0095357A" w:rsidRPr="002C4574" w:rsidRDefault="0095357A" w:rsidP="009535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>Література:</w:t>
      </w:r>
    </w:p>
    <w:p w:rsidR="0095357A" w:rsidRPr="002C4574" w:rsidRDefault="0095357A" w:rsidP="009535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0"/>
          <w:szCs w:val="20"/>
        </w:rPr>
      </w:pPr>
      <w:r w:rsidRPr="002C4574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George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M.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Scott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. (1986).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Principles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Management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Information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System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NewYork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: McGraw-Hill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BookCompany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>.</w:t>
      </w:r>
    </w:p>
    <w:p w:rsidR="0095357A" w:rsidRPr="002C4574" w:rsidRDefault="0095357A" w:rsidP="0095357A">
      <w:pPr>
        <w:spacing w:after="0" w:line="240" w:lineRule="auto"/>
        <w:ind w:firstLine="454"/>
        <w:jc w:val="both"/>
      </w:pPr>
      <w:r w:rsidRPr="002C4574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Вячеслав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Орешков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. FPG –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Альтернативный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алгоритм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поиска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4574">
        <w:rPr>
          <w:rFonts w:ascii="Times New Roman" w:hAnsi="Times New Roman" w:cs="Times New Roman"/>
          <w:sz w:val="20"/>
          <w:szCs w:val="20"/>
        </w:rPr>
        <w:t>ассоциативных</w:t>
      </w:r>
      <w:proofErr w:type="spellEnd"/>
      <w:r w:rsidRPr="002C4574">
        <w:rPr>
          <w:rFonts w:ascii="Times New Roman" w:hAnsi="Times New Roman" w:cs="Times New Roman"/>
          <w:sz w:val="20"/>
          <w:szCs w:val="20"/>
        </w:rPr>
        <w:t xml:space="preserve"> правил: [Електрон. ресурс]. – Режим доступу:  </w:t>
      </w:r>
      <w:hyperlink r:id="rId12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http</w:t>
        </w:r>
      </w:hyperlink>
      <w:hyperlink r:id="rId13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://</w:t>
        </w:r>
      </w:hyperlink>
      <w:hyperlink r:id="rId14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www</w:t>
        </w:r>
      </w:hyperlink>
      <w:hyperlink r:id="rId15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.</w:t>
        </w:r>
      </w:hyperlink>
      <w:hyperlink r:id="rId16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basegroup</w:t>
        </w:r>
      </w:hyperlink>
      <w:hyperlink r:id="rId17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.</w:t>
        </w:r>
      </w:hyperlink>
      <w:hyperlink r:id="rId18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ru</w:t>
        </w:r>
      </w:hyperlink>
      <w:hyperlink r:id="rId19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/</w:t>
        </w:r>
      </w:hyperlink>
      <w:hyperlink r:id="rId20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library</w:t>
        </w:r>
      </w:hyperlink>
      <w:hyperlink r:id="rId21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/</w:t>
        </w:r>
      </w:hyperlink>
      <w:hyperlink r:id="rId22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analysis</w:t>
        </w:r>
      </w:hyperlink>
      <w:hyperlink r:id="rId23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/</w:t>
        </w:r>
      </w:hyperlink>
      <w:hyperlink r:id="rId24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association</w:t>
        </w:r>
      </w:hyperlink>
      <w:hyperlink r:id="rId25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_</w:t>
        </w:r>
      </w:hyperlink>
      <w:hyperlink r:id="rId26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rules</w:t>
        </w:r>
      </w:hyperlink>
      <w:hyperlink r:id="rId27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/</w:t>
        </w:r>
      </w:hyperlink>
      <w:hyperlink r:id="rId28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fpg</w:t>
        </w:r>
      </w:hyperlink>
      <w:hyperlink r:id="rId29" w:history="1">
        <w:r w:rsidRPr="002C4574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/</w:t>
        </w:r>
      </w:hyperlink>
    </w:p>
    <w:p w:rsidR="004E5C18" w:rsidRPr="00DA5B8E" w:rsidRDefault="004E5C18" w:rsidP="004E5C18">
      <w:pPr>
        <w:shd w:val="clear" w:color="auto" w:fill="FFFFFF"/>
        <w:spacing w:after="0" w:line="240" w:lineRule="auto"/>
        <w:ind w:firstLine="454"/>
        <w:jc w:val="both"/>
        <w:rPr>
          <w:rStyle w:val="reference-text"/>
          <w:rFonts w:ascii="Times New Roman" w:hAnsi="Times New Roman"/>
          <w:color w:val="000000"/>
          <w:sz w:val="20"/>
          <w:szCs w:val="20"/>
        </w:rPr>
      </w:pPr>
      <w:r w:rsidRPr="002C4574">
        <w:rPr>
          <w:rFonts w:ascii="Times New Roman" w:hAnsi="Times New Roman"/>
          <w:sz w:val="20"/>
          <w:szCs w:val="20"/>
        </w:rPr>
        <w:t xml:space="preserve">3. </w:t>
      </w:r>
      <w:r w:rsidRPr="002C4574">
        <w:rPr>
          <w:rStyle w:val="apple-converted-space"/>
          <w:rFonts w:ascii="Times New Roman" w:hAnsi="Times New Roman"/>
          <w:color w:val="000000"/>
          <w:sz w:val="20"/>
          <w:szCs w:val="20"/>
        </w:rPr>
        <w:t> </w:t>
      </w:r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J.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Han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, H.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Pei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and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Y.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Yin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. (2000).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Mining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Frequent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Patterns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without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Candidate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Generation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.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New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York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: ACM </w:t>
      </w:r>
      <w:proofErr w:type="spellStart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Press</w:t>
      </w:r>
      <w:proofErr w:type="spellEnd"/>
      <w:r w:rsidRPr="002C4574">
        <w:rPr>
          <w:rStyle w:val="reference-text"/>
          <w:rFonts w:ascii="Times New Roman" w:hAnsi="Times New Roman"/>
          <w:color w:val="000000"/>
          <w:sz w:val="20"/>
          <w:szCs w:val="20"/>
        </w:rPr>
        <w:t>.</w:t>
      </w:r>
      <w:bookmarkStart w:id="0" w:name="_GoBack"/>
      <w:bookmarkEnd w:id="0"/>
      <w:r w:rsidRPr="00DA5B8E">
        <w:rPr>
          <w:rStyle w:val="reference-text"/>
          <w:rFonts w:ascii="Times New Roman" w:hAnsi="Times New Roman"/>
          <w:color w:val="000000"/>
          <w:sz w:val="20"/>
          <w:szCs w:val="20"/>
        </w:rPr>
        <w:t xml:space="preserve"> </w:t>
      </w:r>
    </w:p>
    <w:p w:rsidR="004E5C18" w:rsidRPr="00DA5B8E" w:rsidRDefault="004E5C18" w:rsidP="0095357A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0"/>
          <w:szCs w:val="20"/>
        </w:rPr>
      </w:pPr>
    </w:p>
    <w:sectPr w:rsidR="004E5C18" w:rsidRPr="00DA5B8E" w:rsidSect="006E0265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CC9" w:rsidRDefault="00421CC9" w:rsidP="0095357A">
      <w:pPr>
        <w:spacing w:after="0" w:line="240" w:lineRule="auto"/>
      </w:pPr>
      <w:r>
        <w:separator/>
      </w:r>
    </w:p>
  </w:endnote>
  <w:endnote w:type="continuationSeparator" w:id="0">
    <w:p w:rsidR="00421CC9" w:rsidRDefault="00421CC9" w:rsidP="0095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CC9" w:rsidRDefault="00421CC9" w:rsidP="0095357A">
      <w:pPr>
        <w:spacing w:after="0" w:line="240" w:lineRule="auto"/>
      </w:pPr>
      <w:r>
        <w:separator/>
      </w:r>
    </w:p>
  </w:footnote>
  <w:footnote w:type="continuationSeparator" w:id="0">
    <w:p w:rsidR="00421CC9" w:rsidRDefault="00421CC9" w:rsidP="00953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2D8"/>
    <w:multiLevelType w:val="hybridMultilevel"/>
    <w:tmpl w:val="9A346C98"/>
    <w:lvl w:ilvl="0" w:tplc="08B09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13513"/>
    <w:multiLevelType w:val="hybridMultilevel"/>
    <w:tmpl w:val="AB34672C"/>
    <w:lvl w:ilvl="0" w:tplc="B8E26046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/>
      </w:rPr>
    </w:lvl>
    <w:lvl w:ilvl="1" w:tplc="47A6007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C32EEF"/>
    <w:multiLevelType w:val="hybridMultilevel"/>
    <w:tmpl w:val="20B875DA"/>
    <w:lvl w:ilvl="0" w:tplc="B09E172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C970B2"/>
    <w:multiLevelType w:val="hybridMultilevel"/>
    <w:tmpl w:val="7A766652"/>
    <w:lvl w:ilvl="0" w:tplc="B8E26046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E0265"/>
    <w:rsid w:val="000945EA"/>
    <w:rsid w:val="000A3035"/>
    <w:rsid w:val="000B2D01"/>
    <w:rsid w:val="00112CB8"/>
    <w:rsid w:val="002C4574"/>
    <w:rsid w:val="003103CB"/>
    <w:rsid w:val="0036164A"/>
    <w:rsid w:val="00421CC9"/>
    <w:rsid w:val="004E5C18"/>
    <w:rsid w:val="00523407"/>
    <w:rsid w:val="005E2894"/>
    <w:rsid w:val="00655028"/>
    <w:rsid w:val="006E0265"/>
    <w:rsid w:val="0086407D"/>
    <w:rsid w:val="0095357A"/>
    <w:rsid w:val="00A22707"/>
    <w:rsid w:val="00B0623D"/>
    <w:rsid w:val="00B10F57"/>
    <w:rsid w:val="00B253A9"/>
    <w:rsid w:val="00B666B7"/>
    <w:rsid w:val="00C826FA"/>
    <w:rsid w:val="00D15627"/>
    <w:rsid w:val="00DA5B8E"/>
    <w:rsid w:val="00E01A04"/>
    <w:rsid w:val="00E74182"/>
    <w:rsid w:val="00F20FB0"/>
    <w:rsid w:val="00F2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357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953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95357A"/>
  </w:style>
  <w:style w:type="paragraph" w:styleId="a6">
    <w:name w:val="footer"/>
    <w:basedOn w:val="a"/>
    <w:link w:val="a7"/>
    <w:uiPriority w:val="99"/>
    <w:semiHidden/>
    <w:unhideWhenUsed/>
    <w:rsid w:val="00953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95357A"/>
  </w:style>
  <w:style w:type="table" w:styleId="a8">
    <w:name w:val="Table Grid"/>
    <w:basedOn w:val="a1"/>
    <w:uiPriority w:val="59"/>
    <w:rsid w:val="000B2D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0945EA"/>
    <w:pPr>
      <w:ind w:left="720"/>
      <w:contextualSpacing/>
    </w:pPr>
  </w:style>
  <w:style w:type="paragraph" w:customStyle="1" w:styleId="1">
    <w:name w:val="Звичайний1"/>
    <w:rsid w:val="00E74182"/>
    <w:pPr>
      <w:spacing w:after="0"/>
    </w:pPr>
    <w:rPr>
      <w:rFonts w:ascii="Arial" w:eastAsia="Arial" w:hAnsi="Arial" w:cs="Arial"/>
      <w:color w:val="000000"/>
    </w:rPr>
  </w:style>
  <w:style w:type="character" w:customStyle="1" w:styleId="apple-converted-space">
    <w:name w:val="apple-converted-space"/>
    <w:rsid w:val="004E5C18"/>
  </w:style>
  <w:style w:type="character" w:customStyle="1" w:styleId="reference-text">
    <w:name w:val="reference-text"/>
    <w:rsid w:val="004E5C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chtam@gmail.com" TargetMode="External"/><Relationship Id="rId13" Type="http://schemas.openxmlformats.org/officeDocument/2006/relationships/hyperlink" Target="http://www.basegroup.ru/library/analysis/association_rules/fpg/" TargetMode="External"/><Relationship Id="rId18" Type="http://schemas.openxmlformats.org/officeDocument/2006/relationships/hyperlink" Target="http://www.basegroup.ru/library/analysis/association_rules/fpg/" TargetMode="External"/><Relationship Id="rId26" Type="http://schemas.openxmlformats.org/officeDocument/2006/relationships/hyperlink" Target="http://www.basegroup.ru/library/analysis/association_rules/fpg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basegroup.ru/library/analysis/association_rules/fp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asegroup.ru/library/analysis/association_rules/fpg/" TargetMode="External"/><Relationship Id="rId17" Type="http://schemas.openxmlformats.org/officeDocument/2006/relationships/hyperlink" Target="http://www.basegroup.ru/library/analysis/association_rules/fpg/" TargetMode="External"/><Relationship Id="rId25" Type="http://schemas.openxmlformats.org/officeDocument/2006/relationships/hyperlink" Target="http://www.basegroup.ru/library/analysis/association_rules/fp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asegroup.ru/library/analysis/association_rules/fpg/" TargetMode="External"/><Relationship Id="rId20" Type="http://schemas.openxmlformats.org/officeDocument/2006/relationships/hyperlink" Target="http://www.basegroup.ru/library/analysis/association_rules/fpg/" TargetMode="External"/><Relationship Id="rId29" Type="http://schemas.openxmlformats.org/officeDocument/2006/relationships/hyperlink" Target="http://www.basegroup.ru/library/analysis/association_rules/fpg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hyperlink" Target="http://www.basegroup.ru/library/analysis/association_rules/fp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asegroup.ru/library/analysis/association_rules/fpg/" TargetMode="External"/><Relationship Id="rId23" Type="http://schemas.openxmlformats.org/officeDocument/2006/relationships/hyperlink" Target="http://www.basegroup.ru/library/analysis/association_rules/fpg/" TargetMode="External"/><Relationship Id="rId28" Type="http://schemas.openxmlformats.org/officeDocument/2006/relationships/hyperlink" Target="http://www.basegroup.ru/library/analysis/association_rules/fpg/" TargetMode="External"/><Relationship Id="rId10" Type="http://schemas.openxmlformats.org/officeDocument/2006/relationships/image" Target="media/image1.wmf"/><Relationship Id="rId19" Type="http://schemas.openxmlformats.org/officeDocument/2006/relationships/hyperlink" Target="http://www.basegroup.ru/library/analysis/association_rules/fpg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avchtam@gmail.com" TargetMode="External"/><Relationship Id="rId14" Type="http://schemas.openxmlformats.org/officeDocument/2006/relationships/hyperlink" Target="http://www.basegroup.ru/library/analysis/association_rules/fpg/" TargetMode="External"/><Relationship Id="rId22" Type="http://schemas.openxmlformats.org/officeDocument/2006/relationships/hyperlink" Target="http://www.basegroup.ru/library/analysis/association_rules/fpg/" TargetMode="External"/><Relationship Id="rId27" Type="http://schemas.openxmlformats.org/officeDocument/2006/relationships/hyperlink" Target="http://www.basegroup.ru/library/analysis/association_rules/fp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3500</Words>
  <Characters>1996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Natalia</cp:lastModifiedBy>
  <cp:revision>10</cp:revision>
  <dcterms:created xsi:type="dcterms:W3CDTF">2014-04-28T17:36:00Z</dcterms:created>
  <dcterms:modified xsi:type="dcterms:W3CDTF">2015-06-12T18:50:00Z</dcterms:modified>
</cp:coreProperties>
</file>