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4E0" w:rsidRPr="003A54E0" w:rsidRDefault="003A54E0" w:rsidP="003A54E0">
      <w:pPr>
        <w:shd w:val="clear" w:color="auto" w:fill="FFFFFF"/>
        <w:tabs>
          <w:tab w:val="left" w:pos="586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3A54E0">
        <w:rPr>
          <w:rFonts w:ascii="Times New Roman" w:hAnsi="Times New Roman" w:cs="Times New Roman"/>
          <w:b/>
          <w:bCs/>
          <w:sz w:val="24"/>
          <w:szCs w:val="24"/>
        </w:rPr>
        <w:t>Наталія</w:t>
      </w:r>
      <w:proofErr w:type="spellEnd"/>
      <w:r w:rsidRPr="003A54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A54E0">
        <w:rPr>
          <w:rFonts w:ascii="Times New Roman" w:hAnsi="Times New Roman" w:cs="Times New Roman"/>
          <w:b/>
          <w:bCs/>
          <w:sz w:val="24"/>
          <w:szCs w:val="24"/>
        </w:rPr>
        <w:t>Васаженко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</w:p>
    <w:p w:rsidR="003A54E0" w:rsidRPr="003A54E0" w:rsidRDefault="003A54E0" w:rsidP="003A54E0">
      <w:pPr>
        <w:widowControl w:val="0"/>
        <w:shd w:val="clear" w:color="auto" w:fill="FFFFFF"/>
        <w:tabs>
          <w:tab w:val="left" w:pos="586"/>
        </w:tabs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викладач </w:t>
      </w:r>
      <w:r w:rsidRPr="003A54E0">
        <w:rPr>
          <w:rFonts w:ascii="Times New Roman" w:hAnsi="Times New Roman" w:cs="Times New Roman"/>
          <w:bCs/>
          <w:i/>
          <w:sz w:val="24"/>
          <w:szCs w:val="24"/>
          <w:lang w:val="uk-UA"/>
        </w:rPr>
        <w:t>Вінницьк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ого</w:t>
      </w:r>
      <w:r w:rsidRPr="003A54E0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навчально-науков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ого</w:t>
      </w:r>
      <w:r w:rsidRPr="003A54E0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інститут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у</w:t>
      </w:r>
      <w:r w:rsidRPr="003A54E0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економіки</w:t>
      </w:r>
    </w:p>
    <w:p w:rsidR="003A54E0" w:rsidRPr="003A54E0" w:rsidRDefault="003A54E0" w:rsidP="003A54E0">
      <w:pPr>
        <w:widowControl w:val="0"/>
        <w:shd w:val="clear" w:color="auto" w:fill="FFFFFF"/>
        <w:tabs>
          <w:tab w:val="left" w:pos="586"/>
        </w:tabs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proofErr w:type="spellStart"/>
      <w:r w:rsidRPr="003A54E0">
        <w:rPr>
          <w:rFonts w:ascii="Times New Roman" w:hAnsi="Times New Roman" w:cs="Times New Roman"/>
          <w:bCs/>
          <w:i/>
          <w:sz w:val="24"/>
          <w:szCs w:val="24"/>
        </w:rPr>
        <w:t>Тернопільськ</w:t>
      </w:r>
      <w:r w:rsidRPr="003A54E0">
        <w:rPr>
          <w:rFonts w:ascii="Times New Roman" w:hAnsi="Times New Roman" w:cs="Times New Roman"/>
          <w:bCs/>
          <w:i/>
          <w:sz w:val="24"/>
          <w:szCs w:val="24"/>
          <w:lang w:val="uk-UA"/>
        </w:rPr>
        <w:t>ого</w:t>
      </w:r>
      <w:proofErr w:type="spellEnd"/>
      <w:r w:rsidRPr="003A54E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3A54E0">
        <w:rPr>
          <w:rFonts w:ascii="Times New Roman" w:hAnsi="Times New Roman" w:cs="Times New Roman"/>
          <w:bCs/>
          <w:i/>
          <w:sz w:val="24"/>
          <w:szCs w:val="24"/>
        </w:rPr>
        <w:t>національн</w:t>
      </w:r>
      <w:r w:rsidRPr="003A54E0">
        <w:rPr>
          <w:rFonts w:ascii="Times New Roman" w:hAnsi="Times New Roman" w:cs="Times New Roman"/>
          <w:bCs/>
          <w:i/>
          <w:sz w:val="24"/>
          <w:szCs w:val="24"/>
          <w:lang w:val="uk-UA"/>
        </w:rPr>
        <w:t>ого</w:t>
      </w:r>
      <w:proofErr w:type="spellEnd"/>
      <w:r w:rsidRPr="003A54E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3A54E0">
        <w:rPr>
          <w:rFonts w:ascii="Times New Roman" w:hAnsi="Times New Roman" w:cs="Times New Roman"/>
          <w:bCs/>
          <w:i/>
          <w:sz w:val="24"/>
          <w:szCs w:val="24"/>
        </w:rPr>
        <w:t>економічн</w:t>
      </w:r>
      <w:r w:rsidRPr="003A54E0">
        <w:rPr>
          <w:rFonts w:ascii="Times New Roman" w:hAnsi="Times New Roman" w:cs="Times New Roman"/>
          <w:bCs/>
          <w:i/>
          <w:sz w:val="24"/>
          <w:szCs w:val="24"/>
          <w:lang w:val="uk-UA"/>
        </w:rPr>
        <w:t>ого</w:t>
      </w:r>
      <w:proofErr w:type="spellEnd"/>
      <w:r w:rsidRPr="003A54E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3A54E0">
        <w:rPr>
          <w:rFonts w:ascii="Times New Roman" w:hAnsi="Times New Roman" w:cs="Times New Roman"/>
          <w:bCs/>
          <w:i/>
          <w:sz w:val="24"/>
          <w:szCs w:val="24"/>
        </w:rPr>
        <w:t>університет</w:t>
      </w:r>
      <w:proofErr w:type="spellEnd"/>
      <w:r w:rsidRPr="003A54E0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у, 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Україна</w:t>
      </w:r>
    </w:p>
    <w:p w:rsidR="003A54E0" w:rsidRPr="00D83BB0" w:rsidRDefault="003A54E0" w:rsidP="0074707B">
      <w:pPr>
        <w:pStyle w:val="a3"/>
        <w:spacing w:after="0" w:line="240" w:lineRule="auto"/>
        <w:ind w:left="0"/>
        <w:jc w:val="right"/>
        <w:rPr>
          <w:rFonts w:ascii="Times New Roman" w:hAnsi="Times New Roman"/>
          <w:i/>
          <w:sz w:val="24"/>
          <w:szCs w:val="24"/>
          <w:lang w:val="uk-UA"/>
        </w:rPr>
      </w:pPr>
    </w:p>
    <w:p w:rsidR="00CA44DF" w:rsidRPr="00CA44DF" w:rsidRDefault="00CA44DF" w:rsidP="00CA44DF">
      <w:pPr>
        <w:shd w:val="clear" w:color="auto" w:fill="FFFFFF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A44DF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Pr="00CA44DF">
        <w:rPr>
          <w:rFonts w:ascii="Times New Roman" w:hAnsi="Times New Roman" w:cs="Times New Roman"/>
          <w:b/>
          <w:spacing w:val="-3"/>
          <w:sz w:val="24"/>
          <w:szCs w:val="24"/>
          <w:lang w:val="uk-UA"/>
        </w:rPr>
        <w:t>ИКОРИСТАННЯ ІН</w:t>
      </w:r>
      <w:r w:rsidR="00EB3814">
        <w:rPr>
          <w:rFonts w:ascii="Times New Roman" w:hAnsi="Times New Roman" w:cs="Times New Roman"/>
          <w:b/>
          <w:spacing w:val="-3"/>
          <w:sz w:val="24"/>
          <w:szCs w:val="24"/>
          <w:lang w:val="uk-UA"/>
        </w:rPr>
        <w:t xml:space="preserve">ФОРМАЦІЙНИХ </w:t>
      </w:r>
      <w:r w:rsidRPr="00CA44DF">
        <w:rPr>
          <w:rFonts w:ascii="Times New Roman" w:hAnsi="Times New Roman" w:cs="Times New Roman"/>
          <w:b/>
          <w:spacing w:val="-3"/>
          <w:sz w:val="24"/>
          <w:szCs w:val="24"/>
          <w:lang w:val="uk-UA"/>
        </w:rPr>
        <w:t>ТЕХНОЛОГІЙ В ПРОЦЕСІ</w:t>
      </w:r>
      <w:r w:rsidRPr="00CA44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44DF">
        <w:rPr>
          <w:rFonts w:ascii="Times New Roman" w:hAnsi="Times New Roman" w:cs="Times New Roman"/>
          <w:b/>
          <w:sz w:val="24"/>
          <w:szCs w:val="24"/>
          <w:lang w:val="uk-UA"/>
        </w:rPr>
        <w:t>ПІДГОТОВКИ МАЙБУТНІХ ФАХІВЦІВ-ЕКОНОМІСТІВ У ВИЩИХ НАВЧАЛЬНИХ ЗАКЛАДАХ</w:t>
      </w:r>
    </w:p>
    <w:p w:rsidR="0074707B" w:rsidRDefault="0074707B" w:rsidP="0074707B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sz w:val="32"/>
          <w:szCs w:val="32"/>
          <w:lang w:val="uk-UA"/>
        </w:rPr>
      </w:pPr>
    </w:p>
    <w:p w:rsidR="002F5822" w:rsidRPr="003D4115" w:rsidRDefault="0092692E" w:rsidP="003D41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2692E">
        <w:rPr>
          <w:rFonts w:ascii="Times New Roman" w:hAnsi="Times New Roman" w:cs="Times New Roman"/>
          <w:b/>
          <w:sz w:val="24"/>
          <w:szCs w:val="24"/>
          <w:lang w:val="uk-UA"/>
        </w:rPr>
        <w:t>Постановка проблеми</w:t>
      </w:r>
      <w:r w:rsidRPr="0092692E">
        <w:rPr>
          <w:rStyle w:val="rvts23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.</w:t>
      </w:r>
      <w:r w:rsidRPr="0092692E">
        <w:rPr>
          <w:rStyle w:val="rvts23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3D4115" w:rsidRPr="003D4115">
        <w:rPr>
          <w:rStyle w:val="rvts23"/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Стратегією сталого розвитку «Україна – 2020» передбачено</w:t>
      </w:r>
      <w:r w:rsidR="003D4115" w:rsidRPr="003D4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створення </w:t>
      </w:r>
      <w:r w:rsidR="006977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у нашій країні</w:t>
      </w:r>
      <w:r w:rsidR="00697763" w:rsidRPr="006977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3D4115" w:rsidRPr="003D4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сприятливого середовища для ведення бізнесу, розвитку малого і середнього підприємництва, залучення інвестицій, спрощення міжнародної торгівлі та підвищення ефективності ринку праці. Розширення мережі малих і середніх виробничих підприємств</w:t>
      </w:r>
      <w:r w:rsidR="006977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,</w:t>
      </w:r>
      <w:r w:rsidR="003D4115" w:rsidRPr="003D4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697763" w:rsidRPr="003D4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 рахунок створення значної кількості робочих місць</w:t>
      </w:r>
      <w:r w:rsidR="006977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,</w:t>
      </w:r>
      <w:r w:rsidR="00697763" w:rsidRPr="003D4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3D4115" w:rsidRPr="003D4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дозволить забезпечити економічну стабільність країни. </w:t>
      </w:r>
      <w:r w:rsidR="002F5822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Потреба у фахівцях, які є не лише носіями певних знань, умінь та навичок, а володіють професійною компетентністю та мають здатність до самонавчання протягом життя, зумовила перехід до нової моделі освіти, в якій ключовим орієнтиром є інформаційна компетентність, а традиційний підхід </w:t>
      </w:r>
      <w:proofErr w:type="spellStart"/>
      <w:r w:rsidR="00697763" w:rsidRPr="003D4115">
        <w:rPr>
          <w:rFonts w:ascii="Times New Roman" w:hAnsi="Times New Roman" w:cs="Times New Roman"/>
          <w:sz w:val="24"/>
          <w:szCs w:val="24"/>
          <w:lang w:val="uk-UA"/>
        </w:rPr>
        <w:t>знанн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="00697763" w:rsidRPr="003D4115">
        <w:rPr>
          <w:rStyle w:val="rvts23"/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–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уміння</w:t>
      </w:r>
      <w:r w:rsidR="00697763" w:rsidRPr="003D4115">
        <w:rPr>
          <w:rStyle w:val="rvts23"/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/>
        </w:rPr>
        <w:t>–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навички</w:t>
      </w:r>
      <w:proofErr w:type="spellEnd"/>
      <w:r w:rsidR="00697763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5822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сполучається з </w:t>
      </w:r>
      <w:proofErr w:type="spellStart"/>
      <w:r w:rsidR="002F5822" w:rsidRPr="003D4115">
        <w:rPr>
          <w:rFonts w:ascii="Times New Roman" w:hAnsi="Times New Roman" w:cs="Times New Roman"/>
          <w:sz w:val="24"/>
          <w:szCs w:val="24"/>
          <w:lang w:val="uk-UA"/>
        </w:rPr>
        <w:t>компетентнісним</w:t>
      </w:r>
      <w:proofErr w:type="spellEnd"/>
      <w:r w:rsidR="002F5822" w:rsidRPr="003D4115">
        <w:rPr>
          <w:rFonts w:ascii="Times New Roman" w:hAnsi="Times New Roman" w:cs="Times New Roman"/>
          <w:sz w:val="24"/>
          <w:szCs w:val="24"/>
          <w:lang w:val="uk-UA"/>
        </w:rPr>
        <w:t>, здатним забезпечити гармонійну та ефективну взаємодію людини з інформаційно-інноваційним суспільством.</w:t>
      </w:r>
    </w:p>
    <w:p w:rsidR="00C34BA2" w:rsidRDefault="003D4115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>Інформаційні технології з технологічного чинника розвитку сучасного суспільства перетворюються на елемент його функціонування, впливаючи не лише на технологічний, але й на соціальний прогрес та конкурентоспроможність країни у світі.</w:t>
      </w:r>
      <w:r w:rsidRPr="003D4115">
        <w:rPr>
          <w:sz w:val="24"/>
          <w:szCs w:val="24"/>
          <w:lang w:val="uk-UA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Відомий соціолог М.</w:t>
      </w:r>
      <w:r w:rsidR="00C34BA2">
        <w:rPr>
          <w:rFonts w:ascii="Times New Roman" w:hAnsi="Times New Roman" w:cs="Times New Roman"/>
          <w:sz w:val="24"/>
          <w:szCs w:val="24"/>
          <w:lang w:val="uk-UA"/>
        </w:rPr>
        <w:t> 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Кастельс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вказує на те, що глобальна інформаційна економіка є новою реальністю, яка здатна функціонувати як цілісна система в режимі реального часу в масштабі всієї планети, а мережеві інформаційні ресурси постають одночасно як засіб та результат глобалізації суспільства.</w:t>
      </w:r>
    </w:p>
    <w:p w:rsidR="003D4115" w:rsidRPr="003D4115" w:rsidRDefault="0092692E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2692E">
        <w:rPr>
          <w:rFonts w:ascii="Times New Roman" w:hAnsi="Times New Roman" w:cs="Times New Roman"/>
          <w:b/>
          <w:sz w:val="24"/>
          <w:szCs w:val="24"/>
          <w:lang w:val="uk-UA"/>
        </w:rPr>
        <w:t>Аналіз останніх досліджень і публікацій.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697763" w:rsidRPr="0092692E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697763" w:rsidRPr="003D4115">
        <w:rPr>
          <w:rFonts w:ascii="Times New Roman" w:hAnsi="Times New Roman" w:cs="Times New Roman"/>
          <w:sz w:val="24"/>
          <w:szCs w:val="24"/>
          <w:lang w:val="uk-UA"/>
        </w:rPr>
        <w:t>форма</w:t>
      </w:r>
      <w:r w:rsidR="00697763" w:rsidRPr="0092692E">
        <w:rPr>
          <w:rFonts w:ascii="Times New Roman" w:hAnsi="Times New Roman" w:cs="Times New Roman"/>
          <w:sz w:val="24"/>
          <w:szCs w:val="24"/>
          <w:lang w:val="uk-UA"/>
        </w:rPr>
        <w:t>ційн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697763"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технологі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697763"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та метод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697763"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активн</w:t>
      </w:r>
      <w:r w:rsidR="00697763" w:rsidRPr="003D4115">
        <w:rPr>
          <w:rFonts w:ascii="Times New Roman" w:hAnsi="Times New Roman" w:cs="Times New Roman"/>
          <w:sz w:val="24"/>
          <w:szCs w:val="24"/>
          <w:lang w:val="uk-UA"/>
        </w:rPr>
        <w:t>ого</w:t>
      </w:r>
      <w:r w:rsidR="00697763"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навчання 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стали відігравати п</w:t>
      </w:r>
      <w:r w:rsidR="003D4115" w:rsidRPr="0092692E">
        <w:rPr>
          <w:rFonts w:ascii="Times New Roman" w:hAnsi="Times New Roman" w:cs="Times New Roman"/>
          <w:sz w:val="24"/>
          <w:szCs w:val="24"/>
          <w:lang w:val="uk-UA"/>
        </w:rPr>
        <w:t>ровідн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3D4115"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роль у підготов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="003D4115"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ко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мпетентних фахівців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 xml:space="preserve"> у будь-якій галузі.</w:t>
      </w:r>
      <w:r w:rsidR="003D4115"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Завдяки їх застосуванню ста</w:t>
      </w:r>
      <w:r w:rsidR="00697763">
        <w:rPr>
          <w:rFonts w:ascii="Times New Roman" w:hAnsi="Times New Roman" w:cs="Times New Roman"/>
          <w:sz w:val="24"/>
          <w:szCs w:val="24"/>
          <w:lang w:val="uk-UA"/>
        </w:rPr>
        <w:t>ло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можливим</w:t>
      </w:r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активізувати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самостійн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у роботу</w:t>
      </w:r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залучити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великими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обсягами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пов’язати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прогресивні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теоретичні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розробки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практикою,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розвивати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уміння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навички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та 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компетенції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самостійно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приймати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та нести відповідальність за їх виконання.</w:t>
      </w:r>
      <w:r w:rsidR="00C34B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Проблеми інформаційного суспільства, впровадження новітніх інформаційних технологій, їхнього впливу на особистість, на розвиток інтеграційних тенденцій у міжнародному освітньому просторі дослідж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ують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вітчизнян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та закордонн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і науковці: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Б. 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Гершунськ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ий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, П. 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Дракер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, С. Дорогунцов, В. 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Іноземцев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, М. Карпенк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, М. 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Кастельс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, В. Нечитайл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, С. Ніколаєнк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, Г. 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Перлмуттер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, А.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Сбруєв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а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, Е.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Тоффлер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та ін. Відомий дослідник А. Хуторський визначив інформаційну компетентність як одну з ключових і вважає, що до її складу входить володіння сучасними інформаційними технологіями та засобами інформації з пошуку, аналізу та відбору необхідної інформації, її перетворення, збереження та передача під час навчання, професійної діяльності та в навколишньому світі.</w:t>
      </w:r>
    </w:p>
    <w:p w:rsidR="0092692E" w:rsidRPr="0092692E" w:rsidRDefault="0092692E" w:rsidP="0092692E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uk-UA"/>
        </w:rPr>
      </w:pPr>
      <w:r w:rsidRPr="0092692E">
        <w:rPr>
          <w:rFonts w:ascii="Times New Roman" w:hAnsi="Times New Roman" w:cs="Times New Roman"/>
          <w:b/>
          <w:sz w:val="24"/>
          <w:szCs w:val="24"/>
          <w:lang w:val="uk-UA"/>
        </w:rPr>
        <w:t>Мета статті</w:t>
      </w:r>
      <w:r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Pr="0092692E">
        <w:rPr>
          <w:rFonts w:ascii="Times New Roman" w:hAnsi="Times New Roman" w:cs="Times New Roman"/>
          <w:color w:val="000000"/>
          <w:spacing w:val="2"/>
          <w:sz w:val="24"/>
          <w:szCs w:val="24"/>
          <w:lang w:val="uk-UA"/>
        </w:rPr>
        <w:t>проаналізувати</w:t>
      </w:r>
      <w:r w:rsidRPr="0092692E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uk-UA"/>
        </w:rPr>
        <w:t xml:space="preserve"> </w:t>
      </w:r>
      <w:r w:rsidRPr="0092692E">
        <w:rPr>
          <w:rFonts w:ascii="Times New Roman" w:hAnsi="Times New Roman" w:cs="Times New Roman"/>
          <w:color w:val="000000"/>
          <w:spacing w:val="2"/>
          <w:sz w:val="24"/>
          <w:szCs w:val="24"/>
          <w:lang w:val="uk-UA"/>
        </w:rPr>
        <w:t>практичні аспекти</w:t>
      </w:r>
      <w:r w:rsidRPr="0092692E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uk-UA"/>
        </w:rPr>
        <w:t xml:space="preserve"> </w:t>
      </w:r>
      <w:r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формування </w:t>
      </w:r>
      <w:r>
        <w:rPr>
          <w:rFonts w:ascii="Times New Roman" w:hAnsi="Times New Roman" w:cs="Times New Roman"/>
          <w:sz w:val="24"/>
          <w:szCs w:val="24"/>
          <w:lang w:val="uk-UA"/>
        </w:rPr>
        <w:t>професійної</w:t>
      </w:r>
      <w:r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компетентності студентів економічних спеціальностей у фаховій підготовці.</w:t>
      </w:r>
    </w:p>
    <w:p w:rsidR="003D4115" w:rsidRPr="003D4115" w:rsidRDefault="0092692E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2692E">
        <w:rPr>
          <w:rFonts w:ascii="Times New Roman" w:hAnsi="Times New Roman" w:cs="Times New Roman"/>
          <w:b/>
          <w:sz w:val="24"/>
          <w:szCs w:val="24"/>
          <w:lang w:val="uk-UA"/>
        </w:rPr>
        <w:t>Виклад основного матеріалу дослідження.</w:t>
      </w:r>
      <w:r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Вплив нових видів конкуренції, використання нових знань, їх швидкий приріст спонукає до перегляду функціональних обов’язків працівників, зменшення кількості робочих місць, підвищення якості роботи, що виконується, адже, фахівці 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 xml:space="preserve">в умовах економіки співпраці 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одержують більше повноважень, нівелюються межі 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 xml:space="preserve">їх 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службової ієрархії, запроваджуються мережеві форми робіт та їх сучасні форми: праця на відстані та часткова зайнятість [</w:t>
      </w:r>
      <w:r w:rsidR="00C34BA2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]. Як результат, швидко росте число фахівців, що виробляють та опрацьовують знання.</w:t>
      </w:r>
    </w:p>
    <w:p w:rsidR="00873F17" w:rsidRDefault="003D4115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Відповідно, реформування та модернізація фахової підготовки студентів економічних спеціальностей полягає у вільному доступі студентів і викладачів до навчально-методичних комплексів навчальних дисциплін; запровадженні в навчальний процес інформаційних,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комунікаційних та мультимедійних технологій; можливості в режимі он-лайн отримувати групові та індивідуальні консультації кращих викладачів університету. Тому однією з особливостей розвитку системи вищої освіти 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 xml:space="preserve">у сучасному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суспільстві є формування інформаційної компетентності майбутніх фахівців-економістів у процесі професійної підготовки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B6BCC" w:rsidRDefault="003D4115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даними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опитувань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роботодавців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найбільш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важливими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якостями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претендента на посаду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</w:rPr>
        <w:t xml:space="preserve">є: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практично-професійні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навички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виробничою технологічною документацією та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клієнтами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й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уміння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самостійно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вирішувати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проблемні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ситуації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.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А п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ершочергов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ими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</w:rPr>
        <w:t>проблем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ами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на думку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п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онад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75%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роботодавців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за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лиша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>ю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практичних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знань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уявлень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про роботу в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компанії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брак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професійних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компетенцій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>,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належних соціальних навичок: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вміння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переконувати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знаходити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підхід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до людей,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лідирувати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міжособистісн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ого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спілкування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ведення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переговорних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процесів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>, робот</w:t>
      </w:r>
      <w:r w:rsidR="00873F17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3D411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команді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особистісн</w:t>
      </w:r>
      <w:r w:rsidR="005B6BCC">
        <w:rPr>
          <w:rFonts w:ascii="Times New Roman" w:hAnsi="Times New Roman" w:cs="Times New Roman"/>
          <w:sz w:val="24"/>
          <w:szCs w:val="24"/>
          <w:lang w:val="uk-UA"/>
        </w:rPr>
        <w:t>ого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розвит</w:t>
      </w:r>
      <w:r w:rsidR="005B6BCC">
        <w:rPr>
          <w:rFonts w:ascii="Times New Roman" w:hAnsi="Times New Roman" w:cs="Times New Roman"/>
          <w:sz w:val="24"/>
          <w:szCs w:val="24"/>
          <w:lang w:val="uk-UA"/>
        </w:rPr>
        <w:t>ку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ерудован</w:t>
      </w:r>
      <w:proofErr w:type="spellEnd"/>
      <w:r w:rsidR="005B6BCC">
        <w:rPr>
          <w:rFonts w:ascii="Times New Roman" w:hAnsi="Times New Roman" w:cs="Times New Roman"/>
          <w:sz w:val="24"/>
          <w:szCs w:val="24"/>
          <w:lang w:val="uk-UA"/>
        </w:rPr>
        <w:t>ості</w:t>
      </w:r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креативн</w:t>
      </w:r>
      <w:proofErr w:type="spellEnd"/>
      <w:r w:rsidR="005B6BCC">
        <w:rPr>
          <w:rFonts w:ascii="Times New Roman" w:hAnsi="Times New Roman" w:cs="Times New Roman"/>
          <w:sz w:val="24"/>
          <w:szCs w:val="24"/>
          <w:lang w:val="uk-UA"/>
        </w:rPr>
        <w:t>ості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комунікабельн</w:t>
      </w:r>
      <w:proofErr w:type="spellEnd"/>
      <w:r w:rsidR="005B6BCC">
        <w:rPr>
          <w:rFonts w:ascii="Times New Roman" w:hAnsi="Times New Roman" w:cs="Times New Roman"/>
          <w:sz w:val="24"/>
          <w:szCs w:val="24"/>
          <w:lang w:val="uk-UA"/>
        </w:rPr>
        <w:t>ості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тощо.</w:t>
      </w:r>
    </w:p>
    <w:p w:rsidR="003D4115" w:rsidRPr="003D4115" w:rsidRDefault="003D4115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Навчання у вищому навчальному закладі можна поділити на два етапи: отримання фундаментальної теоретичної підготовки та набуття спеціальних навичок і </w:t>
      </w:r>
      <w:proofErr w:type="spellStart"/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>компетенцій</w:t>
      </w:r>
      <w:proofErr w:type="spellEnd"/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для застосування в конкретній професійній діяльності. Відповідно до «Державного стандарту вищої освіти» обов’язковим елементом освітньо-професійної підготовки студентів навчальних закладів усіх рівнів акредитації є практична підготовка. Зміст практики визначається вимогами, що висуваються «Варіативною компонентою освітньо-кваліфікаційної характеристики». Вона повинна відповідати освітньо-професійній програмі підготовки фахівця, а також враховувати специфіку галузей економіки, в яких працюватиме випускник після закінчення навчання, особливості підприємств, що є базами практики.</w:t>
      </w:r>
    </w:p>
    <w:p w:rsidR="005B6BCC" w:rsidRDefault="003D4115" w:rsidP="003D411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>У відповідності</w:t>
      </w:r>
      <w:r w:rsidRPr="003D411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Pr="003D411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затвердженого</w:t>
      </w:r>
      <w:r w:rsidRPr="003D411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МОН України «Положення про проведення практики студентів вищих навчальних закладів України» практика залежно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вiд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конкретної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спецiальностi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чи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спецiалiзацiї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студентiв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може бути навчальною,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експлуатацiйною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, конструкторською,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педагогiчною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="00C34BA2">
        <w:rPr>
          <w:rFonts w:ascii="Times New Roman" w:hAnsi="Times New Roman" w:cs="Times New Roman"/>
          <w:sz w:val="24"/>
          <w:szCs w:val="24"/>
          <w:lang w:val="uk-UA"/>
        </w:rPr>
        <w:t>кономiчною</w:t>
      </w:r>
      <w:proofErr w:type="spellEnd"/>
      <w:r w:rsidR="00C34BA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C34BA2">
        <w:rPr>
          <w:rFonts w:ascii="Times New Roman" w:hAnsi="Times New Roman" w:cs="Times New Roman"/>
          <w:sz w:val="24"/>
          <w:szCs w:val="24"/>
          <w:lang w:val="uk-UA"/>
        </w:rPr>
        <w:t>науково-дослiдною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. Студент-практикант під час проходження виробничої практики проводить комплексне обстеження об’єкта дослідження за всіма напрямами його діяльності, розглядає питання </w:t>
      </w:r>
      <w:r w:rsidR="005B6BCC">
        <w:rPr>
          <w:rFonts w:ascii="Times New Roman" w:hAnsi="Times New Roman" w:cs="Times New Roman"/>
          <w:sz w:val="24"/>
          <w:szCs w:val="24"/>
          <w:lang w:val="uk-UA"/>
        </w:rPr>
        <w:t xml:space="preserve">маркетингу,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менеджменту та перспективи вирішення існуючих </w:t>
      </w:r>
      <w:r w:rsidR="005B6BCC">
        <w:rPr>
          <w:rFonts w:ascii="Times New Roman" w:hAnsi="Times New Roman" w:cs="Times New Roman"/>
          <w:sz w:val="24"/>
          <w:szCs w:val="24"/>
          <w:lang w:val="uk-UA"/>
        </w:rPr>
        <w:t xml:space="preserve">економічних, технологічних, технічних та інших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проблем. Метою практики є збір, обробка, систематизація та аналіз </w:t>
      </w:r>
      <w:r w:rsidR="005B6BCC">
        <w:rPr>
          <w:rFonts w:ascii="Times New Roman" w:hAnsi="Times New Roman" w:cs="Times New Roman"/>
          <w:sz w:val="24"/>
          <w:szCs w:val="24"/>
          <w:lang w:val="uk-UA"/>
        </w:rPr>
        <w:t xml:space="preserve">економічних та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управлінських рішень, розвиток навичок та вмінь інформаційно-аналітичної, проектно-дослідницької, інноваційної та консалтингової діяльності для вирішення прикладних проблем на підприємницьких організаціях, удосконалення систем управління діяльністю у </w:t>
      </w:r>
      <w:r w:rsidR="005B6BCC">
        <w:rPr>
          <w:rFonts w:ascii="Times New Roman" w:hAnsi="Times New Roman" w:cs="Times New Roman"/>
          <w:sz w:val="24"/>
          <w:szCs w:val="24"/>
          <w:lang w:val="uk-UA"/>
        </w:rPr>
        <w:t>сучасних умовах господарювання.</w:t>
      </w:r>
    </w:p>
    <w:p w:rsidR="003D4115" w:rsidRPr="003D4115" w:rsidRDefault="003D4115" w:rsidP="003D411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 xml:space="preserve">Обов’язковою вимогою до визначення баз практики є їх відповідність сучасним вимогам до ведення </w:t>
      </w:r>
      <w:proofErr w:type="spellStart"/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>фінансово-економiчної</w:t>
      </w:r>
      <w:proofErr w:type="spellEnd"/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>дiяльностi</w:t>
      </w:r>
      <w:proofErr w:type="spellEnd"/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>, запровадження систем якості, управління охороною праці тощо. Але доступ сторонніх осіб до таких підприємств часто обмежений, тому студенти проходять практику на підприємствах, які сповідують адміністративно-командні принципи господарювання, будуються на традиційних формах і методах організації виробництва, а персонал не відповідає вимогам до сучасних компетентних працівників.</w:t>
      </w:r>
      <w:r w:rsidR="0092692E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Отже, з урахуванням цих обмежень, можна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видiлити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двi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основні форми організації виробничої практики. Одна форма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реалiзується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як складова господарської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дiяльностi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i, в основному, пов’язана з виробництвом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матерiальних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цiнностей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iнша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квазіпрофесійна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– може бути створена засобами моделювання з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тiєю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або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iншою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мiрою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подiбностi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до умов реальної виробничої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дiяльностi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(віртуальне підприємство).</w:t>
      </w:r>
    </w:p>
    <w:p w:rsidR="003D4115" w:rsidRPr="003D4115" w:rsidRDefault="003D4115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>Віртуальне підприємство – об’єкт навчального тренінгу – функціонує в режимі реального часу, тобто інформаційна база тренінгу є актуальною, постійно доповнюється та розширюється в часі. Розвиток інформаційної бази діяльності віртуального підприємства забезпечується зусиллями адміністратора бази даних, викладачів – керівників тренінгу, а також самих студентів, які розробляють плани діяльності підприємства, готують відповідне інформаційне забезпечення окремих бізнес-операцій та процесів.</w:t>
      </w:r>
      <w:r w:rsidR="0092692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Побудова відносин на віртуальному підприємстві базується на ідеях, компетентності та партнерстві студентів, які </w:t>
      </w:r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lastRenderedPageBreak/>
        <w:t>виступають у ролі співробітників певної бізнес-структури. Віртуальний характер роботи полягає в командній співпраці і внутрішній мотивації, що потребує постійної взаємодії між умовними працівниками та підрозділами для виконання відповідних завдань у межах віртуального підприємства [</w:t>
      </w:r>
      <w:r w:rsidR="00C34BA2">
        <w:rPr>
          <w:rFonts w:ascii="Times New Roman" w:hAnsi="Times New Roman" w:cs="Times New Roman"/>
          <w:color w:val="000000"/>
          <w:sz w:val="24"/>
          <w:szCs w:val="24"/>
          <w:lang w:val="uk-UA"/>
        </w:rPr>
        <w:t>2</w:t>
      </w:r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>].</w:t>
      </w:r>
    </w:p>
    <w:p w:rsidR="003D4115" w:rsidRPr="003D4115" w:rsidRDefault="003D4115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Віртуальне підприємство реалізується як набір програмних модулів, що забезпечує можливість підготовки та проведення навчального процесу і реалізації функціональних обов’язків будь-якої категорії користувачів за програмою тренінгу. </w:t>
      </w:r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Навчально-виробничий тренінг є перспективною освітянською технологією, яка призначена для оволодіння слухачами сучасних методів та прийомів прийняття управлінських рішень з питань загального та функціонального менеджменту, бізнес-планування, економіки, фінансів, бухгалтерського та податкового обліку, маркетингових досліджень, управління персоналом, опанування навичок проведення </w:t>
      </w:r>
      <w:proofErr w:type="spellStart"/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>господарсько–фінансових</w:t>
      </w:r>
      <w:proofErr w:type="spellEnd"/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операцій та виконання службових обов’язків на окремих робочих місцях підприємства.</w:t>
      </w:r>
    </w:p>
    <w:p w:rsidR="003D4115" w:rsidRPr="00697763" w:rsidRDefault="003D4115" w:rsidP="006977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Основними суб’єктами тренінгу при підготовці й реалізації навчального процесу є викладачі економічних дисциплін і студенти різних форм навчання. Адміністрування віртуального підприємства здійснює базовий навчальний заклад, реалізуючи свою методику навчання [1]. </w:t>
      </w:r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Тренінг організовується на первинних посадах фінансово-економічного апарату віртуального підприємства, що відповідає освітньо-кваліфікаційному рівню вищої освіти «бакалавр» і дозволяє забезпечити закріплення знань і набуття навичок, достатніх для виконання завдань та обов’язків відповідного рівня професійної діяльності. Навчальний тренінг повинен носити не локалізований характер розв’язання ізольованих навчальних завдань для певних професій, а комплексний характер, коли студент в процесі тренінгу послідовно відпрацьовує повний комплекс завдань в усіх фінансово-економічного підрозділах підприємства, з урахуванням існуючих інформаційних взаємозв’язків між ними,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компетенцій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та відповідальності кожної посадової особи.</w:t>
      </w:r>
    </w:p>
    <w:p w:rsidR="003D4115" w:rsidRPr="003D4115" w:rsidRDefault="003D4115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Ефективність створення та використання у підготовці фахівців-економістів віртуальних підприємств знайшла практичне підтвердження у </w:t>
      </w:r>
      <w:r w:rsidRPr="003D4115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Національному університеті водного господарства та природокористування (м. Рівне),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Київському національному торговельно-економічному університеті, Національному університеті кораблебудування (м. Миколаїв), Українській академії банківської справи НБУ тощо </w:t>
      </w:r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[1, </w:t>
      </w:r>
      <w:r w:rsidR="00C34BA2">
        <w:rPr>
          <w:rFonts w:ascii="Times New Roman" w:hAnsi="Times New Roman" w:cs="Times New Roman"/>
          <w:color w:val="000000"/>
          <w:sz w:val="24"/>
          <w:szCs w:val="24"/>
          <w:lang w:val="uk-UA"/>
        </w:rPr>
        <w:t>2</w:t>
      </w:r>
      <w:r w:rsidRPr="003D411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]. Адже, проведення практичних занять, науково-дослідної роботи та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навчально-виробничої практики студентів забезпечує багатогранний вплив на розвиток творчих та професійних здібностей особистості, індивідуальні можливості, формування досвіду та мобільності у здійсненні різних завдань. </w:t>
      </w:r>
    </w:p>
    <w:p w:rsidR="003D4115" w:rsidRPr="003D4115" w:rsidRDefault="003D4115" w:rsidP="003D41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Віртуальне підприємство передбачає знання всіх функцій підприємства: операційної, маркетингової діяльності, фінансів, управління людськими ресурсами, а також системного підходу до аналізу та підвищення ефективності функціонування його підрозділів. Студенти, працюючи у кожному із підрозділів віртуального підприємства, використовують інформаційні технології для систематизації і оцінювання інформації; отримують можливість оволодіти сучасними програмними продуктами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Expert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2010,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prima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Vera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Planner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>, 1-С Бухгалтерія; набувають навички аргументування, прийняття рішень, розв’язання проблем, а також уміння знаходити підхід до людей, налагоджувати ефективну комунікацію, лідирувати, міжособистісного спілкування, ведення переговорних процесів, здібності до співпраці та роботи у команді, особистісний розвиток, ерудованість, креативність тощо [</w:t>
      </w:r>
      <w:r w:rsidR="00C34BA2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].</w:t>
      </w:r>
    </w:p>
    <w:p w:rsidR="003D4115" w:rsidRPr="003D4115" w:rsidRDefault="003D4115" w:rsidP="003D41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>Таким чином, під час проходження практики на віртуальному підприємстві студенти на першому етапі повинні ознайомитися з його діяльністю, розробити організаційну структуру, положення про підрозділи, посадові інструкції; сформувати штатний розпис; на другому етапі – проаналізувати роботу кожного фінансово-економічного підрозділу, зокрема: бухгалтерії, планово-економічного відділу, відділів маркетингу, збуту, постачання та логістики, виробництва, зовнішньоекономічної діяльності та інших. На третьому – основному – виробничому етапі студенти працюють на в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іртуальн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робоч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місц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ях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в основних структурних підрозділах. Віртуальне робоче місце складається з двох основних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lastRenderedPageBreak/>
        <w:t>компонентів: робочого місця працівника і корпоративної комп’ютерної мережі віртуального підприємства. На четвертому етапі студенти пропонують і впроваджують заходи з покращення ефективності роботи підприємства. У звіті з практики обов’язковим є підрозділ про розроблені та впроваджені інновації. На підсумковій конференції з практики обговорюються кращі пропозиції студентів.</w:t>
      </w:r>
    </w:p>
    <w:p w:rsidR="003D4115" w:rsidRPr="003D4115" w:rsidRDefault="003D4115" w:rsidP="003D41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Отже, побудова виробничих відносин на віртуальному підприємстві базується на ідеях, креативності, компетентності та партнерстві практикантів-співробітників. Від компетентного працівника вимагається не стільки вчасне виконання роботи і навіть не поліпшення якості продукту, а вміння зробити вибір стосовно того, яку продукцію випускати, випуск якої скоротити, а від якої відмовитися взагалі; у кого і по якій ціні купляти сировину та замовляти послуги тощо, тобто приймати успішні маркетингові рішення. А сам віртуальний характер роботи полягає у внутрішній мотивації та командній співпраці, що потребує постійної взаємодії між умовними працівниками та основними підрозділами для виконання відповідних завдань в межах віртуальної організації. Фінансово-економічні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процеси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як основу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технологі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створення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продукт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ів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потрібно</w:t>
      </w:r>
      <w:r w:rsidRPr="003D4115">
        <w:rPr>
          <w:rFonts w:ascii="Times New Roman" w:hAnsi="Times New Roman" w:cs="Times New Roman"/>
          <w:sz w:val="24"/>
          <w:szCs w:val="24"/>
        </w:rPr>
        <w:t xml:space="preserve"> довести до замкнутого циклу,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включає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динамічне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моделювання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постійне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вдосконалення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режимі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реального часу.</w:t>
      </w:r>
    </w:p>
    <w:p w:rsidR="003D4115" w:rsidRPr="003D4115" w:rsidRDefault="003D4115" w:rsidP="003D41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D4115">
        <w:rPr>
          <w:rFonts w:ascii="Times New Roman" w:hAnsi="Times New Roman" w:cs="Times New Roman"/>
          <w:sz w:val="24"/>
          <w:szCs w:val="24"/>
          <w:lang w:val="uk-UA"/>
        </w:rPr>
        <w:t>Успіх віртуального відділу (служби) визначається швидкістю прийняття креативних рішень в залежності від завдань, які виконуються у певний момент; вирішенні будь-якої поставленої проблеми; створенні атмосфери довіри та ефективності використання інформації для активного пошуку шляхів розв’язання реальної ситуації. Між студентами-співробітниками потрібно розподілити ролі для підвищення ефективності їх діяльності і вирішення як виробничих завдань, так і соціальних питань: одні повинні відповідати за вирішення завдань, пов’язаних з виробництвом та збутом, а інші – за надання соціально-емоційної підтримки [</w:t>
      </w:r>
      <w:r w:rsidR="00C34BA2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].</w:t>
      </w:r>
    </w:p>
    <w:p w:rsidR="0092692E" w:rsidRDefault="003D4115" w:rsidP="003D41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92692E">
        <w:rPr>
          <w:rFonts w:ascii="Times New Roman" w:hAnsi="Times New Roman" w:cs="Times New Roman"/>
          <w:b/>
          <w:sz w:val="24"/>
          <w:szCs w:val="24"/>
        </w:rPr>
        <w:t>Висновки</w:t>
      </w:r>
      <w:proofErr w:type="spellEnd"/>
      <w:r w:rsidR="0092692E" w:rsidRPr="0092692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2692E" w:rsidRPr="0092692E">
        <w:rPr>
          <w:rFonts w:ascii="Times New Roman" w:hAnsi="Times New Roman" w:cs="Times New Roman"/>
          <w:b/>
          <w:sz w:val="24"/>
          <w:szCs w:val="24"/>
          <w:lang w:val="uk-UA"/>
        </w:rPr>
        <w:t>дослідження і перспективи подальших розвідок</w:t>
      </w:r>
      <w:r w:rsidRPr="0092692E">
        <w:rPr>
          <w:rFonts w:ascii="Times New Roman" w:hAnsi="Times New Roman" w:cs="Times New Roman"/>
          <w:b/>
          <w:sz w:val="24"/>
          <w:szCs w:val="24"/>
        </w:rPr>
        <w:t>.</w:t>
      </w:r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в процесі підготовки фахівців-економістів у вищих навчальних закладах</w:t>
      </w:r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в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іртуальн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підприємств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>, на</w:t>
      </w:r>
      <w:r w:rsidRPr="003D4115">
        <w:rPr>
          <w:rFonts w:ascii="Times New Roman" w:hAnsi="Times New Roman" w:cs="Times New Roman"/>
          <w:sz w:val="24"/>
          <w:szCs w:val="24"/>
        </w:rPr>
        <w:t xml:space="preserve"> як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провод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яться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практичні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заняття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тренінги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>, курсове та дипломне проектування,</w:t>
      </w:r>
      <w:r w:rsidRPr="003D4115">
        <w:rPr>
          <w:rFonts w:ascii="Times New Roman" w:hAnsi="Times New Roman" w:cs="Times New Roman"/>
          <w:sz w:val="24"/>
          <w:szCs w:val="24"/>
        </w:rPr>
        <w:t xml:space="preserve"> так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ож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виробнича практика, науково-дослідна та самостійна робота студентів,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дозвол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яє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сформувати у них професійну компетентність, в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досконалити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професійну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орієнтацію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>-</w:t>
      </w:r>
      <w:r w:rsidR="005B6BCC">
        <w:rPr>
          <w:rFonts w:ascii="Times New Roman" w:hAnsi="Times New Roman" w:cs="Times New Roman"/>
          <w:sz w:val="24"/>
          <w:szCs w:val="24"/>
          <w:lang w:val="uk-UA"/>
        </w:rPr>
        <w:t>економістів</w:t>
      </w:r>
      <w:r w:rsidRPr="003D411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забезпечит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и </w:t>
      </w:r>
      <w:proofErr w:type="spellStart"/>
      <w:r w:rsidRPr="003D4115">
        <w:rPr>
          <w:rFonts w:ascii="Times New Roman" w:hAnsi="Times New Roman" w:cs="Times New Roman"/>
          <w:sz w:val="24"/>
          <w:szCs w:val="24"/>
          <w:lang w:val="uk-UA"/>
        </w:rPr>
        <w:t>особистісно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орієнтований підхід до кожного студента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проходження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, покращити</w:t>
      </w:r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навчально-матеріальну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базу та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науково-методичне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навчального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залуч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>и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більшість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науково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>-дослідної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3D411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15">
        <w:rPr>
          <w:rFonts w:ascii="Times New Roman" w:hAnsi="Times New Roman" w:cs="Times New Roman"/>
          <w:sz w:val="24"/>
          <w:szCs w:val="24"/>
        </w:rPr>
        <w:t>створювати</w:t>
      </w:r>
      <w:proofErr w:type="spellEnd"/>
      <w:r w:rsidRPr="003D4115">
        <w:rPr>
          <w:rFonts w:ascii="Times New Roman" w:hAnsi="Times New Roman" w:cs="Times New Roman"/>
          <w:sz w:val="24"/>
          <w:szCs w:val="24"/>
        </w:rPr>
        <w:t xml:space="preserve"> </w:t>
      </w:r>
      <w:r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індивідуальні програми підготовки студентів тощо. </w:t>
      </w:r>
    </w:p>
    <w:p w:rsidR="003D4115" w:rsidRDefault="0092692E" w:rsidP="003D41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Подальше вдосконалення 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тренінгів на базі віртуального підприємства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повинно полягати у забезпеченні можливостей 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моделювати зміни станів внутрішнього та зовнішнього середовища підприємства, які максимально наближені до реалій господарювання</w:t>
      </w:r>
      <w:r w:rsidR="005B6BCC">
        <w:rPr>
          <w:rFonts w:ascii="Times New Roman" w:hAnsi="Times New Roman" w:cs="Times New Roman"/>
          <w:sz w:val="24"/>
          <w:szCs w:val="24"/>
          <w:lang w:val="uk-UA"/>
        </w:rPr>
        <w:t>, і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презентувати студенту підприємство як єдину організаційно-економічну систему у складі економічної системи держави та світової економіки</w:t>
      </w:r>
      <w:r>
        <w:rPr>
          <w:rFonts w:ascii="Times New Roman" w:hAnsi="Times New Roman" w:cs="Times New Roman"/>
          <w:sz w:val="24"/>
          <w:szCs w:val="24"/>
          <w:lang w:val="uk-UA"/>
        </w:rPr>
        <w:t>, що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забезпеч</w:t>
      </w:r>
      <w:r>
        <w:rPr>
          <w:rFonts w:ascii="Times New Roman" w:hAnsi="Times New Roman" w:cs="Times New Roman"/>
          <w:sz w:val="24"/>
          <w:szCs w:val="24"/>
          <w:lang w:val="uk-UA"/>
        </w:rPr>
        <w:t>ить</w:t>
      </w:r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формування професійної </w:t>
      </w:r>
      <w:proofErr w:type="spellStart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>компетенності</w:t>
      </w:r>
      <w:proofErr w:type="spellEnd"/>
      <w:r w:rsidR="003D4115" w:rsidRPr="003D4115">
        <w:rPr>
          <w:rFonts w:ascii="Times New Roman" w:hAnsi="Times New Roman" w:cs="Times New Roman"/>
          <w:sz w:val="24"/>
          <w:szCs w:val="24"/>
          <w:lang w:val="uk-UA"/>
        </w:rPr>
        <w:t xml:space="preserve"> студентів-економістів.</w:t>
      </w:r>
    </w:p>
    <w:p w:rsidR="003D4115" w:rsidRPr="003D4115" w:rsidRDefault="003D4115" w:rsidP="003D411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  <w:lang w:val="uk-UA"/>
        </w:rPr>
      </w:pPr>
      <w:r w:rsidRPr="003D4115">
        <w:rPr>
          <w:rFonts w:ascii="Times New Roman" w:hAnsi="Times New Roman"/>
          <w:b/>
          <w:sz w:val="24"/>
          <w:szCs w:val="24"/>
          <w:lang w:eastAsia="uk-UA"/>
        </w:rPr>
        <w:t xml:space="preserve">Список </w:t>
      </w:r>
      <w:proofErr w:type="spellStart"/>
      <w:r w:rsidRPr="003D4115">
        <w:rPr>
          <w:rFonts w:ascii="Times New Roman" w:hAnsi="Times New Roman"/>
          <w:b/>
          <w:sz w:val="24"/>
          <w:szCs w:val="24"/>
          <w:lang w:eastAsia="uk-UA"/>
        </w:rPr>
        <w:t>використаних</w:t>
      </w:r>
      <w:proofErr w:type="spellEnd"/>
      <w:r w:rsidRPr="003D4115">
        <w:rPr>
          <w:rFonts w:ascii="Times New Roman" w:hAnsi="Times New Roman"/>
          <w:b/>
          <w:sz w:val="24"/>
          <w:szCs w:val="24"/>
          <w:lang w:eastAsia="uk-UA"/>
        </w:rPr>
        <w:t xml:space="preserve"> </w:t>
      </w:r>
      <w:proofErr w:type="spellStart"/>
      <w:r w:rsidRPr="003D4115">
        <w:rPr>
          <w:rFonts w:ascii="Times New Roman" w:hAnsi="Times New Roman"/>
          <w:b/>
          <w:sz w:val="24"/>
          <w:szCs w:val="24"/>
          <w:lang w:eastAsia="uk-UA"/>
        </w:rPr>
        <w:t>джерел</w:t>
      </w:r>
      <w:proofErr w:type="spellEnd"/>
    </w:p>
    <w:p w:rsidR="003D4115" w:rsidRPr="003D4115" w:rsidRDefault="003D4115" w:rsidP="003D4115">
      <w:pPr>
        <w:pStyle w:val="a3"/>
        <w:widowControl w:val="0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3D4115">
        <w:rPr>
          <w:rFonts w:ascii="Times New Roman" w:hAnsi="Times New Roman"/>
          <w:sz w:val="24"/>
          <w:szCs w:val="24"/>
          <w:lang w:val="uk-UA"/>
        </w:rPr>
        <w:t>Голіков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 xml:space="preserve"> В.</w:t>
      </w:r>
      <w:r w:rsidRPr="003D4115">
        <w:rPr>
          <w:rFonts w:ascii="Times New Roman" w:hAnsi="Times New Roman"/>
          <w:sz w:val="24"/>
          <w:szCs w:val="24"/>
        </w:rPr>
        <w:t> </w:t>
      </w:r>
      <w:r w:rsidRPr="003D4115">
        <w:rPr>
          <w:rFonts w:ascii="Times New Roman" w:hAnsi="Times New Roman"/>
          <w:sz w:val="24"/>
          <w:szCs w:val="24"/>
          <w:lang w:val="uk-UA"/>
        </w:rPr>
        <w:t>І. Організаційно-методичні основи створення навчально-тренувальних фірм у вищих навчальних закладах України / В.</w:t>
      </w:r>
      <w:r w:rsidRPr="003D4115">
        <w:rPr>
          <w:rFonts w:ascii="Times New Roman" w:hAnsi="Times New Roman"/>
          <w:sz w:val="24"/>
          <w:szCs w:val="24"/>
        </w:rPr>
        <w:t> </w:t>
      </w:r>
      <w:r w:rsidRPr="003D4115">
        <w:rPr>
          <w:rFonts w:ascii="Times New Roman" w:hAnsi="Times New Roman"/>
          <w:sz w:val="24"/>
          <w:szCs w:val="24"/>
          <w:lang w:val="uk-UA"/>
        </w:rPr>
        <w:t>І.</w:t>
      </w:r>
      <w:r w:rsidRPr="003D4115">
        <w:rPr>
          <w:rFonts w:ascii="Times New Roman" w:hAnsi="Times New Roman"/>
          <w:sz w:val="24"/>
          <w:szCs w:val="24"/>
        </w:rPr>
        <w:t> </w:t>
      </w:r>
      <w:proofErr w:type="spellStart"/>
      <w:r w:rsidRPr="003D4115">
        <w:rPr>
          <w:rFonts w:ascii="Times New Roman" w:hAnsi="Times New Roman"/>
          <w:sz w:val="24"/>
          <w:szCs w:val="24"/>
          <w:lang w:val="uk-UA"/>
        </w:rPr>
        <w:t>Голіков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, І.</w:t>
      </w:r>
      <w:r w:rsidRPr="003D4115">
        <w:rPr>
          <w:rFonts w:ascii="Times New Roman" w:hAnsi="Times New Roman"/>
          <w:sz w:val="24"/>
          <w:szCs w:val="24"/>
        </w:rPr>
        <w:t> </w:t>
      </w:r>
      <w:r w:rsidRPr="003D4115">
        <w:rPr>
          <w:rFonts w:ascii="Times New Roman" w:hAnsi="Times New Roman"/>
          <w:sz w:val="24"/>
          <w:szCs w:val="24"/>
          <w:lang w:val="uk-UA"/>
        </w:rPr>
        <w:t>В.</w:t>
      </w:r>
      <w:r w:rsidRPr="003D4115">
        <w:rPr>
          <w:rFonts w:ascii="Times New Roman" w:hAnsi="Times New Roman"/>
          <w:sz w:val="24"/>
          <w:szCs w:val="24"/>
        </w:rPr>
        <w:t> </w:t>
      </w:r>
      <w:proofErr w:type="spellStart"/>
      <w:r w:rsidRPr="003D4115">
        <w:rPr>
          <w:rFonts w:ascii="Times New Roman" w:hAnsi="Times New Roman"/>
          <w:sz w:val="24"/>
          <w:szCs w:val="24"/>
          <w:lang w:val="uk-UA"/>
        </w:rPr>
        <w:t>Голіков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, М.</w:t>
      </w:r>
      <w:r w:rsidRPr="003D4115">
        <w:rPr>
          <w:rFonts w:ascii="Times New Roman" w:hAnsi="Times New Roman"/>
          <w:sz w:val="24"/>
          <w:szCs w:val="24"/>
        </w:rPr>
        <w:t> </w:t>
      </w:r>
      <w:r w:rsidRPr="003D4115">
        <w:rPr>
          <w:rFonts w:ascii="Times New Roman" w:hAnsi="Times New Roman"/>
          <w:sz w:val="24"/>
          <w:szCs w:val="24"/>
          <w:lang w:val="uk-UA"/>
        </w:rPr>
        <w:t>В.</w:t>
      </w:r>
      <w:r w:rsidRPr="003D4115">
        <w:rPr>
          <w:rFonts w:ascii="Times New Roman" w:hAnsi="Times New Roman"/>
          <w:sz w:val="24"/>
          <w:szCs w:val="24"/>
        </w:rPr>
        <w:t> </w:t>
      </w:r>
      <w:proofErr w:type="spellStart"/>
      <w:r w:rsidRPr="003D4115">
        <w:rPr>
          <w:rFonts w:ascii="Times New Roman" w:hAnsi="Times New Roman"/>
          <w:sz w:val="24"/>
          <w:szCs w:val="24"/>
          <w:lang w:val="uk-UA"/>
        </w:rPr>
        <w:t>Фатєєв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 xml:space="preserve"> // Електронне видання «Вісник НУК». – Миколаїв : НУК. – 2010. – № 2. – С. 167–175. Режим доступу : </w:t>
      </w:r>
      <w:proofErr w:type="spellStart"/>
      <w:r w:rsidRPr="003D4115">
        <w:rPr>
          <w:rFonts w:ascii="Times New Roman" w:hAnsi="Times New Roman"/>
          <w:sz w:val="24"/>
          <w:szCs w:val="24"/>
        </w:rPr>
        <w:t>http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://</w:t>
      </w:r>
      <w:proofErr w:type="spellStart"/>
      <w:r w:rsidRPr="003D4115">
        <w:rPr>
          <w:rFonts w:ascii="Times New Roman" w:hAnsi="Times New Roman"/>
          <w:sz w:val="24"/>
          <w:szCs w:val="24"/>
        </w:rPr>
        <w:t>ev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3D4115">
        <w:rPr>
          <w:rFonts w:ascii="Times New Roman" w:hAnsi="Times New Roman"/>
          <w:sz w:val="24"/>
          <w:szCs w:val="24"/>
        </w:rPr>
        <w:t>nuos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3D4115">
        <w:rPr>
          <w:rFonts w:ascii="Times New Roman" w:hAnsi="Times New Roman"/>
          <w:sz w:val="24"/>
          <w:szCs w:val="24"/>
        </w:rPr>
        <w:t>edu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3D4115">
        <w:rPr>
          <w:rFonts w:ascii="Times New Roman" w:hAnsi="Times New Roman"/>
          <w:sz w:val="24"/>
          <w:szCs w:val="24"/>
        </w:rPr>
        <w:t>ua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/</w:t>
      </w:r>
      <w:proofErr w:type="spellStart"/>
      <w:r w:rsidRPr="003D4115">
        <w:rPr>
          <w:rFonts w:ascii="Times New Roman" w:hAnsi="Times New Roman"/>
          <w:sz w:val="24"/>
          <w:szCs w:val="24"/>
        </w:rPr>
        <w:t>content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/ 10</w:t>
      </w:r>
      <w:proofErr w:type="spellStart"/>
      <w:r w:rsidRPr="003D4115">
        <w:rPr>
          <w:rFonts w:ascii="Times New Roman" w:hAnsi="Times New Roman"/>
          <w:sz w:val="24"/>
          <w:szCs w:val="24"/>
        </w:rPr>
        <w:t>gvinzu</w:t>
      </w:r>
      <w:proofErr w:type="spellEnd"/>
    </w:p>
    <w:p w:rsidR="003D4115" w:rsidRPr="003D4115" w:rsidRDefault="003D4115" w:rsidP="003D4115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>Кожушко</w:t>
      </w:r>
      <w:proofErr w:type="spellEnd"/>
      <w:r w:rsidRPr="003D4115">
        <w:rPr>
          <w:rFonts w:ascii="Times New Roman" w:hAnsi="Times New Roman"/>
          <w:color w:val="000000"/>
          <w:sz w:val="24"/>
          <w:szCs w:val="24"/>
        </w:rPr>
        <w:t> </w:t>
      </w:r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>Л. Інноваційні технології в практичній підготовці менеджерів / Л.</w:t>
      </w:r>
      <w:r w:rsidRPr="003D4115">
        <w:rPr>
          <w:rFonts w:ascii="Times New Roman" w:hAnsi="Times New Roman"/>
          <w:color w:val="000000"/>
          <w:sz w:val="24"/>
          <w:szCs w:val="24"/>
        </w:rPr>
        <w:t> </w:t>
      </w:r>
      <w:proofErr w:type="spellStart"/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>Кожушко</w:t>
      </w:r>
      <w:proofErr w:type="spellEnd"/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>, Т.</w:t>
      </w:r>
      <w:r w:rsidRPr="003D4115">
        <w:rPr>
          <w:rFonts w:ascii="Times New Roman" w:hAnsi="Times New Roman"/>
          <w:color w:val="000000"/>
          <w:sz w:val="24"/>
          <w:szCs w:val="24"/>
        </w:rPr>
        <w:t> </w:t>
      </w:r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 xml:space="preserve">Кузнєцова // </w:t>
      </w:r>
      <w:r w:rsidRPr="003D4115">
        <w:rPr>
          <w:rFonts w:ascii="Times New Roman" w:hAnsi="Times New Roman"/>
          <w:sz w:val="24"/>
          <w:szCs w:val="24"/>
          <w:lang w:val="uk-UA"/>
        </w:rPr>
        <w:t>Нова педагогічна думка</w:t>
      </w:r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>. – 2013. – №</w:t>
      </w:r>
      <w:r w:rsidRPr="003D4115">
        <w:rPr>
          <w:rFonts w:ascii="Times New Roman" w:hAnsi="Times New Roman"/>
          <w:color w:val="000000"/>
          <w:sz w:val="24"/>
          <w:szCs w:val="24"/>
        </w:rPr>
        <w:t> </w:t>
      </w:r>
      <w:r w:rsidRPr="003D4115">
        <w:rPr>
          <w:rFonts w:ascii="Times New Roman" w:hAnsi="Times New Roman"/>
          <w:color w:val="000000"/>
          <w:sz w:val="24"/>
          <w:szCs w:val="24"/>
          <w:lang w:val="uk-UA"/>
        </w:rPr>
        <w:t xml:space="preserve">1.1. – С. 125. – Режим доступу : </w:t>
      </w:r>
      <w:proofErr w:type="spellStart"/>
      <w:r w:rsidRPr="003D4115">
        <w:rPr>
          <w:rFonts w:ascii="Times New Roman" w:hAnsi="Times New Roman"/>
          <w:sz w:val="24"/>
          <w:szCs w:val="24"/>
        </w:rPr>
        <w:t>http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://</w:t>
      </w:r>
      <w:proofErr w:type="spellStart"/>
      <w:r w:rsidRPr="003D4115">
        <w:rPr>
          <w:rFonts w:ascii="Times New Roman" w:hAnsi="Times New Roman"/>
          <w:sz w:val="24"/>
          <w:szCs w:val="24"/>
        </w:rPr>
        <w:t>nbuv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3D4115">
        <w:rPr>
          <w:rFonts w:ascii="Times New Roman" w:hAnsi="Times New Roman"/>
          <w:sz w:val="24"/>
          <w:szCs w:val="24"/>
        </w:rPr>
        <w:t>gov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3D4115">
        <w:rPr>
          <w:rFonts w:ascii="Times New Roman" w:hAnsi="Times New Roman"/>
          <w:sz w:val="24"/>
          <w:szCs w:val="24"/>
        </w:rPr>
        <w:t>ua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/</w:t>
      </w:r>
      <w:proofErr w:type="spellStart"/>
      <w:r w:rsidRPr="003D4115">
        <w:rPr>
          <w:rFonts w:ascii="Times New Roman" w:hAnsi="Times New Roman"/>
          <w:sz w:val="24"/>
          <w:szCs w:val="24"/>
        </w:rPr>
        <w:t>jpdf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/</w:t>
      </w:r>
      <w:proofErr w:type="spellStart"/>
      <w:r w:rsidRPr="003D4115">
        <w:rPr>
          <w:rFonts w:ascii="Times New Roman" w:hAnsi="Times New Roman"/>
          <w:sz w:val="24"/>
          <w:szCs w:val="24"/>
        </w:rPr>
        <w:t>Npd</w:t>
      </w:r>
      <w:proofErr w:type="spellEnd"/>
      <w:r w:rsidRPr="003D4115">
        <w:rPr>
          <w:rFonts w:ascii="Times New Roman" w:hAnsi="Times New Roman"/>
          <w:sz w:val="24"/>
          <w:szCs w:val="24"/>
          <w:lang w:val="uk-UA"/>
        </w:rPr>
        <w:t>_2013_1_32.</w:t>
      </w:r>
      <w:proofErr w:type="spellStart"/>
      <w:r w:rsidRPr="003D4115">
        <w:rPr>
          <w:rFonts w:ascii="Times New Roman" w:hAnsi="Times New Roman"/>
          <w:sz w:val="24"/>
          <w:szCs w:val="24"/>
        </w:rPr>
        <w:t>pdf</w:t>
      </w:r>
      <w:proofErr w:type="spellEnd"/>
    </w:p>
    <w:p w:rsidR="003D4115" w:rsidRPr="0092692E" w:rsidRDefault="003D4115" w:rsidP="003D4115">
      <w:pPr>
        <w:pStyle w:val="a3"/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115">
        <w:rPr>
          <w:rFonts w:ascii="Times New Roman" w:hAnsi="Times New Roman"/>
          <w:bCs/>
          <w:iCs/>
          <w:sz w:val="24"/>
          <w:szCs w:val="24"/>
        </w:rPr>
        <w:t>Чернов А. А.</w:t>
      </w:r>
      <w:r w:rsidRPr="003D411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3D4115">
        <w:rPr>
          <w:rFonts w:ascii="Times New Roman" w:eastAsia="TimesNewRoman" w:hAnsi="Times New Roman"/>
          <w:sz w:val="24"/>
          <w:szCs w:val="24"/>
        </w:rPr>
        <w:t xml:space="preserve">Становление глобального информационного общества </w:t>
      </w:r>
      <w:r w:rsidRPr="003D4115">
        <w:rPr>
          <w:rFonts w:ascii="Times New Roman" w:hAnsi="Times New Roman"/>
          <w:sz w:val="24"/>
          <w:szCs w:val="24"/>
        </w:rPr>
        <w:t xml:space="preserve">: </w:t>
      </w:r>
      <w:r w:rsidRPr="003D4115">
        <w:rPr>
          <w:rFonts w:ascii="Times New Roman" w:eastAsia="TimesNewRoman" w:hAnsi="Times New Roman"/>
          <w:sz w:val="24"/>
          <w:szCs w:val="24"/>
        </w:rPr>
        <w:t xml:space="preserve">проблемы и перспективы </w:t>
      </w:r>
      <w:r w:rsidRPr="003D4115">
        <w:rPr>
          <w:rFonts w:ascii="Times New Roman" w:hAnsi="Times New Roman"/>
          <w:sz w:val="24"/>
          <w:szCs w:val="24"/>
        </w:rPr>
        <w:t>[</w:t>
      </w:r>
      <w:proofErr w:type="spellStart"/>
      <w:r w:rsidRPr="003D4115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3D4115">
        <w:rPr>
          <w:rFonts w:ascii="Times New Roman" w:hAnsi="Times New Roman"/>
          <w:sz w:val="24"/>
          <w:szCs w:val="24"/>
        </w:rPr>
        <w:t xml:space="preserve"> ресурс]</w:t>
      </w:r>
      <w:r w:rsidRPr="003D4115">
        <w:rPr>
          <w:sz w:val="24"/>
          <w:szCs w:val="24"/>
        </w:rPr>
        <w:t xml:space="preserve"> </w:t>
      </w:r>
      <w:r w:rsidRPr="003D4115">
        <w:rPr>
          <w:rFonts w:ascii="Times New Roman" w:eastAsia="TimesNewRoman" w:hAnsi="Times New Roman"/>
          <w:sz w:val="24"/>
          <w:szCs w:val="24"/>
        </w:rPr>
        <w:t xml:space="preserve">/ </w:t>
      </w:r>
      <w:r w:rsidRPr="003D4115">
        <w:rPr>
          <w:rFonts w:ascii="Times New Roman" w:hAnsi="Times New Roman"/>
          <w:bCs/>
          <w:iCs/>
          <w:sz w:val="24"/>
          <w:szCs w:val="24"/>
        </w:rPr>
        <w:t>А. А. Чернов</w:t>
      </w:r>
      <w:r w:rsidRPr="003D4115">
        <w:rPr>
          <w:rFonts w:ascii="Times New Roman" w:hAnsi="Times New Roman"/>
          <w:sz w:val="24"/>
          <w:szCs w:val="24"/>
        </w:rPr>
        <w:t xml:space="preserve">. – </w:t>
      </w:r>
      <w:r w:rsidRPr="003D4115">
        <w:rPr>
          <w:rFonts w:ascii="Times New Roman" w:eastAsia="TimesNewRoman" w:hAnsi="Times New Roman"/>
          <w:sz w:val="24"/>
          <w:szCs w:val="24"/>
        </w:rPr>
        <w:t>М</w:t>
      </w:r>
      <w:r w:rsidRPr="003D4115">
        <w:rPr>
          <w:rFonts w:ascii="Times New Roman" w:hAnsi="Times New Roman"/>
          <w:sz w:val="24"/>
          <w:szCs w:val="24"/>
        </w:rPr>
        <w:t xml:space="preserve">. : </w:t>
      </w:r>
      <w:r w:rsidRPr="003D4115">
        <w:rPr>
          <w:rFonts w:ascii="Times New Roman" w:eastAsia="TimesNewRoman" w:hAnsi="Times New Roman"/>
          <w:sz w:val="24"/>
          <w:szCs w:val="24"/>
        </w:rPr>
        <w:t>Издательско</w:t>
      </w:r>
      <w:r w:rsidRPr="003D4115">
        <w:rPr>
          <w:rFonts w:ascii="Times New Roman" w:hAnsi="Times New Roman"/>
          <w:sz w:val="24"/>
          <w:szCs w:val="24"/>
        </w:rPr>
        <w:t>-</w:t>
      </w:r>
      <w:r w:rsidRPr="003D4115">
        <w:rPr>
          <w:rFonts w:ascii="Times New Roman" w:eastAsia="TimesNewRoman" w:hAnsi="Times New Roman"/>
          <w:sz w:val="24"/>
          <w:szCs w:val="24"/>
        </w:rPr>
        <w:t>торговая корпорация «Дашков и К»</w:t>
      </w:r>
      <w:r w:rsidRPr="003D4115">
        <w:rPr>
          <w:rFonts w:ascii="Times New Roman" w:hAnsi="Times New Roman"/>
          <w:sz w:val="24"/>
          <w:szCs w:val="24"/>
        </w:rPr>
        <w:t>, 2003. – 232 </w:t>
      </w:r>
      <w:r w:rsidRPr="003D4115">
        <w:rPr>
          <w:rFonts w:ascii="Times New Roman" w:eastAsia="TimesNewRoman" w:hAnsi="Times New Roman"/>
          <w:sz w:val="24"/>
          <w:szCs w:val="24"/>
        </w:rPr>
        <w:t>с</w:t>
      </w:r>
      <w:r w:rsidRPr="003D4115">
        <w:rPr>
          <w:rFonts w:ascii="Times New Roman" w:hAnsi="Times New Roman"/>
          <w:sz w:val="24"/>
          <w:szCs w:val="24"/>
        </w:rPr>
        <w:t>. – Режим доступу : http://ihtik.lib.ru/sociology_6janv2005/</w:t>
      </w:r>
      <w:r w:rsidR="005B6BCC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D4115">
        <w:rPr>
          <w:rFonts w:ascii="Times New Roman" w:hAnsi="Times New Roman"/>
          <w:sz w:val="24"/>
          <w:szCs w:val="24"/>
        </w:rPr>
        <w:t>sociology_6janv2005_272.rar</w:t>
      </w:r>
    </w:p>
    <w:sectPr w:rsidR="003D4115" w:rsidRPr="0092692E" w:rsidSect="009842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4001B1"/>
    <w:multiLevelType w:val="hybridMultilevel"/>
    <w:tmpl w:val="9424B98A"/>
    <w:lvl w:ilvl="0" w:tplc="5F4C46E6">
      <w:start w:val="1"/>
      <w:numFmt w:val="decimal"/>
      <w:lvlText w:val="%1."/>
      <w:lvlJc w:val="left"/>
      <w:pPr>
        <w:ind w:left="7165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40E675E"/>
    <w:multiLevelType w:val="hybridMultilevel"/>
    <w:tmpl w:val="7B4A3380"/>
    <w:lvl w:ilvl="0" w:tplc="305CACF4">
      <w:start w:val="1"/>
      <w:numFmt w:val="bullet"/>
      <w:lvlText w:val="–"/>
      <w:lvlJc w:val="left"/>
      <w:pPr>
        <w:tabs>
          <w:tab w:val="num" w:pos="1494"/>
        </w:tabs>
        <w:ind w:left="1494" w:hanging="41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4707B"/>
    <w:rsid w:val="0019325A"/>
    <w:rsid w:val="002F5822"/>
    <w:rsid w:val="003A54E0"/>
    <w:rsid w:val="003D4115"/>
    <w:rsid w:val="005B6BCC"/>
    <w:rsid w:val="00697763"/>
    <w:rsid w:val="00710C9A"/>
    <w:rsid w:val="0074707B"/>
    <w:rsid w:val="007C36BB"/>
    <w:rsid w:val="00873F17"/>
    <w:rsid w:val="00905499"/>
    <w:rsid w:val="0092692E"/>
    <w:rsid w:val="0098422B"/>
    <w:rsid w:val="009B32F8"/>
    <w:rsid w:val="00AC24A4"/>
    <w:rsid w:val="00B15696"/>
    <w:rsid w:val="00C34BA2"/>
    <w:rsid w:val="00CA44DF"/>
    <w:rsid w:val="00EB3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07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D41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D4115"/>
    <w:rPr>
      <w:rFonts w:ascii="Courier New" w:eastAsia="Times New Roman" w:hAnsi="Courier New" w:cs="Courier New"/>
      <w:sz w:val="20"/>
      <w:szCs w:val="20"/>
    </w:rPr>
  </w:style>
  <w:style w:type="character" w:customStyle="1" w:styleId="rvts23">
    <w:name w:val="rvts23"/>
    <w:basedOn w:val="a0"/>
    <w:rsid w:val="003D41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D389B-B7FF-49F8-B2B2-FD5BE7733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2419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Dart_Vader</dc:creator>
  <cp:keywords/>
  <dc:description/>
  <cp:lastModifiedBy>Dart_Vader</cp:lastModifiedBy>
  <cp:revision>6</cp:revision>
  <dcterms:created xsi:type="dcterms:W3CDTF">2015-09-26T20:38:00Z</dcterms:created>
  <dcterms:modified xsi:type="dcterms:W3CDTF">2015-11-02T21:24:00Z</dcterms:modified>
</cp:coreProperties>
</file>