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78F" w:rsidRPr="00BC7D57" w:rsidRDefault="00180814" w:rsidP="00171501">
      <w:pPr>
        <w:spacing w:after="0" w:line="240" w:lineRule="auto"/>
        <w:ind w:firstLine="567"/>
        <w:jc w:val="center"/>
        <w:rPr>
          <w:rFonts w:ascii="Constantia" w:hAnsi="Constantia" w:cs="Times New Roman"/>
          <w:b/>
          <w:sz w:val="28"/>
          <w:szCs w:val="28"/>
        </w:rPr>
      </w:pPr>
      <w:r w:rsidRPr="00BC7D57">
        <w:rPr>
          <w:rFonts w:ascii="Constantia" w:hAnsi="Constantia" w:cs="Times New Roman"/>
          <w:b/>
          <w:sz w:val="28"/>
          <w:szCs w:val="28"/>
          <w:lang w:val="uk-UA"/>
        </w:rPr>
        <w:t>Т</w:t>
      </w:r>
      <w:r w:rsidR="00C50B99" w:rsidRPr="00BC7D57">
        <w:rPr>
          <w:rFonts w:ascii="Constantia" w:hAnsi="Constantia" w:cs="Times New Roman"/>
          <w:b/>
          <w:sz w:val="28"/>
          <w:szCs w:val="28"/>
          <w:lang w:val="uk-UA"/>
        </w:rPr>
        <w:t>ЕРМІНОЛОГІЧНІ АСПЕКТИ ОЦІНКИ ДІЯЛЬНОСТІ ПІДПРИЄМСТВА</w:t>
      </w:r>
    </w:p>
    <w:p w:rsidR="00152DD0" w:rsidRPr="00BC7D57" w:rsidRDefault="00152DD0" w:rsidP="00171501">
      <w:pPr>
        <w:spacing w:after="0" w:line="240" w:lineRule="auto"/>
        <w:ind w:firstLine="567"/>
        <w:jc w:val="center"/>
        <w:rPr>
          <w:rFonts w:ascii="Constantia" w:hAnsi="Constantia" w:cs="Times New Roman"/>
          <w:b/>
          <w:sz w:val="28"/>
          <w:szCs w:val="28"/>
        </w:rPr>
      </w:pPr>
    </w:p>
    <w:p w:rsidR="00152DD0" w:rsidRPr="00BC7D57" w:rsidRDefault="00362B97" w:rsidP="00152DD0">
      <w:pPr>
        <w:spacing w:after="0" w:line="240" w:lineRule="auto"/>
        <w:ind w:firstLine="567"/>
        <w:jc w:val="right"/>
        <w:rPr>
          <w:rFonts w:ascii="Constantia" w:hAnsi="Constantia" w:cs="Times New Roman"/>
          <w:i/>
          <w:sz w:val="28"/>
          <w:szCs w:val="28"/>
          <w:lang w:val="uk-UA"/>
        </w:rPr>
      </w:pPr>
      <w:r>
        <w:rPr>
          <w:rFonts w:ascii="Constantia" w:hAnsi="Constantia" w:cs="Times New Roman"/>
          <w:i/>
          <w:sz w:val="28"/>
          <w:szCs w:val="28"/>
          <w:lang w:val="uk-UA"/>
        </w:rPr>
        <w:t>викладач Рибачук Н.В.</w:t>
      </w:r>
    </w:p>
    <w:p w:rsidR="00152DD0" w:rsidRPr="00BC7D57" w:rsidRDefault="00152DD0" w:rsidP="00152DD0">
      <w:pPr>
        <w:spacing w:after="0" w:line="240" w:lineRule="auto"/>
        <w:ind w:firstLine="567"/>
        <w:jc w:val="right"/>
        <w:rPr>
          <w:rFonts w:ascii="Constantia" w:hAnsi="Constantia" w:cs="Times New Roman"/>
          <w:i/>
          <w:sz w:val="28"/>
          <w:szCs w:val="28"/>
          <w:lang w:val="uk-UA"/>
        </w:rPr>
      </w:pPr>
    </w:p>
    <w:p w:rsidR="00C105DC" w:rsidRPr="00BC7D57" w:rsidRDefault="00A930CE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Поняття ефективність займає важливе місце в економічній науці та практичній діяльності. </w:t>
      </w:r>
      <w:r w:rsidR="00C203D7" w:rsidRPr="00BC7D57">
        <w:rPr>
          <w:rFonts w:ascii="Constantia" w:hAnsi="Constantia" w:cs="Times New Roman"/>
          <w:sz w:val="28"/>
          <w:szCs w:val="28"/>
          <w:lang w:val="uk-UA"/>
        </w:rPr>
        <w:t xml:space="preserve">Розрахунок економічної ефективності проводиться для процесів як </w:t>
      </w:r>
      <w:r w:rsidR="00EC6035" w:rsidRPr="00BC7D57">
        <w:rPr>
          <w:rFonts w:ascii="Constantia" w:hAnsi="Constantia" w:cs="Times New Roman"/>
          <w:sz w:val="28"/>
          <w:szCs w:val="28"/>
          <w:lang w:val="uk-UA"/>
        </w:rPr>
        <w:t xml:space="preserve">на </w:t>
      </w:r>
      <w:proofErr w:type="spellStart"/>
      <w:r w:rsidR="00EC6035" w:rsidRPr="00BC7D57">
        <w:rPr>
          <w:rFonts w:ascii="Constantia" w:hAnsi="Constantia" w:cs="Times New Roman"/>
          <w:sz w:val="28"/>
          <w:szCs w:val="28"/>
          <w:lang w:val="uk-UA"/>
        </w:rPr>
        <w:t>макро-</w:t>
      </w:r>
      <w:proofErr w:type="spellEnd"/>
      <w:r w:rsidR="00EC6035" w:rsidRPr="00BC7D57">
        <w:rPr>
          <w:rFonts w:ascii="Constantia" w:hAnsi="Constantia" w:cs="Times New Roman"/>
          <w:sz w:val="28"/>
          <w:szCs w:val="28"/>
          <w:lang w:val="uk-UA"/>
        </w:rPr>
        <w:t xml:space="preserve"> так і на макрорівні. </w:t>
      </w:r>
      <w:r w:rsidR="002E691A" w:rsidRPr="00BC7D57">
        <w:rPr>
          <w:rFonts w:ascii="Constantia" w:hAnsi="Constantia" w:cs="Times New Roman"/>
          <w:sz w:val="28"/>
          <w:szCs w:val="28"/>
          <w:lang w:val="uk-UA"/>
        </w:rPr>
        <w:t xml:space="preserve">Як одні із економічних показників господарської діяльності, показники ефективності рідко піддаються теоретичному розгляду </w:t>
      </w:r>
      <w:r w:rsidR="00D972E8" w:rsidRPr="00BC7D57">
        <w:rPr>
          <w:rFonts w:ascii="Constantia" w:hAnsi="Constantia" w:cs="Times New Roman"/>
          <w:sz w:val="28"/>
          <w:szCs w:val="28"/>
          <w:lang w:val="uk-UA"/>
        </w:rPr>
        <w:t xml:space="preserve">в міру непевності самого поняття ефективності. </w:t>
      </w:r>
      <w:r w:rsidR="00604E1C" w:rsidRPr="00BC7D57">
        <w:rPr>
          <w:rFonts w:ascii="Constantia" w:hAnsi="Constantia" w:cs="Times New Roman"/>
          <w:sz w:val="28"/>
          <w:szCs w:val="28"/>
          <w:lang w:val="uk-UA"/>
        </w:rPr>
        <w:t>Потрібно зауважити, що на даний час не існує однозначного та загальноприйнятого визначення поняття ефективність. Це пов’язано з тим, що серед економістів відсутня єдина думка відносно сутності такої категорії як ефективність.</w:t>
      </w:r>
      <w:r w:rsidR="002261AB" w:rsidRPr="00BC7D57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r w:rsidR="007C17A6" w:rsidRPr="00BC7D57">
        <w:rPr>
          <w:rFonts w:ascii="Constantia" w:hAnsi="Constantia" w:cs="Times New Roman"/>
          <w:sz w:val="28"/>
          <w:szCs w:val="28"/>
          <w:lang w:val="uk-UA"/>
        </w:rPr>
        <w:t xml:space="preserve">В даному контексті Маршал В. </w:t>
      </w:r>
      <w:proofErr w:type="spellStart"/>
      <w:r w:rsidR="007C17A6" w:rsidRPr="00BC7D57">
        <w:rPr>
          <w:rFonts w:ascii="Constantia" w:hAnsi="Constantia" w:cs="Times New Roman"/>
          <w:sz w:val="28"/>
          <w:szCs w:val="28"/>
          <w:lang w:val="uk-UA"/>
        </w:rPr>
        <w:t>Мейер</w:t>
      </w:r>
      <w:proofErr w:type="spellEnd"/>
      <w:r w:rsidR="007C17A6" w:rsidRPr="00BC7D57">
        <w:rPr>
          <w:rFonts w:ascii="Constantia" w:hAnsi="Constantia" w:cs="Times New Roman"/>
          <w:sz w:val="28"/>
          <w:szCs w:val="28"/>
          <w:lang w:val="uk-UA"/>
        </w:rPr>
        <w:t xml:space="preserve"> зазначає: «Достатньо просто щось виміряти та назвати це ефективністю… Набагато складніше відповісти на фундаментальне питання: що ж таке ефективність та як її можна оцінити </w:t>
      </w:r>
      <w:r w:rsidR="00853E14" w:rsidRPr="00BC7D57">
        <w:rPr>
          <w:rFonts w:ascii="Constantia" w:hAnsi="Constantia" w:cs="Times New Roman"/>
          <w:sz w:val="28"/>
          <w:szCs w:val="28"/>
          <w:lang w:val="uk-UA"/>
        </w:rPr>
        <w:t>та виміряти?</w:t>
      </w:r>
      <w:r w:rsidR="007C17A6" w:rsidRPr="00BC7D57">
        <w:rPr>
          <w:rFonts w:ascii="Constantia" w:hAnsi="Constantia" w:cs="Times New Roman"/>
          <w:sz w:val="28"/>
          <w:szCs w:val="28"/>
          <w:lang w:val="uk-UA"/>
        </w:rPr>
        <w:t>»</w:t>
      </w:r>
      <w:r w:rsidR="00853E14" w:rsidRPr="00BC7D57">
        <w:rPr>
          <w:rFonts w:ascii="Constantia" w:hAnsi="Constantia" w:cs="Times New Roman"/>
          <w:sz w:val="28"/>
          <w:szCs w:val="28"/>
          <w:lang w:val="uk-UA"/>
        </w:rPr>
        <w:t xml:space="preserve"> [1, с.13]</w:t>
      </w:r>
      <w:r w:rsidR="002E565B" w:rsidRPr="00BC7D57">
        <w:rPr>
          <w:rFonts w:ascii="Constantia" w:hAnsi="Constantia" w:cs="Times New Roman"/>
          <w:sz w:val="28"/>
          <w:szCs w:val="28"/>
          <w:lang w:val="uk-UA"/>
        </w:rPr>
        <w:t>.</w:t>
      </w:r>
    </w:p>
    <w:p w:rsidR="00AC1BAC" w:rsidRPr="00BC7D57" w:rsidRDefault="0007287A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proofErr w:type="spellStart"/>
      <w:r w:rsidRPr="00BC7D57">
        <w:rPr>
          <w:rFonts w:ascii="Constantia" w:hAnsi="Constantia" w:cs="Times New Roman"/>
          <w:sz w:val="28"/>
          <w:szCs w:val="28"/>
          <w:lang w:val="uk-UA"/>
        </w:rPr>
        <w:t>МакКоннелл</w:t>
      </w:r>
      <w:proofErr w:type="spellEnd"/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r w:rsidR="0008331A" w:rsidRPr="00BC7D57">
        <w:rPr>
          <w:rFonts w:ascii="Constantia" w:hAnsi="Constantia" w:cs="Times New Roman"/>
          <w:sz w:val="28"/>
          <w:szCs w:val="28"/>
          <w:lang w:val="uk-UA"/>
        </w:rPr>
        <w:t xml:space="preserve">К.Р. та </w:t>
      </w:r>
      <w:proofErr w:type="spellStart"/>
      <w:r w:rsidR="0008331A" w:rsidRPr="00BC7D57">
        <w:rPr>
          <w:rFonts w:ascii="Constantia" w:hAnsi="Constantia" w:cs="Times New Roman"/>
          <w:sz w:val="28"/>
          <w:szCs w:val="28"/>
          <w:lang w:val="uk-UA"/>
        </w:rPr>
        <w:t>Брю</w:t>
      </w:r>
      <w:proofErr w:type="spellEnd"/>
      <w:r w:rsidR="0008331A" w:rsidRPr="00BC7D57">
        <w:rPr>
          <w:rFonts w:ascii="Constantia" w:hAnsi="Constantia" w:cs="Times New Roman"/>
          <w:sz w:val="28"/>
          <w:szCs w:val="28"/>
          <w:lang w:val="uk-UA"/>
        </w:rPr>
        <w:t xml:space="preserve"> С.Л. розуміють під економічною ефективністю співвідношення результату до витрат на його досягнення [2].</w:t>
      </w:r>
      <w:r w:rsidR="002031C6" w:rsidRPr="00BC7D57">
        <w:rPr>
          <w:rFonts w:ascii="Constantia" w:hAnsi="Constantia" w:cs="Times New Roman"/>
          <w:sz w:val="28"/>
          <w:szCs w:val="28"/>
          <w:lang w:val="uk-UA"/>
        </w:rPr>
        <w:t xml:space="preserve"> Низка фахівців вважають ефективність в значній мірі суб’єктивною оціночною категорією, оскільки ефективність будь-якого процесу може змінюватися </w:t>
      </w:r>
      <w:r w:rsidR="00291032" w:rsidRPr="00BC7D57">
        <w:rPr>
          <w:rFonts w:ascii="Constantia" w:hAnsi="Constantia" w:cs="Times New Roman"/>
          <w:sz w:val="28"/>
          <w:szCs w:val="28"/>
          <w:lang w:val="uk-UA"/>
        </w:rPr>
        <w:t xml:space="preserve">при зміні оцінок та набувати особистого характеру. </w:t>
      </w:r>
      <w:r w:rsidR="00506781" w:rsidRPr="00BC7D57">
        <w:rPr>
          <w:rFonts w:ascii="Constantia" w:hAnsi="Constantia" w:cs="Times New Roman"/>
          <w:sz w:val="28"/>
          <w:szCs w:val="28"/>
          <w:lang w:val="uk-UA"/>
        </w:rPr>
        <w:t xml:space="preserve">В даному контексті </w:t>
      </w:r>
      <w:proofErr w:type="spellStart"/>
      <w:r w:rsidR="00506781" w:rsidRPr="00BC7D57">
        <w:rPr>
          <w:rFonts w:ascii="Constantia" w:hAnsi="Constantia" w:cs="Times New Roman"/>
          <w:sz w:val="28"/>
          <w:szCs w:val="28"/>
          <w:lang w:val="uk-UA"/>
        </w:rPr>
        <w:t>Подол</w:t>
      </w:r>
      <w:r w:rsidR="00967D68" w:rsidRPr="00BC7D57">
        <w:rPr>
          <w:rFonts w:ascii="Constantia" w:hAnsi="Constantia" w:cs="Times New Roman"/>
          <w:sz w:val="28"/>
          <w:szCs w:val="28"/>
          <w:lang w:val="uk-UA"/>
        </w:rPr>
        <w:t>ьча</w:t>
      </w:r>
      <w:r w:rsidR="00506781" w:rsidRPr="00BC7D57">
        <w:rPr>
          <w:rFonts w:ascii="Constantia" w:hAnsi="Constantia" w:cs="Times New Roman"/>
          <w:sz w:val="28"/>
          <w:szCs w:val="28"/>
          <w:lang w:val="uk-UA"/>
        </w:rPr>
        <w:t>к</w:t>
      </w:r>
      <w:proofErr w:type="spellEnd"/>
      <w:r w:rsidR="00506781" w:rsidRPr="00BC7D57">
        <w:rPr>
          <w:rFonts w:ascii="Constantia" w:hAnsi="Constantia" w:cs="Times New Roman"/>
          <w:sz w:val="28"/>
          <w:szCs w:val="28"/>
          <w:lang w:val="uk-UA"/>
        </w:rPr>
        <w:t xml:space="preserve"> Н.Ю. зазначає: «На практиці привалюють інтуїтивні методи оцінки соціально-економічної ефективності, причому використовуються </w:t>
      </w:r>
      <w:r w:rsidR="00470918" w:rsidRPr="00BC7D57">
        <w:rPr>
          <w:rFonts w:ascii="Constantia" w:hAnsi="Constantia" w:cs="Times New Roman"/>
          <w:sz w:val="28"/>
          <w:szCs w:val="28"/>
          <w:lang w:val="uk-UA"/>
        </w:rPr>
        <w:t>неадекватні методи, моделі та показники ефективності</w:t>
      </w:r>
      <w:r w:rsidR="00506781" w:rsidRPr="00BC7D57">
        <w:rPr>
          <w:rFonts w:ascii="Constantia" w:hAnsi="Constantia" w:cs="Times New Roman"/>
          <w:sz w:val="28"/>
          <w:szCs w:val="28"/>
          <w:lang w:val="uk-UA"/>
        </w:rPr>
        <w:t>»</w:t>
      </w:r>
      <w:r w:rsidR="00470918" w:rsidRPr="00BC7D57">
        <w:rPr>
          <w:rFonts w:ascii="Constantia" w:hAnsi="Constantia" w:cs="Times New Roman"/>
          <w:sz w:val="28"/>
          <w:szCs w:val="28"/>
          <w:lang w:val="uk-UA"/>
        </w:rPr>
        <w:t xml:space="preserve"> [3, с.5].</w:t>
      </w:r>
      <w:r w:rsidR="00936966" w:rsidRPr="00BC7D57">
        <w:rPr>
          <w:rFonts w:ascii="Constantia" w:hAnsi="Constantia" w:cs="Times New Roman"/>
          <w:sz w:val="28"/>
          <w:szCs w:val="28"/>
          <w:lang w:val="uk-UA"/>
        </w:rPr>
        <w:t xml:space="preserve"> Ефективність, за думкою </w:t>
      </w:r>
      <w:proofErr w:type="spellStart"/>
      <w:r w:rsidR="00936966" w:rsidRPr="00BC7D57">
        <w:rPr>
          <w:rFonts w:ascii="Constantia" w:hAnsi="Constantia" w:cs="Times New Roman"/>
          <w:sz w:val="28"/>
          <w:szCs w:val="28"/>
          <w:lang w:val="uk-UA"/>
        </w:rPr>
        <w:t>Лопатнікова</w:t>
      </w:r>
      <w:proofErr w:type="spellEnd"/>
      <w:r w:rsidR="00936966" w:rsidRPr="00BC7D57">
        <w:rPr>
          <w:rFonts w:ascii="Constantia" w:hAnsi="Constantia" w:cs="Times New Roman"/>
          <w:sz w:val="28"/>
          <w:szCs w:val="28"/>
          <w:lang w:val="uk-UA"/>
        </w:rPr>
        <w:t xml:space="preserve"> Л.І., є характеристикою якості системи з точки зору співвідношення витрат та результатів функціонування </w:t>
      </w:r>
      <w:r w:rsidR="00936966" w:rsidRPr="00BC7D57">
        <w:rPr>
          <w:rFonts w:ascii="Constantia" w:hAnsi="Constantia" w:cs="Times New Roman"/>
          <w:sz w:val="28"/>
          <w:szCs w:val="28"/>
        </w:rPr>
        <w:t>[</w:t>
      </w:r>
      <w:r w:rsidR="00936966" w:rsidRPr="00BC7D57">
        <w:rPr>
          <w:rFonts w:ascii="Constantia" w:hAnsi="Constantia" w:cs="Times New Roman"/>
          <w:sz w:val="28"/>
          <w:szCs w:val="28"/>
          <w:lang w:val="uk-UA"/>
        </w:rPr>
        <w:t>4</w:t>
      </w:r>
      <w:r w:rsidR="00936966" w:rsidRPr="00BC7D57">
        <w:rPr>
          <w:rFonts w:ascii="Constantia" w:hAnsi="Constantia" w:cs="Times New Roman"/>
          <w:sz w:val="28"/>
          <w:szCs w:val="28"/>
        </w:rPr>
        <w:t>]</w:t>
      </w:r>
      <w:r w:rsidR="00936966" w:rsidRPr="00BC7D57">
        <w:rPr>
          <w:rFonts w:ascii="Constantia" w:hAnsi="Constantia" w:cs="Times New Roman"/>
          <w:sz w:val="28"/>
          <w:szCs w:val="28"/>
          <w:lang w:val="uk-UA"/>
        </w:rPr>
        <w:t>.</w:t>
      </w:r>
    </w:p>
    <w:p w:rsidR="00936966" w:rsidRPr="00BC7D57" w:rsidRDefault="00E70DE3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Згідно визначення </w:t>
      </w:r>
      <w:proofErr w:type="spellStart"/>
      <w:r w:rsidRPr="00BC7D57">
        <w:rPr>
          <w:rFonts w:ascii="Constantia" w:hAnsi="Constantia" w:cs="Times New Roman"/>
          <w:sz w:val="28"/>
          <w:szCs w:val="28"/>
          <w:lang w:val="uk-UA"/>
        </w:rPr>
        <w:t>Самуельсона</w:t>
      </w:r>
      <w:proofErr w:type="spellEnd"/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П.А. та </w:t>
      </w:r>
      <w:proofErr w:type="spellStart"/>
      <w:r w:rsidRPr="00BC7D57">
        <w:rPr>
          <w:rFonts w:ascii="Constantia" w:hAnsi="Constantia" w:cs="Times New Roman"/>
          <w:sz w:val="28"/>
          <w:szCs w:val="28"/>
          <w:lang w:val="uk-UA"/>
        </w:rPr>
        <w:t>Нордхауса</w:t>
      </w:r>
      <w:proofErr w:type="spellEnd"/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В.Д., економічна ефективність – це отримання максимуму можливих благ від ресурсів, що є в наявності [5].</w:t>
      </w:r>
      <w:r w:rsidR="00142A6D" w:rsidRPr="00BC7D57">
        <w:rPr>
          <w:rFonts w:ascii="Constantia" w:hAnsi="Constantia" w:cs="Times New Roman"/>
          <w:sz w:val="28"/>
          <w:szCs w:val="28"/>
          <w:lang w:val="uk-UA"/>
        </w:rPr>
        <w:t xml:space="preserve"> Для цього потрібно постійно співвідносити вигоди (блага) та витрати, тобто вести себе раціонально. При цьому раціональна поведінка полягає в тому, що виробник та споживач прагнуть до найвищої ефективності та для цього максимізують вигоди та мінімізують витрати.</w:t>
      </w:r>
    </w:p>
    <w:p w:rsidR="00A655F6" w:rsidRPr="00BC7D57" w:rsidRDefault="00A655F6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proofErr w:type="spellStart"/>
      <w:r w:rsidRPr="00BC7D57">
        <w:rPr>
          <w:rFonts w:ascii="Constantia" w:hAnsi="Constantia" w:cs="Times New Roman"/>
          <w:sz w:val="28"/>
          <w:szCs w:val="28"/>
          <w:lang w:val="uk-UA"/>
        </w:rPr>
        <w:t>Виварец</w:t>
      </w:r>
      <w:proofErr w:type="spellEnd"/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О.Д. та </w:t>
      </w:r>
      <w:proofErr w:type="spellStart"/>
      <w:r w:rsidRPr="00BC7D57">
        <w:rPr>
          <w:rFonts w:ascii="Constantia" w:hAnsi="Constantia" w:cs="Times New Roman"/>
          <w:sz w:val="28"/>
          <w:szCs w:val="28"/>
          <w:lang w:val="uk-UA"/>
        </w:rPr>
        <w:t>Дистергефт</w:t>
      </w:r>
      <w:proofErr w:type="spellEnd"/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Л.В. стверджують, що: «у самому загальному сенсі ефективність будь-якого процесу, будь-якого виду діяльності характеризує ступінь досягнення поставленої мети» </w:t>
      </w:r>
      <w:r w:rsidRPr="00BC7D57">
        <w:rPr>
          <w:rFonts w:ascii="Constantia" w:hAnsi="Constantia" w:cs="Times New Roman"/>
          <w:sz w:val="28"/>
          <w:szCs w:val="28"/>
        </w:rPr>
        <w:t>[</w:t>
      </w:r>
      <w:r w:rsidRPr="00BC7D57">
        <w:rPr>
          <w:rFonts w:ascii="Constantia" w:hAnsi="Constantia" w:cs="Times New Roman"/>
          <w:sz w:val="28"/>
          <w:szCs w:val="28"/>
          <w:lang w:val="uk-UA"/>
        </w:rPr>
        <w:t>6, с.56</w:t>
      </w:r>
      <w:r w:rsidRPr="00BC7D57">
        <w:rPr>
          <w:rFonts w:ascii="Constantia" w:hAnsi="Constantia" w:cs="Times New Roman"/>
          <w:sz w:val="28"/>
          <w:szCs w:val="28"/>
        </w:rPr>
        <w:t>]</w:t>
      </w:r>
      <w:r w:rsidRPr="00BC7D57">
        <w:rPr>
          <w:rFonts w:ascii="Constantia" w:hAnsi="Constantia" w:cs="Times New Roman"/>
          <w:sz w:val="28"/>
          <w:szCs w:val="28"/>
          <w:lang w:val="uk-UA"/>
        </w:rPr>
        <w:t>.</w:t>
      </w:r>
    </w:p>
    <w:p w:rsidR="00142A6D" w:rsidRPr="00BC7D57" w:rsidRDefault="000068F0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r w:rsidRPr="00BC7D57">
        <w:rPr>
          <w:rFonts w:ascii="Constantia" w:hAnsi="Constantia" w:cs="Times New Roman"/>
          <w:sz w:val="28"/>
          <w:szCs w:val="28"/>
          <w:lang w:val="uk-UA"/>
        </w:rPr>
        <w:t>Низка вчених, останнім часом, почала використовувати таке поняття, як результативність, по відношенню як до окремих галузей економіки, так й до окремих підприємств та економічних процесів</w:t>
      </w:r>
      <w:r w:rsidR="001F0662" w:rsidRPr="00BC7D57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r w:rsidR="001F0662" w:rsidRPr="00BC7D57">
        <w:rPr>
          <w:rFonts w:ascii="Constantia" w:hAnsi="Constantia" w:cs="Times New Roman"/>
          <w:sz w:val="28"/>
          <w:szCs w:val="28"/>
        </w:rPr>
        <w:t>[</w:t>
      </w:r>
      <w:r w:rsidR="00A655F6" w:rsidRPr="00BC7D57">
        <w:rPr>
          <w:rFonts w:ascii="Constantia" w:hAnsi="Constantia" w:cs="Times New Roman"/>
          <w:sz w:val="28"/>
          <w:szCs w:val="28"/>
          <w:lang w:val="uk-UA"/>
        </w:rPr>
        <w:t>7</w:t>
      </w:r>
      <w:r w:rsidR="001F0662" w:rsidRPr="00BC7D57">
        <w:rPr>
          <w:rFonts w:ascii="Constantia" w:hAnsi="Constantia" w:cs="Times New Roman"/>
          <w:sz w:val="28"/>
          <w:szCs w:val="28"/>
        </w:rPr>
        <w:t>]</w:t>
      </w:r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. </w:t>
      </w:r>
      <w:proofErr w:type="spellStart"/>
      <w:r w:rsidR="00815DBF" w:rsidRPr="00BC7D57">
        <w:rPr>
          <w:rFonts w:ascii="Constantia" w:hAnsi="Constantia" w:cs="Times New Roman"/>
          <w:sz w:val="28"/>
          <w:szCs w:val="28"/>
          <w:lang w:val="uk-UA"/>
        </w:rPr>
        <w:t>Друкер</w:t>
      </w:r>
      <w:proofErr w:type="spellEnd"/>
      <w:r w:rsidR="00815DBF" w:rsidRPr="00BC7D57">
        <w:rPr>
          <w:rFonts w:ascii="Constantia" w:hAnsi="Constantia" w:cs="Times New Roman"/>
          <w:sz w:val="28"/>
          <w:szCs w:val="28"/>
          <w:lang w:val="uk-UA"/>
        </w:rPr>
        <w:t xml:space="preserve"> П., в цьому контексті, зазначає: «Для того щоб бути успішною на протязі тривалого </w:t>
      </w:r>
      <w:r w:rsidR="00815DBF" w:rsidRPr="00BC7D57">
        <w:rPr>
          <w:rFonts w:ascii="Constantia" w:hAnsi="Constantia" w:cs="Times New Roman"/>
          <w:sz w:val="28"/>
          <w:szCs w:val="28"/>
          <w:lang w:val="uk-UA"/>
        </w:rPr>
        <w:lastRenderedPageBreak/>
        <w:t>часу, щоб вижити та досягнути своїх цілей, організація повинна бути як ефективною, так й результативною»</w:t>
      </w:r>
      <w:r w:rsidR="001F0662" w:rsidRPr="00BC7D57">
        <w:rPr>
          <w:rFonts w:ascii="Constantia" w:hAnsi="Constantia" w:cs="Times New Roman"/>
          <w:sz w:val="28"/>
          <w:szCs w:val="28"/>
          <w:lang w:val="uk-UA"/>
        </w:rPr>
        <w:t xml:space="preserve">, тобто результативність це наслідок того, що «робляться правильні речі» </w:t>
      </w:r>
      <w:r w:rsidR="001F0662" w:rsidRPr="00BC7D57">
        <w:rPr>
          <w:rFonts w:ascii="Constantia" w:hAnsi="Constantia" w:cs="Times New Roman"/>
          <w:sz w:val="28"/>
          <w:szCs w:val="28"/>
        </w:rPr>
        <w:t>[</w:t>
      </w:r>
      <w:r w:rsidR="00A655F6" w:rsidRPr="00BC7D57">
        <w:rPr>
          <w:rFonts w:ascii="Constantia" w:hAnsi="Constantia" w:cs="Times New Roman"/>
          <w:sz w:val="28"/>
          <w:szCs w:val="28"/>
          <w:lang w:val="uk-UA"/>
        </w:rPr>
        <w:t>8</w:t>
      </w:r>
      <w:r w:rsidR="001F0662" w:rsidRPr="00BC7D57">
        <w:rPr>
          <w:rFonts w:ascii="Constantia" w:hAnsi="Constantia" w:cs="Times New Roman"/>
          <w:sz w:val="28"/>
          <w:szCs w:val="28"/>
        </w:rPr>
        <w:t>]</w:t>
      </w:r>
      <w:r w:rsidR="001F0662" w:rsidRPr="00BC7D57">
        <w:rPr>
          <w:rFonts w:ascii="Constantia" w:hAnsi="Constantia" w:cs="Times New Roman"/>
          <w:sz w:val="28"/>
          <w:szCs w:val="28"/>
          <w:lang w:val="uk-UA"/>
        </w:rPr>
        <w:t>.</w:t>
      </w:r>
      <w:r w:rsidR="006C3582" w:rsidRPr="00BC7D57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r w:rsidR="006D79AB" w:rsidRPr="00BC7D57">
        <w:rPr>
          <w:rFonts w:ascii="Constantia" w:hAnsi="Constantia" w:cs="Times New Roman"/>
          <w:sz w:val="28"/>
          <w:szCs w:val="28"/>
          <w:lang w:val="uk-UA"/>
        </w:rPr>
        <w:t>Потрібно зауважити, що к</w:t>
      </w:r>
      <w:r w:rsidR="006C3582" w:rsidRPr="00BC7D57">
        <w:rPr>
          <w:rFonts w:ascii="Constantia" w:hAnsi="Constantia" w:cs="Times New Roman"/>
          <w:sz w:val="28"/>
          <w:szCs w:val="28"/>
          <w:lang w:val="uk-UA"/>
        </w:rPr>
        <w:t>еруючись таким визначенням, буде дуже важко визначити результативність у кількісному вираженні.</w:t>
      </w:r>
    </w:p>
    <w:p w:rsidR="00920DF3" w:rsidRPr="00BC7D57" w:rsidRDefault="00920DF3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На думку вітчизняного фахівця </w:t>
      </w:r>
      <w:proofErr w:type="spellStart"/>
      <w:r w:rsidRPr="00BC7D57">
        <w:rPr>
          <w:rFonts w:ascii="Constantia" w:hAnsi="Constantia" w:cs="Times New Roman"/>
          <w:sz w:val="28"/>
          <w:szCs w:val="28"/>
          <w:lang w:val="uk-UA"/>
        </w:rPr>
        <w:t>Гонтаревої</w:t>
      </w:r>
      <w:proofErr w:type="spellEnd"/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І.В., ефективність потрібно розглядати, виходячи із етимології категорії, не стільки як якийсь результат – бажаний, що планується та досягнутий, але в основному як умова, можливість, при яких він може бути отриманий [</w:t>
      </w:r>
      <w:r w:rsidR="00A655F6" w:rsidRPr="00BC7D57">
        <w:rPr>
          <w:rFonts w:ascii="Constantia" w:hAnsi="Constantia" w:cs="Times New Roman"/>
          <w:sz w:val="28"/>
          <w:szCs w:val="28"/>
          <w:lang w:val="uk-UA"/>
        </w:rPr>
        <w:t>9</w:t>
      </w:r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]. В цьому плані ефективність включає в себе характеристики соціально-економічних та техніко-технологічних параметрів стану системи, тобто працездатність системи, які приводять до такого результату. </w:t>
      </w:r>
      <w:proofErr w:type="spellStart"/>
      <w:r w:rsidRPr="00BC7D57">
        <w:rPr>
          <w:rFonts w:ascii="Constantia" w:hAnsi="Constantia" w:cs="Times New Roman"/>
          <w:sz w:val="28"/>
          <w:szCs w:val="28"/>
          <w:lang w:val="uk-UA"/>
        </w:rPr>
        <w:t>Гонтарева</w:t>
      </w:r>
      <w:proofErr w:type="spellEnd"/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І.В. наголошує, що категорія ефективність, це умови та рівень інтенсифікації відносин</w:t>
      </w:r>
      <w:r w:rsidR="00F06585" w:rsidRPr="00BC7D57">
        <w:rPr>
          <w:rFonts w:ascii="Constantia" w:hAnsi="Constantia" w:cs="Times New Roman"/>
          <w:sz w:val="28"/>
          <w:szCs w:val="28"/>
          <w:lang w:val="uk-UA"/>
        </w:rPr>
        <w:t xml:space="preserve">, що виникають під час процесу створення, споживання та відтворення економічних ефектів (результатів). </w:t>
      </w:r>
      <w:proofErr w:type="spellStart"/>
      <w:r w:rsidR="00F06585" w:rsidRPr="00BC7D57">
        <w:rPr>
          <w:rFonts w:ascii="Constantia" w:hAnsi="Constantia" w:cs="Times New Roman"/>
          <w:sz w:val="28"/>
          <w:szCs w:val="28"/>
          <w:lang w:val="uk-UA"/>
        </w:rPr>
        <w:t>Одже</w:t>
      </w:r>
      <w:proofErr w:type="spellEnd"/>
      <w:r w:rsidR="00F06585" w:rsidRPr="00BC7D57">
        <w:rPr>
          <w:rFonts w:ascii="Constantia" w:hAnsi="Constantia" w:cs="Times New Roman"/>
          <w:sz w:val="28"/>
          <w:szCs w:val="28"/>
          <w:lang w:val="uk-UA"/>
        </w:rPr>
        <w:t>, дана категорія визначає об’єктивні умови які характеризують якісну сторону джерел та процесів відтворення ефектів (результатів).</w:t>
      </w:r>
    </w:p>
    <w:p w:rsidR="00F30944" w:rsidRPr="00BC7D57" w:rsidRDefault="00A20989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Дещо протилежної думки притримується </w:t>
      </w:r>
      <w:proofErr w:type="spellStart"/>
      <w:r w:rsidRPr="00BC7D57">
        <w:rPr>
          <w:rFonts w:ascii="Constantia" w:hAnsi="Constantia" w:cs="Times New Roman"/>
          <w:sz w:val="28"/>
          <w:szCs w:val="28"/>
          <w:lang w:val="uk-UA"/>
        </w:rPr>
        <w:t>Дудукало</w:t>
      </w:r>
      <w:proofErr w:type="spellEnd"/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Г.О. та за</w:t>
      </w:r>
      <w:r w:rsidR="007D405E" w:rsidRPr="00BC7D57">
        <w:rPr>
          <w:rFonts w:ascii="Constantia" w:hAnsi="Constantia" w:cs="Times New Roman"/>
          <w:sz w:val="28"/>
          <w:szCs w:val="28"/>
          <w:lang w:val="uk-UA"/>
        </w:rPr>
        <w:t>з</w:t>
      </w:r>
      <w:r w:rsidRPr="00BC7D57">
        <w:rPr>
          <w:rFonts w:ascii="Constantia" w:hAnsi="Constantia" w:cs="Times New Roman"/>
          <w:sz w:val="28"/>
          <w:szCs w:val="28"/>
          <w:lang w:val="uk-UA"/>
        </w:rPr>
        <w:t>начає: «ефективність може визначатися як результативність системи, що виражається у відношенні корисних кінцевих результатів її функціонування до витрачених ресурсів» [</w:t>
      </w:r>
      <w:r w:rsidR="00A655F6" w:rsidRPr="00BC7D57">
        <w:rPr>
          <w:rFonts w:ascii="Constantia" w:hAnsi="Constantia" w:cs="Times New Roman"/>
          <w:sz w:val="28"/>
          <w:szCs w:val="28"/>
          <w:lang w:val="uk-UA"/>
        </w:rPr>
        <w:t>10</w:t>
      </w:r>
      <w:r w:rsidRPr="00BC7D57">
        <w:rPr>
          <w:rFonts w:ascii="Constantia" w:hAnsi="Constantia" w:cs="Times New Roman"/>
          <w:sz w:val="28"/>
          <w:szCs w:val="28"/>
          <w:lang w:val="uk-UA"/>
        </w:rPr>
        <w:t>].</w:t>
      </w:r>
    </w:p>
    <w:p w:rsidR="0023552B" w:rsidRPr="00BC7D57" w:rsidRDefault="0023552B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Гарвардські вчені звернули увагу не те, що до ринкового механізму зв’язку між виробником та споживачем входять суттєві складові елементи: структура ринку, поведінка фірм в галузі та результативність функціонування ринків </w:t>
      </w:r>
      <w:r w:rsidRPr="00BC7D57">
        <w:rPr>
          <w:rFonts w:ascii="Constantia" w:hAnsi="Constantia" w:cs="Times New Roman"/>
          <w:sz w:val="28"/>
          <w:szCs w:val="28"/>
        </w:rPr>
        <w:t>[6</w:t>
      </w:r>
      <w:r w:rsidRPr="00BC7D57">
        <w:rPr>
          <w:rFonts w:ascii="Constantia" w:hAnsi="Constantia" w:cs="Times New Roman"/>
          <w:sz w:val="28"/>
          <w:szCs w:val="28"/>
          <w:lang w:val="uk-UA"/>
        </w:rPr>
        <w:t>, с.11</w:t>
      </w:r>
      <w:r w:rsidRPr="00BC7D57">
        <w:rPr>
          <w:rFonts w:ascii="Constantia" w:hAnsi="Constantia" w:cs="Times New Roman"/>
          <w:sz w:val="28"/>
          <w:szCs w:val="28"/>
        </w:rPr>
        <w:t>]</w:t>
      </w:r>
      <w:r w:rsidRPr="00BC7D57">
        <w:rPr>
          <w:rFonts w:ascii="Constantia" w:hAnsi="Constantia" w:cs="Times New Roman"/>
          <w:sz w:val="28"/>
          <w:szCs w:val="28"/>
          <w:lang w:val="uk-UA"/>
        </w:rPr>
        <w:t>. На їхню думку ці елементи взаємопов’язані та потрібно зважено впливати на всі ці три елементи, щоб механізм працював з мінімальною кількістю збоїв. Парадигма «структура ринку – поведінка – результат» є спробою визначення тих структурних та поведінкових параметрів, які здійснюють стратегічний вплив на результативність функціонування галузевого ринку. Результативність галузевих ринків в значній мірі залежить від поведінки продавців та покупців.</w:t>
      </w:r>
    </w:p>
    <w:p w:rsidR="006542E5" w:rsidRPr="00BC7D57" w:rsidRDefault="006542E5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proofErr w:type="spellStart"/>
      <w:r w:rsidRPr="00BC7D57">
        <w:rPr>
          <w:rFonts w:ascii="Constantia" w:hAnsi="Constantia" w:cs="Times New Roman"/>
          <w:sz w:val="28"/>
          <w:szCs w:val="28"/>
          <w:lang w:val="uk-UA"/>
        </w:rPr>
        <w:t>Нусінов</w:t>
      </w:r>
      <w:proofErr w:type="spellEnd"/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В.Я., використовуючи етимологічні дані, наполягає на тому, що результативність є синонімом ефективності та характеризує ефективність як «результативність, тобто результат діяльності або ефект, котрий отримує суспільство, підприємство чи окрема людина на одиницю використаних чи застосованих ресурсів» [</w:t>
      </w:r>
      <w:r w:rsidR="00A20989" w:rsidRPr="00BC7D57">
        <w:rPr>
          <w:rFonts w:ascii="Constantia" w:hAnsi="Constantia" w:cs="Times New Roman"/>
          <w:sz w:val="28"/>
          <w:szCs w:val="28"/>
          <w:lang w:val="uk-UA"/>
        </w:rPr>
        <w:t>1</w:t>
      </w:r>
      <w:r w:rsidR="00A655F6" w:rsidRPr="00BC7D57">
        <w:rPr>
          <w:rFonts w:ascii="Constantia" w:hAnsi="Constantia" w:cs="Times New Roman"/>
          <w:sz w:val="28"/>
          <w:szCs w:val="28"/>
          <w:lang w:val="uk-UA"/>
        </w:rPr>
        <w:t>1</w:t>
      </w:r>
      <w:r w:rsidRPr="00BC7D57">
        <w:rPr>
          <w:rFonts w:ascii="Constantia" w:hAnsi="Constantia" w:cs="Times New Roman"/>
          <w:sz w:val="28"/>
          <w:szCs w:val="28"/>
          <w:lang w:val="uk-UA"/>
        </w:rPr>
        <w:t>, с.91].</w:t>
      </w:r>
    </w:p>
    <w:p w:rsidR="0023552B" w:rsidRPr="00BC7D57" w:rsidRDefault="0023552B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Деякі вчені наполягають на тому, що ефективність є важливим показником результативності. Одним з таких вчених є Височина М.В., яка стверджує: «ефективність є одною з головних характеристик результативності» </w:t>
      </w:r>
      <w:r w:rsidRPr="00BC7D57">
        <w:rPr>
          <w:rFonts w:ascii="Constantia" w:hAnsi="Constantia" w:cs="Times New Roman"/>
          <w:sz w:val="28"/>
          <w:szCs w:val="28"/>
        </w:rPr>
        <w:t>[</w:t>
      </w:r>
      <w:r w:rsidR="00CC1022">
        <w:rPr>
          <w:rFonts w:ascii="Constantia" w:hAnsi="Constantia" w:cs="Times New Roman"/>
          <w:sz w:val="28"/>
          <w:szCs w:val="28"/>
          <w:lang w:val="uk-UA"/>
        </w:rPr>
        <w:t>12</w:t>
      </w:r>
      <w:r w:rsidRPr="00BC7D57">
        <w:rPr>
          <w:rFonts w:ascii="Constantia" w:hAnsi="Constantia" w:cs="Times New Roman"/>
          <w:sz w:val="28"/>
          <w:szCs w:val="28"/>
          <w:lang w:val="uk-UA"/>
        </w:rPr>
        <w:t>, с.88</w:t>
      </w:r>
      <w:r w:rsidRPr="00BC7D57">
        <w:rPr>
          <w:rFonts w:ascii="Constantia" w:hAnsi="Constantia" w:cs="Times New Roman"/>
          <w:sz w:val="28"/>
          <w:szCs w:val="28"/>
        </w:rPr>
        <w:t>]</w:t>
      </w:r>
      <w:r w:rsidRPr="00BC7D57">
        <w:rPr>
          <w:rFonts w:ascii="Constantia" w:hAnsi="Constantia" w:cs="Times New Roman"/>
          <w:sz w:val="28"/>
          <w:szCs w:val="28"/>
          <w:lang w:val="uk-UA"/>
        </w:rPr>
        <w:t>.</w:t>
      </w:r>
    </w:p>
    <w:p w:rsidR="006B1684" w:rsidRPr="00BC7D57" w:rsidRDefault="006B1684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r w:rsidRPr="00BC7D57">
        <w:rPr>
          <w:rFonts w:ascii="Constantia" w:hAnsi="Constantia" w:cs="Times New Roman"/>
          <w:sz w:val="28"/>
          <w:szCs w:val="28"/>
          <w:lang w:val="uk-UA"/>
        </w:rPr>
        <w:lastRenderedPageBreak/>
        <w:t>Також потрібно зауважити, що найпоширеніше визначення ефективності як співвідношення результату до затрат на його досягнення, є в своїй сутності коефіцієнтом, який характеризує ступінь віддачі від вкладених коштів, оскільки результат та витрати мають грошове вираження. Виходячи з цього, можна припустити аналогічн</w:t>
      </w:r>
      <w:r w:rsidR="00A3226F" w:rsidRPr="00BC7D57">
        <w:rPr>
          <w:rFonts w:ascii="Constantia" w:hAnsi="Constantia" w:cs="Times New Roman"/>
          <w:sz w:val="28"/>
          <w:szCs w:val="28"/>
          <w:lang w:val="uk-UA"/>
        </w:rPr>
        <w:t>ість</w:t>
      </w:r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понят</w:t>
      </w:r>
      <w:r w:rsidR="00A3226F" w:rsidRPr="00BC7D57">
        <w:rPr>
          <w:rFonts w:ascii="Constantia" w:hAnsi="Constantia" w:cs="Times New Roman"/>
          <w:sz w:val="28"/>
          <w:szCs w:val="28"/>
          <w:lang w:val="uk-UA"/>
        </w:rPr>
        <w:t>ь</w:t>
      </w:r>
      <w:r w:rsidRPr="00BC7D57">
        <w:rPr>
          <w:rFonts w:ascii="Constantia" w:hAnsi="Constantia" w:cs="Times New Roman"/>
          <w:sz w:val="28"/>
          <w:szCs w:val="28"/>
          <w:lang w:val="uk-UA"/>
        </w:rPr>
        <w:t xml:space="preserve"> коефіцієнта корисної дії та ефективності. </w:t>
      </w:r>
      <w:r w:rsidR="00A3226F" w:rsidRPr="00BC7D57">
        <w:rPr>
          <w:rFonts w:ascii="Constantia" w:hAnsi="Constantia" w:cs="Times New Roman"/>
          <w:sz w:val="28"/>
          <w:szCs w:val="28"/>
          <w:lang w:val="uk-UA"/>
        </w:rPr>
        <w:t>Але складність полягає в тому, що ефективність повинна мати як кількісне, так й якісне визначення, останній складовій притаманна складність та неоднозначність визначення її сутності.</w:t>
      </w:r>
    </w:p>
    <w:p w:rsidR="00A20989" w:rsidRPr="00BC7D57" w:rsidRDefault="00A20989" w:rsidP="00EB5346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</w:p>
    <w:p w:rsidR="00E84636" w:rsidRPr="00BC7D57" w:rsidRDefault="00F7462D" w:rsidP="00171501">
      <w:pPr>
        <w:spacing w:after="0" w:line="240" w:lineRule="auto"/>
        <w:ind w:firstLine="567"/>
        <w:jc w:val="center"/>
        <w:rPr>
          <w:rFonts w:ascii="Constantia" w:hAnsi="Constantia" w:cs="Times New Roman"/>
          <w:b/>
          <w:sz w:val="28"/>
          <w:szCs w:val="28"/>
          <w:lang w:val="uk-UA"/>
        </w:rPr>
      </w:pPr>
      <w:r w:rsidRPr="00BC7D57">
        <w:rPr>
          <w:rFonts w:ascii="Constantia" w:hAnsi="Constantia" w:cs="Times New Roman"/>
          <w:b/>
          <w:sz w:val="28"/>
          <w:szCs w:val="28"/>
          <w:lang w:val="uk-UA"/>
        </w:rPr>
        <w:t>ВИСНОВКИ</w:t>
      </w:r>
    </w:p>
    <w:p w:rsidR="002A5778" w:rsidRPr="00BC7D57" w:rsidRDefault="00A3226F" w:rsidP="00171501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  <w:r w:rsidRPr="00BC7D57">
        <w:rPr>
          <w:rFonts w:ascii="Constantia" w:hAnsi="Constantia" w:cs="Times New Roman"/>
          <w:sz w:val="28"/>
          <w:szCs w:val="28"/>
          <w:lang w:val="uk-UA"/>
        </w:rPr>
        <w:t>Наведені вище підходи до визначення таких понять як ефективність та результативність мають багато недоліків, але найвагомішим серед цих недоліків є їх невизначеність. Потрібно зауважити, що не дивлячись на це, існуючі підходи до визначення цих понять займають важливе місце в сучасній економічній науці.</w:t>
      </w:r>
    </w:p>
    <w:p w:rsidR="00F7462D" w:rsidRPr="00BC7D57" w:rsidRDefault="00F7462D" w:rsidP="00787C1E">
      <w:pPr>
        <w:spacing w:after="0" w:line="240" w:lineRule="auto"/>
        <w:ind w:firstLine="567"/>
        <w:jc w:val="both"/>
        <w:rPr>
          <w:rFonts w:ascii="Constantia" w:hAnsi="Constantia" w:cs="Times New Roman"/>
          <w:sz w:val="28"/>
          <w:szCs w:val="28"/>
          <w:lang w:val="uk-UA"/>
        </w:rPr>
      </w:pPr>
    </w:p>
    <w:p w:rsidR="00EB0F9D" w:rsidRPr="00787C1E" w:rsidRDefault="00507EA0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  <w:lang w:val="uk-UA"/>
        </w:rPr>
      </w:pP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Мейер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Маршал В.</w:t>
      </w:r>
      <w:r w:rsidR="002718A7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Оценка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r w:rsidRPr="00787C1E">
        <w:rPr>
          <w:rFonts w:ascii="Constantia" w:hAnsi="Constantia" w:cs="Times New Roman"/>
          <w:sz w:val="28"/>
          <w:szCs w:val="28"/>
        </w:rPr>
        <w:t>эффективности бизнеса</w:t>
      </w:r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 xml:space="preserve">. – М.: </w:t>
      </w:r>
      <w:r w:rsidRPr="00787C1E">
        <w:rPr>
          <w:rFonts w:ascii="Constantia" w:hAnsi="Constantia" w:cs="Times New Roman"/>
          <w:sz w:val="28"/>
          <w:szCs w:val="28"/>
          <w:lang w:val="uk-UA"/>
        </w:rPr>
        <w:t>ООО «Вершина»</w:t>
      </w:r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>, 200</w:t>
      </w:r>
      <w:r w:rsidRPr="00787C1E">
        <w:rPr>
          <w:rFonts w:ascii="Constantia" w:hAnsi="Constantia" w:cs="Times New Roman"/>
          <w:sz w:val="28"/>
          <w:szCs w:val="28"/>
          <w:lang w:val="uk-UA"/>
        </w:rPr>
        <w:t>4</w:t>
      </w:r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 xml:space="preserve">. – </w:t>
      </w:r>
      <w:r w:rsidRPr="00787C1E">
        <w:rPr>
          <w:rFonts w:ascii="Constantia" w:hAnsi="Constantia" w:cs="Times New Roman"/>
          <w:sz w:val="28"/>
          <w:szCs w:val="28"/>
          <w:lang w:val="uk-UA"/>
        </w:rPr>
        <w:t>272</w:t>
      </w:r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 xml:space="preserve"> с.</w:t>
      </w:r>
    </w:p>
    <w:p w:rsidR="00EB0F9D" w:rsidRPr="00787C1E" w:rsidRDefault="0008331A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  <w:lang w:val="uk-UA"/>
        </w:rPr>
      </w:pP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МакКоннелл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К.Р.,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Брю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С.Л.</w:t>
      </w:r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Экономикс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: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принципы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,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проблемы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и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политика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>. – К</w:t>
      </w:r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 xml:space="preserve">.: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Хагар-Демос</w:t>
      </w:r>
      <w:proofErr w:type="spellEnd"/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 xml:space="preserve">, </w:t>
      </w:r>
      <w:r w:rsidRPr="00787C1E">
        <w:rPr>
          <w:rFonts w:ascii="Constantia" w:hAnsi="Constantia" w:cs="Times New Roman"/>
          <w:sz w:val="28"/>
          <w:szCs w:val="28"/>
          <w:lang w:val="uk-UA"/>
        </w:rPr>
        <w:t>1993</w:t>
      </w:r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 xml:space="preserve">. – </w:t>
      </w:r>
      <w:r w:rsidRPr="00787C1E">
        <w:rPr>
          <w:rFonts w:ascii="Constantia" w:hAnsi="Constantia" w:cs="Times New Roman"/>
          <w:sz w:val="28"/>
          <w:szCs w:val="28"/>
          <w:lang w:val="uk-UA"/>
        </w:rPr>
        <w:t>785</w:t>
      </w:r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 xml:space="preserve"> с.</w:t>
      </w:r>
    </w:p>
    <w:p w:rsidR="00E84636" w:rsidRPr="00787C1E" w:rsidRDefault="00E84636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  <w:r w:rsidRPr="00787C1E">
        <w:rPr>
          <w:rFonts w:ascii="Constantia" w:hAnsi="Constantia" w:cs="Times New Roman"/>
          <w:sz w:val="28"/>
          <w:szCs w:val="28"/>
          <w:lang w:val="uk-UA"/>
        </w:rPr>
        <w:t>П</w:t>
      </w:r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о</w:t>
      </w:r>
      <w:proofErr w:type="spellStart"/>
      <w:r w:rsidR="00967D68" w:rsidRPr="00787C1E">
        <w:rPr>
          <w:rFonts w:ascii="Constantia" w:hAnsi="Constantia" w:cs="Times New Roman"/>
          <w:sz w:val="28"/>
          <w:szCs w:val="28"/>
        </w:rPr>
        <w:t>дольчак</w:t>
      </w:r>
      <w:proofErr w:type="spellEnd"/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Н.</w:t>
      </w:r>
      <w:r w:rsidR="00EB0F9D" w:rsidRPr="00787C1E">
        <w:rPr>
          <w:rFonts w:ascii="Constantia" w:hAnsi="Constantia" w:cs="Times New Roman"/>
          <w:sz w:val="28"/>
          <w:szCs w:val="28"/>
          <w:lang w:val="uk-UA"/>
        </w:rPr>
        <w:t>Ю.</w:t>
      </w:r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Проблемы</w:t>
      </w:r>
      <w:proofErr w:type="spellEnd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оценивания</w:t>
      </w:r>
      <w:proofErr w:type="spellEnd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 xml:space="preserve"> и </w:t>
      </w:r>
      <w:proofErr w:type="spellStart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регулирования</w:t>
      </w:r>
      <w:proofErr w:type="spellEnd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соціально-экономической</w:t>
      </w:r>
      <w:proofErr w:type="spellEnd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эффективности</w:t>
      </w:r>
      <w:proofErr w:type="spellEnd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 xml:space="preserve"> систем </w:t>
      </w:r>
      <w:proofErr w:type="spellStart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менеджмента</w:t>
      </w:r>
      <w:proofErr w:type="spellEnd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машиностроительных</w:t>
      </w:r>
      <w:proofErr w:type="spellEnd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предприятий</w:t>
      </w:r>
      <w:proofErr w:type="spellEnd"/>
      <w:r w:rsidR="00967D68" w:rsidRPr="00787C1E">
        <w:rPr>
          <w:rFonts w:ascii="Constantia" w:hAnsi="Constantia" w:cs="Times New Roman"/>
          <w:sz w:val="28"/>
          <w:szCs w:val="28"/>
          <w:lang w:val="uk-UA"/>
        </w:rPr>
        <w:t>: монографія</w:t>
      </w:r>
      <w:r w:rsidRPr="00787C1E">
        <w:rPr>
          <w:rFonts w:ascii="Constantia" w:hAnsi="Constantia" w:cs="Times New Roman"/>
          <w:sz w:val="28"/>
          <w:szCs w:val="28"/>
        </w:rPr>
        <w:t xml:space="preserve">. – </w:t>
      </w:r>
      <w:r w:rsidR="00967D68" w:rsidRPr="00787C1E">
        <w:rPr>
          <w:rFonts w:ascii="Constantia" w:hAnsi="Constantia" w:cs="Times New Roman"/>
          <w:sz w:val="28"/>
          <w:szCs w:val="28"/>
        </w:rPr>
        <w:t>Х</w:t>
      </w:r>
      <w:r w:rsidRPr="00787C1E">
        <w:rPr>
          <w:rFonts w:ascii="Constantia" w:hAnsi="Constantia" w:cs="Times New Roman"/>
          <w:sz w:val="28"/>
          <w:szCs w:val="28"/>
        </w:rPr>
        <w:t>.: М</w:t>
      </w:r>
      <w:r w:rsidR="00967D68" w:rsidRPr="00787C1E">
        <w:rPr>
          <w:rFonts w:ascii="Constantia" w:hAnsi="Constantia" w:cs="Times New Roman"/>
          <w:sz w:val="28"/>
          <w:szCs w:val="28"/>
        </w:rPr>
        <w:t>агистр</w:t>
      </w:r>
      <w:r w:rsidRPr="00787C1E">
        <w:rPr>
          <w:rFonts w:ascii="Constantia" w:hAnsi="Constantia" w:cs="Times New Roman"/>
          <w:sz w:val="28"/>
          <w:szCs w:val="28"/>
        </w:rPr>
        <w:t>, 20</w:t>
      </w:r>
      <w:r w:rsidR="00967D68" w:rsidRPr="00787C1E">
        <w:rPr>
          <w:rFonts w:ascii="Constantia" w:hAnsi="Constantia" w:cs="Times New Roman"/>
          <w:sz w:val="28"/>
          <w:szCs w:val="28"/>
        </w:rPr>
        <w:t>10</w:t>
      </w:r>
      <w:r w:rsidRPr="00787C1E">
        <w:rPr>
          <w:rFonts w:ascii="Constantia" w:hAnsi="Constantia" w:cs="Times New Roman"/>
          <w:sz w:val="28"/>
          <w:szCs w:val="28"/>
        </w:rPr>
        <w:t xml:space="preserve">. – </w:t>
      </w:r>
      <w:r w:rsidR="00967D68" w:rsidRPr="00787C1E">
        <w:rPr>
          <w:rFonts w:ascii="Constantia" w:hAnsi="Constantia" w:cs="Times New Roman"/>
          <w:sz w:val="28"/>
          <w:szCs w:val="28"/>
        </w:rPr>
        <w:t>34</w:t>
      </w:r>
      <w:r w:rsidRPr="00787C1E">
        <w:rPr>
          <w:rFonts w:ascii="Constantia" w:hAnsi="Constantia" w:cs="Times New Roman"/>
          <w:sz w:val="28"/>
          <w:szCs w:val="28"/>
        </w:rPr>
        <w:t>0</w:t>
      </w:r>
      <w:r w:rsidR="00EB0F9D" w:rsidRPr="00787C1E">
        <w:rPr>
          <w:rFonts w:ascii="Constantia" w:hAnsi="Constantia" w:cs="Times New Roman"/>
          <w:sz w:val="28"/>
          <w:szCs w:val="28"/>
        </w:rPr>
        <w:t xml:space="preserve"> </w:t>
      </w:r>
      <w:r w:rsidRPr="00787C1E">
        <w:rPr>
          <w:rFonts w:ascii="Constantia" w:hAnsi="Constantia" w:cs="Times New Roman"/>
          <w:sz w:val="28"/>
          <w:szCs w:val="28"/>
        </w:rPr>
        <w:t>с.</w:t>
      </w:r>
    </w:p>
    <w:p w:rsidR="00967D68" w:rsidRPr="00787C1E" w:rsidRDefault="00967D68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  <w:proofErr w:type="spellStart"/>
      <w:r w:rsidRPr="00787C1E">
        <w:rPr>
          <w:rFonts w:ascii="Constantia" w:hAnsi="Constantia" w:cs="Times New Roman"/>
          <w:sz w:val="28"/>
          <w:szCs w:val="28"/>
        </w:rPr>
        <w:t>Лопатников</w:t>
      </w:r>
      <w:proofErr w:type="spellEnd"/>
      <w:r w:rsidRPr="00787C1E">
        <w:rPr>
          <w:rFonts w:ascii="Constantia" w:hAnsi="Constantia" w:cs="Times New Roman"/>
          <w:sz w:val="28"/>
          <w:szCs w:val="28"/>
        </w:rPr>
        <w:t xml:space="preserve"> Л.И. Экономико-математический словарь: Словарь современной экономической науки. – 2003.</w:t>
      </w:r>
    </w:p>
    <w:p w:rsidR="00E70DE3" w:rsidRPr="00787C1E" w:rsidRDefault="008A54C6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  <w:proofErr w:type="spellStart"/>
      <w:r w:rsidRPr="00787C1E">
        <w:rPr>
          <w:rFonts w:ascii="Constantia" w:hAnsi="Constantia" w:cs="Times New Roman"/>
          <w:sz w:val="28"/>
          <w:szCs w:val="28"/>
        </w:rPr>
        <w:t>Самуэльсон</w:t>
      </w:r>
      <w:proofErr w:type="spellEnd"/>
      <w:r w:rsidRPr="00787C1E">
        <w:rPr>
          <w:rFonts w:ascii="Constantia" w:hAnsi="Constantia" w:cs="Times New Roman"/>
          <w:sz w:val="28"/>
          <w:szCs w:val="28"/>
        </w:rPr>
        <w:t xml:space="preserve"> П.А., </w:t>
      </w:r>
      <w:proofErr w:type="spellStart"/>
      <w:r w:rsidRPr="00787C1E">
        <w:rPr>
          <w:rFonts w:ascii="Constantia" w:hAnsi="Constantia" w:cs="Times New Roman"/>
          <w:sz w:val="28"/>
          <w:szCs w:val="28"/>
        </w:rPr>
        <w:t>Нордхаус</w:t>
      </w:r>
      <w:proofErr w:type="spellEnd"/>
      <w:r w:rsidRPr="00787C1E">
        <w:rPr>
          <w:rFonts w:ascii="Constantia" w:hAnsi="Constantia" w:cs="Times New Roman"/>
          <w:sz w:val="28"/>
          <w:szCs w:val="28"/>
        </w:rPr>
        <w:t xml:space="preserve"> В.Д. Экономика. – М.: 1997.</w:t>
      </w:r>
    </w:p>
    <w:p w:rsidR="00A655F6" w:rsidRPr="00787C1E" w:rsidRDefault="00A655F6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  <w:proofErr w:type="spellStart"/>
      <w:r w:rsidRPr="00787C1E">
        <w:rPr>
          <w:rFonts w:ascii="Constantia" w:hAnsi="Constantia" w:cs="Times New Roman"/>
          <w:sz w:val="28"/>
          <w:szCs w:val="28"/>
        </w:rPr>
        <w:t>Выварец</w:t>
      </w:r>
      <w:proofErr w:type="spellEnd"/>
      <w:r w:rsidRPr="00787C1E">
        <w:rPr>
          <w:rFonts w:ascii="Constantia" w:hAnsi="Constantia" w:cs="Times New Roman"/>
          <w:sz w:val="28"/>
          <w:szCs w:val="28"/>
        </w:rPr>
        <w:t xml:space="preserve"> А.Д., </w:t>
      </w:r>
      <w:proofErr w:type="spellStart"/>
      <w:r w:rsidRPr="00787C1E">
        <w:rPr>
          <w:rFonts w:ascii="Constantia" w:hAnsi="Constantia" w:cs="Times New Roman"/>
          <w:sz w:val="28"/>
          <w:szCs w:val="28"/>
        </w:rPr>
        <w:t>Дистергефт</w:t>
      </w:r>
      <w:proofErr w:type="spellEnd"/>
      <w:r w:rsidRPr="00787C1E">
        <w:rPr>
          <w:rFonts w:ascii="Constantia" w:hAnsi="Constantia" w:cs="Times New Roman"/>
          <w:sz w:val="28"/>
          <w:szCs w:val="28"/>
        </w:rPr>
        <w:t xml:space="preserve"> Л.В. Эффективность производства: теория, методология и методика оценки // Сборник научных статей. – Екатеринбург: УГТУ, 2000. – 511 с.</w:t>
      </w:r>
    </w:p>
    <w:p w:rsidR="00A05E74" w:rsidRPr="00787C1E" w:rsidRDefault="00A05E74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  <w:r w:rsidRPr="00787C1E">
        <w:rPr>
          <w:rFonts w:ascii="Constantia" w:hAnsi="Constantia" w:cs="Times New Roman"/>
          <w:sz w:val="28"/>
          <w:szCs w:val="28"/>
        </w:rPr>
        <w:t xml:space="preserve">Рой Л.В., Третьяк В.П. Анализ отраслевых рынков. </w:t>
      </w:r>
      <w:proofErr w:type="spellStart"/>
      <w:r w:rsidR="008A3DC3" w:rsidRPr="00787C1E">
        <w:rPr>
          <w:rFonts w:ascii="Constantia" w:hAnsi="Constantia" w:cs="Times New Roman"/>
          <w:sz w:val="28"/>
          <w:szCs w:val="28"/>
          <w:lang w:val="uk-UA"/>
        </w:rPr>
        <w:t>Учебник</w:t>
      </w:r>
      <w:proofErr w:type="spellEnd"/>
      <w:r w:rsidRPr="00787C1E">
        <w:rPr>
          <w:rFonts w:ascii="Constantia" w:hAnsi="Constantia" w:cs="Times New Roman"/>
          <w:sz w:val="28"/>
          <w:szCs w:val="28"/>
        </w:rPr>
        <w:t xml:space="preserve"> – М.: </w:t>
      </w:r>
      <w:proofErr w:type="spellStart"/>
      <w:r w:rsidRPr="00787C1E">
        <w:rPr>
          <w:rFonts w:ascii="Constantia" w:hAnsi="Constantia" w:cs="Times New Roman"/>
          <w:sz w:val="28"/>
          <w:szCs w:val="28"/>
        </w:rPr>
        <w:t>Инфра-М</w:t>
      </w:r>
      <w:proofErr w:type="spellEnd"/>
      <w:r w:rsidRPr="00787C1E">
        <w:rPr>
          <w:rFonts w:ascii="Constantia" w:hAnsi="Constantia" w:cs="Times New Roman"/>
          <w:sz w:val="28"/>
          <w:szCs w:val="28"/>
        </w:rPr>
        <w:t>, 2008. – 442 с.</w:t>
      </w:r>
      <w:r w:rsidR="008A3DC3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r w:rsidR="008A3DC3" w:rsidRPr="00787C1E">
        <w:rPr>
          <w:rFonts w:ascii="Constantia" w:hAnsi="Constantia" w:cs="Times New Roman"/>
          <w:sz w:val="28"/>
          <w:szCs w:val="28"/>
        </w:rPr>
        <w:t xml:space="preserve">– </w:t>
      </w:r>
      <w:r w:rsidR="008A3DC3" w:rsidRPr="00787C1E">
        <w:rPr>
          <w:rFonts w:ascii="Constantia" w:hAnsi="Constantia" w:cs="Times New Roman"/>
          <w:sz w:val="28"/>
          <w:szCs w:val="28"/>
          <w:lang w:val="uk-UA"/>
        </w:rPr>
        <w:t>(</w:t>
      </w:r>
      <w:r w:rsidR="008A3DC3" w:rsidRPr="00787C1E">
        <w:rPr>
          <w:rFonts w:ascii="Constantia" w:hAnsi="Constantia" w:cs="Times New Roman"/>
          <w:sz w:val="28"/>
          <w:szCs w:val="28"/>
        </w:rPr>
        <w:t>Учебники экономического факультета МГУ им. М.В.Ломоносова</w:t>
      </w:r>
      <w:r w:rsidR="008A3DC3" w:rsidRPr="00787C1E">
        <w:rPr>
          <w:rFonts w:ascii="Constantia" w:hAnsi="Constantia" w:cs="Times New Roman"/>
          <w:sz w:val="28"/>
          <w:szCs w:val="28"/>
          <w:lang w:val="uk-UA"/>
        </w:rPr>
        <w:t>)</w:t>
      </w:r>
      <w:r w:rsidR="008A3DC3" w:rsidRPr="00787C1E">
        <w:rPr>
          <w:rFonts w:ascii="Constantia" w:hAnsi="Constantia" w:cs="Times New Roman"/>
          <w:sz w:val="28"/>
          <w:szCs w:val="28"/>
        </w:rPr>
        <w:t>.</w:t>
      </w:r>
    </w:p>
    <w:p w:rsidR="00A05E74" w:rsidRPr="00787C1E" w:rsidRDefault="00B85385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  <w:proofErr w:type="spellStart"/>
      <w:r w:rsidRPr="00787C1E">
        <w:rPr>
          <w:rFonts w:ascii="Constantia" w:hAnsi="Constantia" w:cs="Times New Roman"/>
          <w:sz w:val="28"/>
          <w:szCs w:val="28"/>
        </w:rPr>
        <w:t>Друкер</w:t>
      </w:r>
      <w:proofErr w:type="spellEnd"/>
      <w:r w:rsidRPr="00787C1E">
        <w:rPr>
          <w:rFonts w:ascii="Constantia" w:hAnsi="Constantia" w:cs="Times New Roman"/>
          <w:sz w:val="28"/>
          <w:szCs w:val="28"/>
        </w:rPr>
        <w:t xml:space="preserve"> П. Классические работы по менеджменту. – М.: </w:t>
      </w:r>
      <w:proofErr w:type="spellStart"/>
      <w:r w:rsidRPr="00787C1E">
        <w:rPr>
          <w:rFonts w:ascii="Constantia" w:hAnsi="Constantia" w:cs="Times New Roman"/>
          <w:sz w:val="28"/>
          <w:szCs w:val="28"/>
        </w:rPr>
        <w:t>Юнайтед</w:t>
      </w:r>
      <w:proofErr w:type="spellEnd"/>
      <w:r w:rsidRPr="00787C1E">
        <w:rPr>
          <w:rFonts w:ascii="Constantia" w:hAnsi="Constantia" w:cs="Times New Roman"/>
          <w:sz w:val="28"/>
          <w:szCs w:val="28"/>
        </w:rPr>
        <w:t xml:space="preserve"> пресс, 2010. – с.</w:t>
      </w:r>
    </w:p>
    <w:p w:rsidR="00696205" w:rsidRPr="00787C1E" w:rsidRDefault="00696205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Гонтарева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И.В., Нижегородцев Р.М.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Категориальный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аппарат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оценивания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эффективности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развития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предприятий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// Економіка розвитку. – 2012. – №3. – с. 47-54</w:t>
      </w:r>
    </w:p>
    <w:p w:rsidR="00787C1E" w:rsidRDefault="00787C1E" w:rsidP="00787C1E">
      <w:p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</w:p>
    <w:p w:rsidR="00787C1E" w:rsidRPr="00787C1E" w:rsidRDefault="00787C1E" w:rsidP="00787C1E">
      <w:p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</w:p>
    <w:p w:rsidR="00A20989" w:rsidRPr="00787C1E" w:rsidRDefault="00A20989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lastRenderedPageBreak/>
        <w:t>Дудукало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Г.О. Аналіз методів оцінювання ефективності управління діяльністю підприємства </w:t>
      </w:r>
      <w:r w:rsidRPr="00787C1E">
        <w:rPr>
          <w:rFonts w:ascii="Constantia" w:hAnsi="Constantia" w:cs="Times New Roman"/>
          <w:bCs/>
          <w:sz w:val="28"/>
          <w:szCs w:val="28"/>
          <w:lang w:val="uk-UA"/>
        </w:rPr>
        <w:t xml:space="preserve">[Електронний ресурс] /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Дудукало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Г.О. – 2012. – Режим доступу http://www.economy.nayka.com.ua/?op=1&amp;z=1031&amp;p=1</w:t>
      </w:r>
    </w:p>
    <w:p w:rsidR="006542E5" w:rsidRPr="00787C1E" w:rsidRDefault="00AF769A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  <w:hyperlink r:id="rId5" w:tooltip="Пошук за автором" w:history="1">
        <w:proofErr w:type="spellStart"/>
        <w:r w:rsidR="00C604F7" w:rsidRPr="00787C1E">
          <w:rPr>
            <w:rFonts w:ascii="Constantia" w:hAnsi="Constantia" w:cs="Times New Roman"/>
            <w:sz w:val="28"/>
            <w:szCs w:val="28"/>
            <w:lang w:val="uk-UA"/>
          </w:rPr>
          <w:t>Нусинов</w:t>
        </w:r>
        <w:proofErr w:type="spellEnd"/>
        <w:r w:rsidR="00C604F7" w:rsidRPr="00787C1E">
          <w:rPr>
            <w:rFonts w:ascii="Constantia" w:hAnsi="Constantia" w:cs="Times New Roman"/>
            <w:sz w:val="28"/>
            <w:szCs w:val="28"/>
            <w:lang w:val="uk-UA"/>
          </w:rPr>
          <w:t xml:space="preserve"> В.Я.</w:t>
        </w:r>
      </w:hyperlink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Экономический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анализ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деятельности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предприятий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 и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объединений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 в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промышленности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 / В.Я.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Нусинов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, А.М. Турило, А.Г.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Темченко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. –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Кривой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Рог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 xml:space="preserve">: </w:t>
      </w:r>
      <w:proofErr w:type="spellStart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Минерал</w:t>
      </w:r>
      <w:proofErr w:type="spellEnd"/>
      <w:r w:rsidR="00C604F7" w:rsidRPr="00787C1E">
        <w:rPr>
          <w:rFonts w:ascii="Constantia" w:hAnsi="Constantia" w:cs="Times New Roman"/>
          <w:sz w:val="28"/>
          <w:szCs w:val="28"/>
          <w:lang w:val="uk-UA"/>
        </w:rPr>
        <w:t>, 1999. – 173 c.</w:t>
      </w:r>
    </w:p>
    <w:p w:rsidR="0023552B" w:rsidRPr="00787C1E" w:rsidRDefault="0023552B" w:rsidP="00787C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Constantia" w:hAnsi="Constantia" w:cs="Times New Roman"/>
          <w:sz w:val="28"/>
          <w:szCs w:val="28"/>
        </w:rPr>
      </w:pPr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Височина М.В. Аналіз методів оцінювання ефективністю управління діяльності підприємства // Культура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народов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 xml:space="preserve"> </w:t>
      </w:r>
      <w:proofErr w:type="spellStart"/>
      <w:r w:rsidRPr="00787C1E">
        <w:rPr>
          <w:rFonts w:ascii="Constantia" w:hAnsi="Constantia" w:cs="Times New Roman"/>
          <w:sz w:val="28"/>
          <w:szCs w:val="28"/>
          <w:lang w:val="uk-UA"/>
        </w:rPr>
        <w:t>Причерноморья</w:t>
      </w:r>
      <w:proofErr w:type="spellEnd"/>
      <w:r w:rsidRPr="00787C1E">
        <w:rPr>
          <w:rFonts w:ascii="Constantia" w:hAnsi="Constantia" w:cs="Times New Roman"/>
          <w:sz w:val="28"/>
          <w:szCs w:val="28"/>
          <w:lang w:val="uk-UA"/>
        </w:rPr>
        <w:t>. – 2009. – №161. – с.86-89.</w:t>
      </w:r>
    </w:p>
    <w:sectPr w:rsidR="0023552B" w:rsidRPr="00787C1E" w:rsidSect="00BC7D5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C797E"/>
    <w:multiLevelType w:val="hybridMultilevel"/>
    <w:tmpl w:val="79342C2C"/>
    <w:lvl w:ilvl="0" w:tplc="51022D4E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2E0E7FF3"/>
    <w:multiLevelType w:val="hybridMultilevel"/>
    <w:tmpl w:val="E0A6CFD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7561BB2"/>
    <w:multiLevelType w:val="singleLevel"/>
    <w:tmpl w:val="5F6C2398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8396E47"/>
    <w:multiLevelType w:val="hybridMultilevel"/>
    <w:tmpl w:val="ED402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D1032"/>
    <w:rsid w:val="000068F0"/>
    <w:rsid w:val="0007287A"/>
    <w:rsid w:val="0008331A"/>
    <w:rsid w:val="00085089"/>
    <w:rsid w:val="000B7FCB"/>
    <w:rsid w:val="00106C86"/>
    <w:rsid w:val="00130990"/>
    <w:rsid w:val="00142A6D"/>
    <w:rsid w:val="00152DD0"/>
    <w:rsid w:val="00166FC5"/>
    <w:rsid w:val="00171501"/>
    <w:rsid w:val="00180814"/>
    <w:rsid w:val="00197B0E"/>
    <w:rsid w:val="001A65E2"/>
    <w:rsid w:val="001E063E"/>
    <w:rsid w:val="001F0662"/>
    <w:rsid w:val="001F7BBA"/>
    <w:rsid w:val="002031C6"/>
    <w:rsid w:val="002261AB"/>
    <w:rsid w:val="0023552B"/>
    <w:rsid w:val="002718A7"/>
    <w:rsid w:val="00291032"/>
    <w:rsid w:val="002A5778"/>
    <w:rsid w:val="002D2BD3"/>
    <w:rsid w:val="002E565B"/>
    <w:rsid w:val="002E691A"/>
    <w:rsid w:val="002F268E"/>
    <w:rsid w:val="00362B97"/>
    <w:rsid w:val="00470918"/>
    <w:rsid w:val="00506781"/>
    <w:rsid w:val="00507EA0"/>
    <w:rsid w:val="005503F7"/>
    <w:rsid w:val="005507B0"/>
    <w:rsid w:val="00604E1C"/>
    <w:rsid w:val="00616308"/>
    <w:rsid w:val="006542E5"/>
    <w:rsid w:val="006662A4"/>
    <w:rsid w:val="006950D3"/>
    <w:rsid w:val="00696205"/>
    <w:rsid w:val="006B1684"/>
    <w:rsid w:val="006C3582"/>
    <w:rsid w:val="006C6506"/>
    <w:rsid w:val="006D79AB"/>
    <w:rsid w:val="00787C1E"/>
    <w:rsid w:val="00792287"/>
    <w:rsid w:val="007B7108"/>
    <w:rsid w:val="007C17A6"/>
    <w:rsid w:val="007D405E"/>
    <w:rsid w:val="0080659A"/>
    <w:rsid w:val="00815DBF"/>
    <w:rsid w:val="00853E14"/>
    <w:rsid w:val="008A3DC3"/>
    <w:rsid w:val="008A54C6"/>
    <w:rsid w:val="008E344C"/>
    <w:rsid w:val="008E6E66"/>
    <w:rsid w:val="008F1B16"/>
    <w:rsid w:val="00920DF3"/>
    <w:rsid w:val="00936966"/>
    <w:rsid w:val="00943B20"/>
    <w:rsid w:val="0094478F"/>
    <w:rsid w:val="00967D68"/>
    <w:rsid w:val="00A05E74"/>
    <w:rsid w:val="00A11C95"/>
    <w:rsid w:val="00A15174"/>
    <w:rsid w:val="00A20989"/>
    <w:rsid w:val="00A3226F"/>
    <w:rsid w:val="00A655F6"/>
    <w:rsid w:val="00A930CE"/>
    <w:rsid w:val="00AC1BAC"/>
    <w:rsid w:val="00AF769A"/>
    <w:rsid w:val="00B24D28"/>
    <w:rsid w:val="00B74FD2"/>
    <w:rsid w:val="00B85385"/>
    <w:rsid w:val="00BC7D57"/>
    <w:rsid w:val="00C105DC"/>
    <w:rsid w:val="00C203D7"/>
    <w:rsid w:val="00C50B99"/>
    <w:rsid w:val="00C604F7"/>
    <w:rsid w:val="00CB71F1"/>
    <w:rsid w:val="00CC1022"/>
    <w:rsid w:val="00D678D0"/>
    <w:rsid w:val="00D972E8"/>
    <w:rsid w:val="00DD1032"/>
    <w:rsid w:val="00E70DE3"/>
    <w:rsid w:val="00E80AA7"/>
    <w:rsid w:val="00E84636"/>
    <w:rsid w:val="00EB0F9D"/>
    <w:rsid w:val="00EB5346"/>
    <w:rsid w:val="00EC6035"/>
    <w:rsid w:val="00F06585"/>
    <w:rsid w:val="00F132AA"/>
    <w:rsid w:val="00F30944"/>
    <w:rsid w:val="00F57F91"/>
    <w:rsid w:val="00F7462D"/>
    <w:rsid w:val="00F97DF5"/>
    <w:rsid w:val="00FA6531"/>
    <w:rsid w:val="00FF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99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604F7"/>
    <w:rPr>
      <w:color w:val="0000FF"/>
      <w:u w:val="single"/>
    </w:rPr>
  </w:style>
  <w:style w:type="paragraph" w:customStyle="1" w:styleId="yslstatya2">
    <w:name w:val="yslstatya2"/>
    <w:basedOn w:val="a"/>
    <w:rsid w:val="00A20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209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3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rbis-nbuv.gov.ua/cgi-bin/irbis_nbuv/cgiirbis_64.exe?Z21ID=&amp;I21DBN=REF&amp;P21DBN=REF&amp;S21STN=1&amp;S21REF=10&amp;S21FMT=fullwebr&amp;C21COM=S&amp;S21CNR=20&amp;S21P01=0&amp;S21P02=0&amp;S21P03=A=&amp;S21COLORTERMS=1&amp;S21STR=%D0%9D%D1%83%D1%81%D0%B8%D0%BD%D0%BE%D0%B2%20%D0%92$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4932</Words>
  <Characters>2812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</cp:lastModifiedBy>
  <cp:revision>2</cp:revision>
  <dcterms:created xsi:type="dcterms:W3CDTF">2016-02-15T21:48:00Z</dcterms:created>
  <dcterms:modified xsi:type="dcterms:W3CDTF">2016-02-15T21:48:00Z</dcterms:modified>
</cp:coreProperties>
</file>