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AA0A74" w14:textId="6E3718A8" w:rsidR="00EA55EF" w:rsidRPr="003B45CC" w:rsidRDefault="00297F4F" w:rsidP="003122A7">
      <w:pPr>
        <w:spacing w:after="0" w:line="240" w:lineRule="auto"/>
        <w:ind w:firstLine="567"/>
        <w:rPr>
          <w:rFonts w:ascii="Times New Roman" w:hAnsi="Times New Roman" w:cs="Times New Roman"/>
          <w:b/>
          <w:bCs/>
          <w:color w:val="000000" w:themeColor="text1"/>
          <w:sz w:val="24"/>
          <w:szCs w:val="24"/>
          <w:lang w:val="en-US"/>
        </w:rPr>
      </w:pPr>
      <w:r w:rsidRPr="003B45CC">
        <w:rPr>
          <w:rFonts w:ascii="Times New Roman" w:hAnsi="Times New Roman" w:cs="Times New Roman"/>
          <w:b/>
          <w:bCs/>
          <w:color w:val="000000" w:themeColor="text1"/>
          <w:sz w:val="24"/>
          <w:szCs w:val="24"/>
          <w:lang w:val="en-US"/>
        </w:rPr>
        <w:t>UDC</w:t>
      </w:r>
      <w:r w:rsidR="00DA1466" w:rsidRPr="003B45CC">
        <w:rPr>
          <w:rFonts w:ascii="Times New Roman" w:hAnsi="Times New Roman" w:cs="Times New Roman"/>
          <w:b/>
          <w:bCs/>
          <w:color w:val="000000" w:themeColor="text1"/>
          <w:sz w:val="24"/>
          <w:szCs w:val="24"/>
          <w:lang w:val="en-US"/>
        </w:rPr>
        <w:t xml:space="preserve"> 339.5</w:t>
      </w:r>
    </w:p>
    <w:p w14:paraId="68D8EDA9" w14:textId="77777777" w:rsidR="00297F4F" w:rsidRPr="003B45CC" w:rsidRDefault="00297F4F" w:rsidP="00297F4F">
      <w:pPr>
        <w:spacing w:after="0" w:line="240" w:lineRule="auto"/>
        <w:ind w:firstLine="567"/>
        <w:jc w:val="center"/>
        <w:rPr>
          <w:rFonts w:ascii="Times New Roman" w:hAnsi="Times New Roman" w:cs="Times New Roman"/>
          <w:b/>
          <w:bCs/>
          <w:color w:val="000000" w:themeColor="text1"/>
          <w:sz w:val="24"/>
          <w:szCs w:val="24"/>
          <w:lang w:val="en-US"/>
        </w:rPr>
      </w:pPr>
      <w:r w:rsidRPr="003B45CC">
        <w:rPr>
          <w:rFonts w:ascii="Times New Roman" w:hAnsi="Times New Roman" w:cs="Times New Roman"/>
          <w:b/>
          <w:bCs/>
          <w:color w:val="000000" w:themeColor="text1"/>
          <w:sz w:val="24"/>
          <w:szCs w:val="24"/>
          <w:lang w:val="en-US"/>
        </w:rPr>
        <w:t>RESOURCE POTENTIAL AS A BASIS</w:t>
      </w:r>
    </w:p>
    <w:p w14:paraId="1473F29B" w14:textId="722BF817" w:rsidR="00B13353" w:rsidRPr="003B45CC" w:rsidRDefault="00297F4F" w:rsidP="00297F4F">
      <w:pPr>
        <w:spacing w:after="0" w:line="240" w:lineRule="auto"/>
        <w:ind w:firstLine="567"/>
        <w:jc w:val="center"/>
        <w:rPr>
          <w:rFonts w:ascii="Times New Roman" w:hAnsi="Times New Roman" w:cs="Times New Roman"/>
          <w:b/>
          <w:bCs/>
          <w:color w:val="000000" w:themeColor="text1"/>
          <w:sz w:val="24"/>
          <w:szCs w:val="24"/>
          <w:lang w:val="en-US"/>
        </w:rPr>
      </w:pPr>
      <w:r w:rsidRPr="003B45CC">
        <w:rPr>
          <w:rFonts w:ascii="Times New Roman" w:hAnsi="Times New Roman" w:cs="Times New Roman"/>
          <w:b/>
          <w:bCs/>
          <w:color w:val="000000" w:themeColor="text1"/>
          <w:sz w:val="24"/>
          <w:szCs w:val="24"/>
          <w:lang w:val="en-US"/>
        </w:rPr>
        <w:t>FOR STRATEGIC DEVELOPMENT OF INTERNATIONAL BUSINESS</w:t>
      </w:r>
    </w:p>
    <w:p w14:paraId="1BD98863" w14:textId="77777777" w:rsidR="00297F4F" w:rsidRPr="003B45CC" w:rsidRDefault="00297F4F" w:rsidP="00297F4F">
      <w:pPr>
        <w:spacing w:after="0" w:line="240" w:lineRule="auto"/>
        <w:ind w:firstLine="567"/>
        <w:jc w:val="center"/>
        <w:rPr>
          <w:rFonts w:ascii="Times New Roman" w:hAnsi="Times New Roman" w:cs="Times New Roman"/>
          <w:b/>
          <w:bCs/>
          <w:color w:val="000000" w:themeColor="text1"/>
          <w:sz w:val="24"/>
          <w:szCs w:val="24"/>
          <w:lang w:val="en-US"/>
        </w:rPr>
      </w:pPr>
    </w:p>
    <w:p w14:paraId="134D1C2B" w14:textId="046D4B91" w:rsidR="00297F4F" w:rsidRPr="003B45CC" w:rsidRDefault="00297F4F" w:rsidP="00297F4F">
      <w:pPr>
        <w:pStyle w:val="Author"/>
        <w:spacing w:line="240" w:lineRule="auto"/>
        <w:jc w:val="center"/>
        <w:rPr>
          <w:caps w:val="0"/>
          <w:color w:val="000000" w:themeColor="text1"/>
          <w:sz w:val="24"/>
          <w:szCs w:val="24"/>
          <w:lang w:val="en-US"/>
        </w:rPr>
      </w:pPr>
      <w:r w:rsidRPr="003B45CC">
        <w:rPr>
          <w:b/>
          <w:bCs/>
          <w:color w:val="000000" w:themeColor="text1"/>
          <w:sz w:val="24"/>
          <w:szCs w:val="24"/>
          <w:lang w:val="en-US"/>
        </w:rPr>
        <w:t>Т</w:t>
      </w:r>
      <w:r w:rsidRPr="003B45CC">
        <w:rPr>
          <w:b/>
          <w:bCs/>
          <w:caps w:val="0"/>
          <w:color w:val="000000" w:themeColor="text1"/>
          <w:sz w:val="24"/>
          <w:szCs w:val="24"/>
          <w:lang w:val="en-US"/>
        </w:rPr>
        <w:t>etiana</w:t>
      </w:r>
      <w:r w:rsidRPr="003B45CC">
        <w:rPr>
          <w:b/>
          <w:bCs/>
          <w:color w:val="000000" w:themeColor="text1"/>
          <w:sz w:val="24"/>
          <w:szCs w:val="24"/>
          <w:lang w:val="en-US"/>
        </w:rPr>
        <w:t xml:space="preserve"> </w:t>
      </w:r>
      <w:r w:rsidRPr="003B45CC">
        <w:rPr>
          <w:b/>
          <w:bCs/>
          <w:caps w:val="0"/>
          <w:color w:val="000000" w:themeColor="text1"/>
          <w:sz w:val="24"/>
          <w:szCs w:val="24"/>
          <w:lang w:val="en-US"/>
        </w:rPr>
        <w:t>Nechyporenko</w:t>
      </w:r>
      <w:r w:rsidRPr="003B45CC">
        <w:rPr>
          <w:b/>
          <w:bCs/>
          <w:color w:val="000000" w:themeColor="text1"/>
          <w:sz w:val="24"/>
          <w:szCs w:val="24"/>
          <w:lang w:val="en-US"/>
        </w:rPr>
        <w:t xml:space="preserve"> </w:t>
      </w:r>
    </w:p>
    <w:p w14:paraId="103E4D94" w14:textId="77777777" w:rsidR="00297F4F" w:rsidRPr="003B45CC" w:rsidRDefault="00297F4F" w:rsidP="00297F4F">
      <w:pPr>
        <w:pStyle w:val="Author"/>
        <w:spacing w:line="240" w:lineRule="auto"/>
        <w:jc w:val="center"/>
        <w:rPr>
          <w:rStyle w:val="a5"/>
          <w:rFonts w:cs="Times New Roman"/>
          <w:b w:val="0"/>
          <w:bCs w:val="0"/>
          <w:caps w:val="0"/>
          <w:color w:val="000000" w:themeColor="text1"/>
          <w:sz w:val="24"/>
          <w:szCs w:val="24"/>
          <w:shd w:val="clear" w:color="auto" w:fill="FFFFFF"/>
          <w:lang w:val="en-US"/>
        </w:rPr>
      </w:pPr>
      <w:r w:rsidRPr="003B45CC">
        <w:rPr>
          <w:rStyle w:val="a5"/>
          <w:rFonts w:cs="Times New Roman"/>
          <w:b w:val="0"/>
          <w:bCs w:val="0"/>
          <w:caps w:val="0"/>
          <w:color w:val="000000" w:themeColor="text1"/>
          <w:sz w:val="24"/>
          <w:szCs w:val="24"/>
          <w:shd w:val="clear" w:color="auto" w:fill="FFFFFF"/>
          <w:lang w:val="en-US"/>
        </w:rPr>
        <w:t>PhD in Economics, teacher of financial and economic disciplines,</w:t>
      </w:r>
    </w:p>
    <w:p w14:paraId="4132E3D5" w14:textId="77777777" w:rsidR="00297F4F" w:rsidRPr="003B45CC" w:rsidRDefault="00297F4F" w:rsidP="00297F4F">
      <w:pPr>
        <w:pStyle w:val="Author"/>
        <w:spacing w:line="240" w:lineRule="auto"/>
        <w:jc w:val="center"/>
        <w:rPr>
          <w:rFonts w:cs="Times New Roman"/>
          <w:caps w:val="0"/>
          <w:color w:val="000000" w:themeColor="text1"/>
          <w:sz w:val="24"/>
          <w:szCs w:val="24"/>
          <w:lang w:val="en-US"/>
        </w:rPr>
      </w:pPr>
      <w:r w:rsidRPr="003B45CC">
        <w:rPr>
          <w:rFonts w:cs="Times New Roman"/>
          <w:caps w:val="0"/>
          <w:color w:val="000000" w:themeColor="text1"/>
          <w:sz w:val="24"/>
          <w:szCs w:val="24"/>
          <w:lang w:val="en-US"/>
        </w:rPr>
        <w:t>Vinnytsia Technical Vocational College, Ukraine</w:t>
      </w:r>
    </w:p>
    <w:p w14:paraId="149A28EF" w14:textId="7925B6B6" w:rsidR="00B13353" w:rsidRPr="003B45CC" w:rsidRDefault="00B13353" w:rsidP="003122A7">
      <w:pPr>
        <w:spacing w:after="0" w:line="240" w:lineRule="auto"/>
        <w:ind w:firstLine="567"/>
        <w:jc w:val="center"/>
        <w:rPr>
          <w:rFonts w:ascii="Times New Roman" w:hAnsi="Times New Roman" w:cs="Times New Roman"/>
          <w:color w:val="000000" w:themeColor="text1"/>
          <w:sz w:val="24"/>
          <w:szCs w:val="24"/>
          <w:lang w:val="en-US"/>
        </w:rPr>
      </w:pPr>
    </w:p>
    <w:p w14:paraId="15D7C261" w14:textId="77777777" w:rsidR="00297F4F" w:rsidRPr="003B45CC" w:rsidRDefault="00297F4F" w:rsidP="003122A7">
      <w:pPr>
        <w:spacing w:after="0" w:line="240" w:lineRule="auto"/>
        <w:ind w:firstLine="567"/>
        <w:jc w:val="both"/>
        <w:rPr>
          <w:rFonts w:ascii="Times New Roman" w:hAnsi="Times New Roman" w:cs="Times New Roman"/>
          <w:color w:val="000000" w:themeColor="text1"/>
          <w:sz w:val="24"/>
          <w:szCs w:val="24"/>
          <w:lang w:val="en-US"/>
        </w:rPr>
      </w:pPr>
      <w:r w:rsidRPr="003B45CC">
        <w:rPr>
          <w:rFonts w:ascii="Times New Roman" w:hAnsi="Times New Roman" w:cs="Times New Roman"/>
          <w:color w:val="000000" w:themeColor="text1"/>
          <w:sz w:val="24"/>
          <w:szCs w:val="24"/>
          <w:lang w:val="en-US"/>
        </w:rPr>
        <w:t>Today's international business operates in a rapidly changing and volatile environment, where technological advances, increased competition, and growing demands for sustainable development require new approaches to resource management. Digital transformation, which covers the entire scope of companies' activities, requires the analysis and rational use of various resources, from financial and material to labor and investment.</w:t>
      </w:r>
      <w:r w:rsidRPr="003B45CC">
        <w:rPr>
          <w:rFonts w:ascii="Times New Roman" w:hAnsi="Times New Roman" w:cs="Times New Roman"/>
          <w:color w:val="000000" w:themeColor="text1"/>
          <w:sz w:val="24"/>
          <w:szCs w:val="24"/>
        </w:rPr>
        <w:t xml:space="preserve"> </w:t>
      </w:r>
      <w:r w:rsidRPr="003B45CC">
        <w:rPr>
          <w:rFonts w:ascii="Times New Roman" w:hAnsi="Times New Roman" w:cs="Times New Roman"/>
          <w:color w:val="000000" w:themeColor="text1"/>
          <w:sz w:val="24"/>
          <w:szCs w:val="24"/>
          <w:lang w:val="en-US"/>
        </w:rPr>
        <w:t>Accelerated technology adoption, climate change, geopolitical instability, and increased demands for social responsibility are creating additional challenges for international companies. The key problem is that traditional methods of resource management are often unable to meet modern requirements and ensure that companies effectively adapt to change while maintaining long-term sustainability. There is a need to create new management strategies that allow companies to respond flexibly to environmental changes, optimize resource use and build sustainable competitive advantages. Effective management of resource potential is a factor in ensuring the sustainability and productivity of companies in the context of global economic transformations.</w:t>
      </w:r>
    </w:p>
    <w:p w14:paraId="5583BF70" w14:textId="77777777" w:rsidR="00297F4F" w:rsidRPr="003B45CC" w:rsidRDefault="00297F4F" w:rsidP="003122A7">
      <w:pPr>
        <w:spacing w:after="0" w:line="240" w:lineRule="auto"/>
        <w:ind w:firstLine="567"/>
        <w:jc w:val="both"/>
        <w:rPr>
          <w:rFonts w:ascii="Times New Roman" w:hAnsi="Times New Roman" w:cs="Times New Roman"/>
          <w:color w:val="000000" w:themeColor="text1"/>
          <w:sz w:val="24"/>
          <w:szCs w:val="24"/>
          <w:lang w:val="en-US"/>
        </w:rPr>
      </w:pPr>
      <w:r w:rsidRPr="003B45CC">
        <w:rPr>
          <w:rFonts w:ascii="Times New Roman" w:hAnsi="Times New Roman" w:cs="Times New Roman"/>
          <w:color w:val="000000" w:themeColor="text1"/>
          <w:sz w:val="24"/>
          <w:szCs w:val="24"/>
          <w:lang w:val="en-US"/>
        </w:rPr>
        <w:t>The purpose of the study is to analyze the impact of resource potential on business progress, identify international problematic aspects and formulate effective strategies for its optimization to ensure sustainable development and strengthen competitive positions in the global market in the context of constant global instability.</w:t>
      </w:r>
    </w:p>
    <w:p w14:paraId="267CE175" w14:textId="77777777" w:rsidR="00297F4F" w:rsidRPr="003B45CC" w:rsidRDefault="00297F4F" w:rsidP="00297F4F">
      <w:pPr>
        <w:spacing w:after="0" w:line="240" w:lineRule="auto"/>
        <w:ind w:firstLine="567"/>
        <w:jc w:val="both"/>
        <w:rPr>
          <w:rFonts w:ascii="Times New Roman" w:hAnsi="Times New Roman" w:cs="Times New Roman"/>
          <w:color w:val="000000" w:themeColor="text1"/>
          <w:sz w:val="24"/>
          <w:szCs w:val="24"/>
          <w:lang w:val="en-US"/>
        </w:rPr>
      </w:pPr>
      <w:r w:rsidRPr="003B45CC">
        <w:rPr>
          <w:rFonts w:ascii="Times New Roman" w:hAnsi="Times New Roman" w:cs="Times New Roman"/>
          <w:color w:val="000000" w:themeColor="text1"/>
          <w:sz w:val="24"/>
          <w:szCs w:val="24"/>
          <w:lang w:val="en-US"/>
        </w:rPr>
        <w:t>The effectiveness of an enterprise in today's dynamic business environment depends on its ability to use available resources rationally.</w:t>
      </w:r>
    </w:p>
    <w:p w14:paraId="68EDBA36" w14:textId="1FE1FD41" w:rsidR="00850320" w:rsidRPr="003B45CC" w:rsidRDefault="00297F4F" w:rsidP="00297F4F">
      <w:pPr>
        <w:spacing w:after="0" w:line="240" w:lineRule="auto"/>
        <w:ind w:firstLine="567"/>
        <w:jc w:val="both"/>
        <w:rPr>
          <w:rFonts w:ascii="Times New Roman" w:hAnsi="Times New Roman" w:cs="Times New Roman"/>
          <w:color w:val="000000" w:themeColor="text1"/>
          <w:sz w:val="24"/>
          <w:szCs w:val="24"/>
          <w:lang w:val="en-US"/>
        </w:rPr>
      </w:pPr>
      <w:r w:rsidRPr="003B45CC">
        <w:rPr>
          <w:rFonts w:ascii="Times New Roman" w:hAnsi="Times New Roman" w:cs="Times New Roman"/>
          <w:color w:val="000000" w:themeColor="text1"/>
          <w:sz w:val="24"/>
          <w:szCs w:val="24"/>
          <w:lang w:val="en-US"/>
        </w:rPr>
        <w:t>The resource potential of an enterprise is a set of material, financial, human and intellectual assets that can be mobilized to achieve strategic goals. Its formation and development is a continuous process that requires constant adaptation to a changing environment</w:t>
      </w:r>
      <w:r w:rsidR="00850320" w:rsidRPr="003B45CC">
        <w:rPr>
          <w:rFonts w:ascii="Times New Roman" w:hAnsi="Times New Roman" w:cs="Times New Roman"/>
          <w:color w:val="000000" w:themeColor="text1"/>
          <w:sz w:val="24"/>
          <w:szCs w:val="24"/>
          <w:lang w:val="en-US"/>
        </w:rPr>
        <w:t xml:space="preserve"> [</w:t>
      </w:r>
      <w:r w:rsidR="00DA1466" w:rsidRPr="003B45CC">
        <w:rPr>
          <w:rFonts w:ascii="Times New Roman" w:hAnsi="Times New Roman" w:cs="Times New Roman"/>
          <w:color w:val="000000" w:themeColor="text1"/>
          <w:sz w:val="24"/>
          <w:szCs w:val="24"/>
          <w:lang w:val="en-US"/>
        </w:rPr>
        <w:t>4</w:t>
      </w:r>
      <w:r w:rsidR="00850320" w:rsidRPr="003B45CC">
        <w:rPr>
          <w:rFonts w:ascii="Times New Roman" w:hAnsi="Times New Roman" w:cs="Times New Roman"/>
          <w:color w:val="000000" w:themeColor="text1"/>
          <w:sz w:val="24"/>
          <w:szCs w:val="24"/>
          <w:lang w:val="en-US"/>
        </w:rPr>
        <w:t xml:space="preserve">, с. </w:t>
      </w:r>
      <w:r w:rsidR="00DA1466" w:rsidRPr="003B45CC">
        <w:rPr>
          <w:rFonts w:ascii="Times New Roman" w:hAnsi="Times New Roman" w:cs="Times New Roman"/>
          <w:color w:val="000000" w:themeColor="text1"/>
          <w:sz w:val="24"/>
          <w:szCs w:val="24"/>
          <w:lang w:val="en-US"/>
        </w:rPr>
        <w:t>35</w:t>
      </w:r>
      <w:r w:rsidR="00850320" w:rsidRPr="003B45CC">
        <w:rPr>
          <w:rFonts w:ascii="Times New Roman" w:hAnsi="Times New Roman" w:cs="Times New Roman"/>
          <w:color w:val="000000" w:themeColor="text1"/>
          <w:sz w:val="24"/>
          <w:szCs w:val="24"/>
          <w:lang w:val="en-US"/>
        </w:rPr>
        <w:t xml:space="preserve">]. </w:t>
      </w:r>
    </w:p>
    <w:p w14:paraId="59F9C8A3" w14:textId="60748CB9" w:rsidR="00297F4F" w:rsidRPr="003B45CC" w:rsidRDefault="00297F4F" w:rsidP="003122A7">
      <w:pPr>
        <w:spacing w:after="0" w:line="240" w:lineRule="auto"/>
        <w:ind w:firstLine="567"/>
        <w:jc w:val="both"/>
        <w:rPr>
          <w:rFonts w:ascii="Times New Roman" w:hAnsi="Times New Roman" w:cs="Times New Roman"/>
          <w:color w:val="000000" w:themeColor="text1"/>
          <w:sz w:val="24"/>
          <w:szCs w:val="24"/>
          <w:lang w:val="en-US"/>
        </w:rPr>
      </w:pPr>
      <w:r w:rsidRPr="003B45CC">
        <w:rPr>
          <w:rFonts w:ascii="Times New Roman" w:hAnsi="Times New Roman" w:cs="Times New Roman"/>
          <w:color w:val="000000" w:themeColor="text1"/>
          <w:sz w:val="24"/>
          <w:szCs w:val="24"/>
          <w:lang w:val="en-US"/>
        </w:rPr>
        <w:t>The term "resource", derived from the French word ressource, means a source or opportunity [</w:t>
      </w:r>
      <w:r w:rsidRPr="003B45CC">
        <w:rPr>
          <w:rFonts w:ascii="Times New Roman" w:hAnsi="Times New Roman" w:cs="Times New Roman"/>
          <w:color w:val="000000" w:themeColor="text1"/>
          <w:sz w:val="24"/>
          <w:szCs w:val="24"/>
        </w:rPr>
        <w:t>1</w:t>
      </w:r>
      <w:r w:rsidRPr="003B45CC">
        <w:rPr>
          <w:rFonts w:ascii="Times New Roman" w:hAnsi="Times New Roman" w:cs="Times New Roman"/>
          <w:color w:val="000000" w:themeColor="text1"/>
          <w:sz w:val="24"/>
          <w:szCs w:val="24"/>
          <w:lang w:val="en-US"/>
        </w:rPr>
        <w:t>, p.</w:t>
      </w:r>
      <w:r w:rsidRPr="003B45CC">
        <w:rPr>
          <w:rFonts w:ascii="Times New Roman" w:hAnsi="Times New Roman" w:cs="Times New Roman"/>
          <w:color w:val="000000" w:themeColor="text1"/>
          <w:sz w:val="24"/>
          <w:szCs w:val="24"/>
        </w:rPr>
        <w:t xml:space="preserve"> </w:t>
      </w:r>
      <w:r w:rsidRPr="003B45CC">
        <w:rPr>
          <w:rFonts w:ascii="Times New Roman" w:hAnsi="Times New Roman" w:cs="Times New Roman"/>
          <w:color w:val="000000" w:themeColor="text1"/>
          <w:sz w:val="24"/>
          <w:szCs w:val="24"/>
          <w:lang w:val="en-US"/>
        </w:rPr>
        <w:t>31]. In a broader context, resources are seen as the basis for obtaining tangible and intangible benefits that can be realized within the framework of natural technologies and socio-economic conditions. The concept of "potential" comes from the Latin word "potentia", which means power or ability. This concept was substantiated by scientists V. Weinz and C. G. Wolim in the 20s of the twentieth century, who interpreted potential as a set of resources and capabilities that can be mobilized to achieve specific goals. In the etymological sense, the potential covers the means, reserves and sources that can be used to achieve the objectives and fulfill the tasks of a particular business entity.</w:t>
      </w:r>
    </w:p>
    <w:p w14:paraId="39F3F139" w14:textId="77777777" w:rsidR="00297F4F" w:rsidRPr="003B45CC" w:rsidRDefault="00297F4F" w:rsidP="003122A7">
      <w:pPr>
        <w:spacing w:after="0" w:line="240" w:lineRule="auto"/>
        <w:ind w:firstLine="567"/>
        <w:jc w:val="both"/>
        <w:rPr>
          <w:rFonts w:ascii="Times New Roman" w:hAnsi="Times New Roman" w:cs="Times New Roman"/>
          <w:color w:val="000000" w:themeColor="text1"/>
          <w:sz w:val="24"/>
          <w:szCs w:val="24"/>
          <w:lang w:val="en-US"/>
        </w:rPr>
      </w:pPr>
      <w:r w:rsidRPr="003B45CC">
        <w:rPr>
          <w:rFonts w:ascii="Times New Roman" w:hAnsi="Times New Roman" w:cs="Times New Roman"/>
          <w:color w:val="000000" w:themeColor="text1"/>
          <w:sz w:val="24"/>
          <w:szCs w:val="24"/>
          <w:lang w:val="en-US"/>
        </w:rPr>
        <w:t>The concept of "resource potential" was first systematized in the scientific research of S. Kovanov and V. Svobodin, who distinguished it from the production potential [2, p. 383]. However, over time, the understanding of resource potential has changed. From the initial interpretation as a set of individual resources, scientists have moved to a systematic approach that emphasizes the interconnection and interdependence of different types of resources and shows the complex, dynamic nature of resource potential as a whole.</w:t>
      </w:r>
    </w:p>
    <w:p w14:paraId="415FD857" w14:textId="77777777" w:rsidR="00297F4F" w:rsidRPr="003B45CC" w:rsidRDefault="00297F4F" w:rsidP="003122A7">
      <w:pPr>
        <w:spacing w:after="0" w:line="240" w:lineRule="auto"/>
        <w:ind w:firstLine="567"/>
        <w:jc w:val="both"/>
        <w:rPr>
          <w:rFonts w:ascii="Times New Roman" w:hAnsi="Times New Roman" w:cs="Times New Roman"/>
          <w:color w:val="000000" w:themeColor="text1"/>
          <w:sz w:val="24"/>
          <w:szCs w:val="24"/>
          <w:lang w:val="en-US"/>
        </w:rPr>
      </w:pPr>
      <w:r w:rsidRPr="003B45CC">
        <w:rPr>
          <w:rFonts w:ascii="Times New Roman" w:hAnsi="Times New Roman" w:cs="Times New Roman"/>
          <w:color w:val="000000" w:themeColor="text1"/>
          <w:sz w:val="24"/>
          <w:szCs w:val="24"/>
          <w:lang w:val="en-US"/>
        </w:rPr>
        <w:t>Domestic economic literature interprets the concept of "resource potential of an enterprise" as a set of resources that are most important for carrying out economic activities and ensure the possibility of functioning and development of an enterprise. Researchers offer various but complementary interpretations of this concept, in particular:</w:t>
      </w:r>
    </w:p>
    <w:p w14:paraId="1A08D0E1" w14:textId="55703AB1" w:rsidR="00850320" w:rsidRPr="003B45CC" w:rsidRDefault="00850320" w:rsidP="003122A7">
      <w:pPr>
        <w:spacing w:after="0" w:line="240" w:lineRule="auto"/>
        <w:ind w:firstLine="567"/>
        <w:jc w:val="both"/>
        <w:rPr>
          <w:rFonts w:ascii="Times New Roman" w:hAnsi="Times New Roman" w:cs="Times New Roman"/>
          <w:color w:val="000000" w:themeColor="text1"/>
          <w:sz w:val="24"/>
          <w:szCs w:val="24"/>
          <w:lang w:val="en-US"/>
        </w:rPr>
      </w:pPr>
      <w:r w:rsidRPr="003B45CC">
        <w:rPr>
          <w:rFonts w:ascii="Times New Roman" w:hAnsi="Times New Roman" w:cs="Times New Roman"/>
          <w:color w:val="000000" w:themeColor="text1"/>
          <w:sz w:val="24"/>
          <w:szCs w:val="24"/>
          <w:lang w:val="en-US"/>
        </w:rPr>
        <w:lastRenderedPageBreak/>
        <w:t xml:space="preserve">– </w:t>
      </w:r>
      <w:r w:rsidR="00297F4F" w:rsidRPr="003B45CC">
        <w:rPr>
          <w:rFonts w:ascii="Times New Roman" w:hAnsi="Times New Roman" w:cs="Times New Roman"/>
          <w:color w:val="000000" w:themeColor="text1"/>
          <w:sz w:val="24"/>
          <w:szCs w:val="24"/>
          <w:lang w:val="en-US"/>
        </w:rPr>
        <w:t>r</w:t>
      </w:r>
      <w:r w:rsidR="00297F4F" w:rsidRPr="003B45CC">
        <w:rPr>
          <w:rFonts w:ascii="Times New Roman" w:hAnsi="Times New Roman" w:cs="Times New Roman"/>
          <w:color w:val="000000" w:themeColor="text1"/>
          <w:sz w:val="24"/>
          <w:szCs w:val="24"/>
          <w:lang w:val="en-US"/>
        </w:rPr>
        <w:t>esource potential as a system of interconnected elements: the country's resources are not isolated, but interact with each other, creating a synergistic effect (A. Bersutskyi, N. Mitsenko, V. Protopopov)</w:t>
      </w:r>
      <w:r w:rsidRPr="003B45CC">
        <w:rPr>
          <w:rFonts w:ascii="Times New Roman" w:hAnsi="Times New Roman" w:cs="Times New Roman"/>
          <w:color w:val="000000" w:themeColor="text1"/>
          <w:sz w:val="24"/>
          <w:szCs w:val="24"/>
          <w:lang w:val="en-US"/>
        </w:rPr>
        <w:t xml:space="preserve">; </w:t>
      </w:r>
    </w:p>
    <w:p w14:paraId="0AF88514" w14:textId="214DE8AB" w:rsidR="00850320" w:rsidRPr="003B45CC" w:rsidRDefault="00850320" w:rsidP="003122A7">
      <w:pPr>
        <w:spacing w:after="0" w:line="240" w:lineRule="auto"/>
        <w:ind w:firstLine="567"/>
        <w:jc w:val="both"/>
        <w:rPr>
          <w:rFonts w:ascii="Times New Roman" w:hAnsi="Times New Roman" w:cs="Times New Roman"/>
          <w:color w:val="000000" w:themeColor="text1"/>
          <w:sz w:val="24"/>
          <w:szCs w:val="24"/>
          <w:lang w:val="en-US"/>
        </w:rPr>
      </w:pPr>
      <w:r w:rsidRPr="003B45CC">
        <w:rPr>
          <w:rFonts w:ascii="Times New Roman" w:hAnsi="Times New Roman" w:cs="Times New Roman"/>
          <w:color w:val="000000" w:themeColor="text1"/>
          <w:sz w:val="24"/>
          <w:szCs w:val="24"/>
          <w:lang w:val="en-US"/>
        </w:rPr>
        <w:t xml:space="preserve">– </w:t>
      </w:r>
      <w:r w:rsidR="00297F4F" w:rsidRPr="003B45CC">
        <w:rPr>
          <w:rFonts w:ascii="Times New Roman" w:hAnsi="Times New Roman" w:cs="Times New Roman"/>
          <w:color w:val="000000" w:themeColor="text1"/>
          <w:sz w:val="24"/>
          <w:szCs w:val="24"/>
          <w:lang w:val="en-US"/>
        </w:rPr>
        <w:t>resource potential as a dynamic category: it is constantly changing under the influence of internal and external factors, such as technological innovations and changes in market conditions (S. Dunda, I. Khvostina)</w:t>
      </w:r>
      <w:r w:rsidRPr="003B45CC">
        <w:rPr>
          <w:rFonts w:ascii="Times New Roman" w:hAnsi="Times New Roman" w:cs="Times New Roman"/>
          <w:color w:val="000000" w:themeColor="text1"/>
          <w:sz w:val="24"/>
          <w:szCs w:val="24"/>
          <w:lang w:val="en-US"/>
        </w:rPr>
        <w:t xml:space="preserve">; </w:t>
      </w:r>
    </w:p>
    <w:p w14:paraId="158A4815" w14:textId="11B2DE0D" w:rsidR="00850320" w:rsidRPr="003B45CC" w:rsidRDefault="00850320" w:rsidP="003122A7">
      <w:pPr>
        <w:spacing w:after="0" w:line="240" w:lineRule="auto"/>
        <w:ind w:firstLine="567"/>
        <w:jc w:val="both"/>
        <w:rPr>
          <w:rFonts w:ascii="Times New Roman" w:hAnsi="Times New Roman" w:cs="Times New Roman"/>
          <w:color w:val="000000" w:themeColor="text1"/>
          <w:sz w:val="24"/>
          <w:szCs w:val="24"/>
          <w:lang w:val="en-US"/>
        </w:rPr>
      </w:pPr>
      <w:r w:rsidRPr="003B45CC">
        <w:rPr>
          <w:rFonts w:ascii="Times New Roman" w:hAnsi="Times New Roman" w:cs="Times New Roman"/>
          <w:color w:val="000000" w:themeColor="text1"/>
          <w:sz w:val="24"/>
          <w:szCs w:val="24"/>
          <w:lang w:val="en-US"/>
        </w:rPr>
        <w:t xml:space="preserve">– </w:t>
      </w:r>
      <w:r w:rsidR="00297F4F" w:rsidRPr="003B45CC">
        <w:rPr>
          <w:rFonts w:ascii="Times New Roman" w:hAnsi="Times New Roman" w:cs="Times New Roman"/>
          <w:color w:val="000000" w:themeColor="text1"/>
          <w:sz w:val="24"/>
          <w:szCs w:val="24"/>
          <w:lang w:val="en-US"/>
        </w:rPr>
        <w:t>r</w:t>
      </w:r>
      <w:r w:rsidR="00297F4F" w:rsidRPr="003B45CC">
        <w:rPr>
          <w:rFonts w:ascii="Times New Roman" w:hAnsi="Times New Roman" w:cs="Times New Roman"/>
          <w:color w:val="000000" w:themeColor="text1"/>
          <w:sz w:val="24"/>
          <w:szCs w:val="24"/>
          <w:lang w:val="en-US"/>
        </w:rPr>
        <w:t>esource potential as a basis for development: it is a key factor that determines the ability of an enterprise to grow and achieve strategic goals (O. Denysiuk, T. Ashymbaev, O. Svirgun)</w:t>
      </w:r>
      <w:r w:rsidRPr="003B45CC">
        <w:rPr>
          <w:rFonts w:ascii="Times New Roman" w:hAnsi="Times New Roman" w:cs="Times New Roman"/>
          <w:color w:val="000000" w:themeColor="text1"/>
          <w:sz w:val="24"/>
          <w:szCs w:val="24"/>
          <w:lang w:val="en-US"/>
        </w:rPr>
        <w:t xml:space="preserve">; </w:t>
      </w:r>
    </w:p>
    <w:p w14:paraId="7821A44B" w14:textId="5C88D948" w:rsidR="00850320" w:rsidRPr="003B45CC" w:rsidRDefault="00850320" w:rsidP="003122A7">
      <w:pPr>
        <w:spacing w:after="0" w:line="240" w:lineRule="auto"/>
        <w:ind w:firstLine="567"/>
        <w:jc w:val="both"/>
        <w:rPr>
          <w:rFonts w:ascii="Times New Roman" w:hAnsi="Times New Roman" w:cs="Times New Roman"/>
          <w:color w:val="000000" w:themeColor="text1"/>
          <w:sz w:val="24"/>
          <w:szCs w:val="24"/>
          <w:lang w:val="en-US"/>
        </w:rPr>
      </w:pPr>
      <w:r w:rsidRPr="003B45CC">
        <w:rPr>
          <w:rFonts w:ascii="Times New Roman" w:hAnsi="Times New Roman" w:cs="Times New Roman"/>
          <w:color w:val="000000" w:themeColor="text1"/>
          <w:sz w:val="24"/>
          <w:szCs w:val="24"/>
          <w:lang w:val="en-US"/>
        </w:rPr>
        <w:t xml:space="preserve">– </w:t>
      </w:r>
      <w:r w:rsidR="00297F4F" w:rsidRPr="003B45CC">
        <w:rPr>
          <w:rFonts w:ascii="Times New Roman" w:hAnsi="Times New Roman" w:cs="Times New Roman"/>
          <w:color w:val="000000" w:themeColor="text1"/>
          <w:sz w:val="24"/>
          <w:szCs w:val="24"/>
          <w:lang w:val="en-US"/>
        </w:rPr>
        <w:t>resource potential as a set of resources of different types: in addition to material resources, it includes financial, labor, intangible (knowledge, technology, reputation) and other resources (N. Bogatska, V. Khachatryan, O. Kovalchuk)</w:t>
      </w:r>
      <w:r w:rsidRPr="003B45CC">
        <w:rPr>
          <w:rFonts w:ascii="Times New Roman" w:hAnsi="Times New Roman" w:cs="Times New Roman"/>
          <w:color w:val="000000" w:themeColor="text1"/>
          <w:sz w:val="24"/>
          <w:szCs w:val="24"/>
          <w:lang w:val="en-US"/>
        </w:rPr>
        <w:t xml:space="preserve">; </w:t>
      </w:r>
    </w:p>
    <w:p w14:paraId="294DD0B8" w14:textId="1D06476E" w:rsidR="00850320" w:rsidRPr="003B45CC" w:rsidRDefault="00850320" w:rsidP="003122A7">
      <w:pPr>
        <w:spacing w:after="0" w:line="240" w:lineRule="auto"/>
        <w:ind w:firstLine="567"/>
        <w:jc w:val="both"/>
        <w:rPr>
          <w:rFonts w:ascii="Times New Roman" w:hAnsi="Times New Roman" w:cs="Times New Roman"/>
          <w:color w:val="000000" w:themeColor="text1"/>
          <w:sz w:val="24"/>
          <w:szCs w:val="24"/>
          <w:lang w:val="en-US"/>
        </w:rPr>
      </w:pPr>
      <w:r w:rsidRPr="003B45CC">
        <w:rPr>
          <w:rFonts w:ascii="Times New Roman" w:hAnsi="Times New Roman" w:cs="Times New Roman"/>
          <w:color w:val="000000" w:themeColor="text1"/>
          <w:sz w:val="24"/>
          <w:szCs w:val="24"/>
          <w:lang w:val="en-US"/>
        </w:rPr>
        <w:t xml:space="preserve">– </w:t>
      </w:r>
      <w:r w:rsidR="00297F4F" w:rsidRPr="003B45CC">
        <w:rPr>
          <w:rFonts w:ascii="Times New Roman" w:hAnsi="Times New Roman" w:cs="Times New Roman"/>
          <w:color w:val="000000" w:themeColor="text1"/>
          <w:sz w:val="24"/>
          <w:szCs w:val="24"/>
          <w:lang w:val="en-US"/>
        </w:rPr>
        <w:t>r</w:t>
      </w:r>
      <w:r w:rsidR="00297F4F" w:rsidRPr="003B45CC">
        <w:rPr>
          <w:rFonts w:ascii="Times New Roman" w:hAnsi="Times New Roman" w:cs="Times New Roman"/>
          <w:color w:val="000000" w:themeColor="text1"/>
          <w:sz w:val="24"/>
          <w:szCs w:val="24"/>
          <w:lang w:val="en-US"/>
        </w:rPr>
        <w:t>esource potential as a tool for ensuring economic security: it plays an important role in the sustainability and survival of an enterprise in conditions of uncertainty (O. Denysiuk)</w:t>
      </w:r>
      <w:r w:rsidRPr="003B45CC">
        <w:rPr>
          <w:rFonts w:ascii="Times New Roman" w:hAnsi="Times New Roman" w:cs="Times New Roman"/>
          <w:color w:val="000000" w:themeColor="text1"/>
          <w:sz w:val="24"/>
          <w:szCs w:val="24"/>
          <w:lang w:val="en-US"/>
        </w:rPr>
        <w:t xml:space="preserve">; </w:t>
      </w:r>
    </w:p>
    <w:p w14:paraId="36843764" w14:textId="7BBA1FCB" w:rsidR="00850320" w:rsidRPr="003B45CC" w:rsidRDefault="00850320" w:rsidP="003122A7">
      <w:pPr>
        <w:spacing w:after="0" w:line="240" w:lineRule="auto"/>
        <w:ind w:firstLine="567"/>
        <w:jc w:val="both"/>
        <w:rPr>
          <w:rFonts w:ascii="Times New Roman" w:hAnsi="Times New Roman" w:cs="Times New Roman"/>
          <w:color w:val="000000" w:themeColor="text1"/>
          <w:sz w:val="24"/>
          <w:szCs w:val="24"/>
          <w:lang w:val="en-US"/>
        </w:rPr>
      </w:pPr>
      <w:r w:rsidRPr="003B45CC">
        <w:rPr>
          <w:rFonts w:ascii="Times New Roman" w:hAnsi="Times New Roman" w:cs="Times New Roman"/>
          <w:color w:val="000000" w:themeColor="text1"/>
          <w:sz w:val="24"/>
          <w:szCs w:val="24"/>
          <w:lang w:val="en-US"/>
        </w:rPr>
        <w:t xml:space="preserve">– </w:t>
      </w:r>
      <w:r w:rsidR="00297F4F" w:rsidRPr="003B45CC">
        <w:rPr>
          <w:rFonts w:ascii="Times New Roman" w:hAnsi="Times New Roman" w:cs="Times New Roman"/>
          <w:color w:val="000000" w:themeColor="text1"/>
          <w:sz w:val="24"/>
          <w:szCs w:val="24"/>
          <w:lang w:val="en-US"/>
        </w:rPr>
        <w:t>r</w:t>
      </w:r>
      <w:r w:rsidR="00297F4F" w:rsidRPr="003B45CC">
        <w:rPr>
          <w:rFonts w:ascii="Times New Roman" w:hAnsi="Times New Roman" w:cs="Times New Roman"/>
          <w:color w:val="000000" w:themeColor="text1"/>
          <w:sz w:val="24"/>
          <w:szCs w:val="24"/>
          <w:lang w:val="en-US"/>
        </w:rPr>
        <w:t>esource potential as a factor of satisfaction of needs: it allows the enterprise to meet consumer needs and create new products and services (O. Kuzmenko)</w:t>
      </w:r>
      <w:r w:rsidRPr="003B45CC">
        <w:rPr>
          <w:rFonts w:ascii="Times New Roman" w:hAnsi="Times New Roman" w:cs="Times New Roman"/>
          <w:color w:val="000000" w:themeColor="text1"/>
          <w:sz w:val="24"/>
          <w:szCs w:val="24"/>
          <w:lang w:val="en-US"/>
        </w:rPr>
        <w:t>.</w:t>
      </w:r>
    </w:p>
    <w:p w14:paraId="65896388" w14:textId="3CBF5085" w:rsidR="00297F4F" w:rsidRPr="003B45CC" w:rsidRDefault="00297F4F" w:rsidP="00297F4F">
      <w:pPr>
        <w:spacing w:after="0" w:line="240" w:lineRule="auto"/>
        <w:ind w:firstLine="567"/>
        <w:jc w:val="both"/>
        <w:rPr>
          <w:rFonts w:ascii="Times New Roman" w:hAnsi="Times New Roman" w:cs="Times New Roman"/>
          <w:color w:val="000000" w:themeColor="text1"/>
          <w:sz w:val="24"/>
          <w:szCs w:val="24"/>
          <w:lang w:val="en-US"/>
        </w:rPr>
      </w:pPr>
      <w:r w:rsidRPr="003B45CC">
        <w:rPr>
          <w:rFonts w:ascii="Times New Roman" w:hAnsi="Times New Roman" w:cs="Times New Roman"/>
          <w:color w:val="000000" w:themeColor="text1"/>
          <w:sz w:val="24"/>
          <w:szCs w:val="24"/>
          <w:lang w:val="en-US"/>
        </w:rPr>
        <w:t>The resource potential of an enterprise is a complex concept that covers all aspects of its activities and creates opportunities for effective operation and development in the global market. In the context of international business, the resource potential can be interpreted as a set of various resources (material, financial, human, information, technological, etc.) that an enterprise possesses or is able to mobilize to achieve strategic goals in the international arena [1, p. 32].</w:t>
      </w:r>
      <w:r w:rsidRPr="003B45CC">
        <w:rPr>
          <w:rFonts w:ascii="Times New Roman" w:hAnsi="Times New Roman" w:cs="Times New Roman"/>
          <w:color w:val="000000" w:themeColor="text1"/>
          <w:sz w:val="24"/>
          <w:szCs w:val="24"/>
        </w:rPr>
        <w:t xml:space="preserve"> </w:t>
      </w:r>
      <w:r w:rsidRPr="003B45CC">
        <w:rPr>
          <w:rFonts w:ascii="Times New Roman" w:hAnsi="Times New Roman" w:cs="Times New Roman"/>
          <w:color w:val="000000" w:themeColor="text1"/>
          <w:sz w:val="24"/>
          <w:szCs w:val="24"/>
          <w:lang w:val="en-US"/>
        </w:rPr>
        <w:t>The resource potential of international business is formed under the influence of many internal and external factors. The internal factors that affect the level and efficiency of resource use include the following:</w:t>
      </w:r>
    </w:p>
    <w:p w14:paraId="4CA8FC49" w14:textId="39780714" w:rsidR="009D309C" w:rsidRPr="003B45CC" w:rsidRDefault="009D309C" w:rsidP="003122A7">
      <w:pPr>
        <w:pStyle w:val="a6"/>
        <w:numPr>
          <w:ilvl w:val="0"/>
          <w:numId w:val="3"/>
        </w:numPr>
        <w:tabs>
          <w:tab w:val="left" w:pos="709"/>
        </w:tabs>
        <w:spacing w:after="0" w:line="240" w:lineRule="auto"/>
        <w:ind w:left="0" w:firstLine="567"/>
        <w:jc w:val="both"/>
        <w:rPr>
          <w:rFonts w:ascii="Times New Roman" w:hAnsi="Times New Roman" w:cs="Times New Roman"/>
          <w:color w:val="000000" w:themeColor="text1"/>
          <w:sz w:val="24"/>
          <w:szCs w:val="24"/>
          <w:lang w:val="en-US"/>
        </w:rPr>
      </w:pPr>
      <w:r w:rsidRPr="003B45CC">
        <w:rPr>
          <w:rFonts w:ascii="Times New Roman" w:hAnsi="Times New Roman" w:cs="Times New Roman"/>
          <w:color w:val="000000" w:themeColor="text1"/>
          <w:sz w:val="24"/>
          <w:szCs w:val="24"/>
          <w:lang w:val="en-US"/>
        </w:rPr>
        <w:t xml:space="preserve"> </w:t>
      </w:r>
      <w:r w:rsidR="00297F4F" w:rsidRPr="003B45CC">
        <w:rPr>
          <w:rFonts w:ascii="Times New Roman" w:hAnsi="Times New Roman" w:cs="Times New Roman"/>
          <w:color w:val="000000" w:themeColor="text1"/>
          <w:sz w:val="24"/>
          <w:szCs w:val="24"/>
          <w:lang w:val="en-US"/>
        </w:rPr>
        <w:t>f</w:t>
      </w:r>
      <w:r w:rsidR="00297F4F" w:rsidRPr="003B45CC">
        <w:rPr>
          <w:rFonts w:ascii="Times New Roman" w:hAnsi="Times New Roman" w:cs="Times New Roman"/>
          <w:color w:val="000000" w:themeColor="text1"/>
          <w:sz w:val="24"/>
          <w:szCs w:val="24"/>
          <w:lang w:val="en-US"/>
        </w:rPr>
        <w:t>inancial resources: stability of the company's financial base, availability of sufficient funds for investments in innovative technologies, development of new products, marketing activities, as well as for the creation and development of infrastructure in international markets</w:t>
      </w:r>
      <w:r w:rsidRPr="003B45CC">
        <w:rPr>
          <w:rFonts w:ascii="Times New Roman" w:hAnsi="Times New Roman" w:cs="Times New Roman"/>
          <w:color w:val="000000" w:themeColor="text1"/>
          <w:sz w:val="24"/>
          <w:szCs w:val="24"/>
          <w:lang w:val="en-US"/>
        </w:rPr>
        <w:t>;</w:t>
      </w:r>
    </w:p>
    <w:p w14:paraId="09E369B2" w14:textId="34AE737E" w:rsidR="009D309C" w:rsidRPr="003B45CC" w:rsidRDefault="009D309C" w:rsidP="003122A7">
      <w:pPr>
        <w:pStyle w:val="a6"/>
        <w:numPr>
          <w:ilvl w:val="0"/>
          <w:numId w:val="3"/>
        </w:numPr>
        <w:tabs>
          <w:tab w:val="left" w:pos="709"/>
        </w:tabs>
        <w:spacing w:after="0" w:line="240" w:lineRule="auto"/>
        <w:ind w:left="0" w:firstLine="567"/>
        <w:jc w:val="both"/>
        <w:rPr>
          <w:rFonts w:ascii="Times New Roman" w:hAnsi="Times New Roman" w:cs="Times New Roman"/>
          <w:color w:val="000000" w:themeColor="text1"/>
          <w:sz w:val="24"/>
          <w:szCs w:val="24"/>
          <w:lang w:val="en-US"/>
        </w:rPr>
      </w:pPr>
      <w:r w:rsidRPr="003B45CC">
        <w:rPr>
          <w:rFonts w:ascii="Times New Roman" w:hAnsi="Times New Roman" w:cs="Times New Roman"/>
          <w:color w:val="000000" w:themeColor="text1"/>
          <w:sz w:val="24"/>
          <w:szCs w:val="24"/>
          <w:lang w:val="en-US"/>
        </w:rPr>
        <w:t xml:space="preserve"> </w:t>
      </w:r>
      <w:r w:rsidR="00297F4F" w:rsidRPr="003B45CC">
        <w:rPr>
          <w:rFonts w:ascii="Times New Roman" w:hAnsi="Times New Roman" w:cs="Times New Roman"/>
          <w:color w:val="000000" w:themeColor="text1"/>
          <w:sz w:val="24"/>
          <w:szCs w:val="24"/>
          <w:lang w:val="en-US"/>
        </w:rPr>
        <w:t>m</w:t>
      </w:r>
      <w:r w:rsidR="00297F4F" w:rsidRPr="003B45CC">
        <w:rPr>
          <w:rFonts w:ascii="Times New Roman" w:hAnsi="Times New Roman" w:cs="Times New Roman"/>
          <w:color w:val="000000" w:themeColor="text1"/>
          <w:sz w:val="24"/>
          <w:szCs w:val="24"/>
          <w:lang w:val="en-US"/>
        </w:rPr>
        <w:t>aterial resources: providing the company with the necessary production facilities, technical equipment, raw materials and other material components for production processes and services in international markets</w:t>
      </w:r>
      <w:r w:rsidRPr="003B45CC">
        <w:rPr>
          <w:rFonts w:ascii="Times New Roman" w:hAnsi="Times New Roman" w:cs="Times New Roman"/>
          <w:color w:val="000000" w:themeColor="text1"/>
          <w:sz w:val="24"/>
          <w:szCs w:val="24"/>
          <w:lang w:val="en-US"/>
        </w:rPr>
        <w:t>;</w:t>
      </w:r>
    </w:p>
    <w:p w14:paraId="745A77BA" w14:textId="7FF429EA" w:rsidR="009D309C" w:rsidRPr="003B45CC" w:rsidRDefault="009D309C" w:rsidP="003122A7">
      <w:pPr>
        <w:pStyle w:val="a6"/>
        <w:numPr>
          <w:ilvl w:val="0"/>
          <w:numId w:val="3"/>
        </w:numPr>
        <w:tabs>
          <w:tab w:val="left" w:pos="709"/>
        </w:tabs>
        <w:spacing w:after="0" w:line="240" w:lineRule="auto"/>
        <w:ind w:left="0" w:firstLine="567"/>
        <w:jc w:val="both"/>
        <w:rPr>
          <w:rFonts w:ascii="Times New Roman" w:hAnsi="Times New Roman" w:cs="Times New Roman"/>
          <w:color w:val="000000" w:themeColor="text1"/>
          <w:sz w:val="24"/>
          <w:szCs w:val="24"/>
          <w:lang w:val="en-US"/>
        </w:rPr>
      </w:pPr>
      <w:r w:rsidRPr="003B45CC">
        <w:rPr>
          <w:rFonts w:ascii="Times New Roman" w:hAnsi="Times New Roman" w:cs="Times New Roman"/>
          <w:color w:val="000000" w:themeColor="text1"/>
          <w:sz w:val="24"/>
          <w:szCs w:val="24"/>
          <w:lang w:val="en-US"/>
        </w:rPr>
        <w:t xml:space="preserve"> </w:t>
      </w:r>
      <w:r w:rsidR="00297F4F" w:rsidRPr="003B45CC">
        <w:rPr>
          <w:rFonts w:ascii="Times New Roman" w:hAnsi="Times New Roman" w:cs="Times New Roman"/>
          <w:color w:val="000000" w:themeColor="text1"/>
          <w:sz w:val="24"/>
          <w:szCs w:val="24"/>
          <w:lang w:val="en-US"/>
        </w:rPr>
        <w:t>h</w:t>
      </w:r>
      <w:r w:rsidR="00297F4F" w:rsidRPr="003B45CC">
        <w:rPr>
          <w:rFonts w:ascii="Times New Roman" w:hAnsi="Times New Roman" w:cs="Times New Roman"/>
          <w:color w:val="000000" w:themeColor="text1"/>
          <w:sz w:val="24"/>
          <w:szCs w:val="24"/>
          <w:lang w:val="en-US"/>
        </w:rPr>
        <w:t>uman resources: professionalism and qualifications of staff, experience in international competition, language skills and cultural competence, ability to adapt to the specifics of work in different countries</w:t>
      </w:r>
      <w:r w:rsidRPr="003B45CC">
        <w:rPr>
          <w:rFonts w:ascii="Times New Roman" w:hAnsi="Times New Roman" w:cs="Times New Roman"/>
          <w:color w:val="000000" w:themeColor="text1"/>
          <w:sz w:val="24"/>
          <w:szCs w:val="24"/>
          <w:lang w:val="en-US"/>
        </w:rPr>
        <w:t>;</w:t>
      </w:r>
    </w:p>
    <w:p w14:paraId="4DAFFEE6" w14:textId="724D3C82" w:rsidR="009D309C" w:rsidRPr="003B45CC" w:rsidRDefault="009D309C" w:rsidP="003122A7">
      <w:pPr>
        <w:pStyle w:val="a6"/>
        <w:numPr>
          <w:ilvl w:val="0"/>
          <w:numId w:val="3"/>
        </w:numPr>
        <w:tabs>
          <w:tab w:val="left" w:pos="709"/>
        </w:tabs>
        <w:spacing w:after="0" w:line="240" w:lineRule="auto"/>
        <w:ind w:left="0" w:firstLine="567"/>
        <w:jc w:val="both"/>
        <w:rPr>
          <w:rFonts w:ascii="Times New Roman" w:hAnsi="Times New Roman" w:cs="Times New Roman"/>
          <w:color w:val="000000" w:themeColor="text1"/>
          <w:sz w:val="24"/>
          <w:szCs w:val="24"/>
          <w:lang w:val="en-US"/>
        </w:rPr>
      </w:pPr>
      <w:r w:rsidRPr="003B45CC">
        <w:rPr>
          <w:rFonts w:ascii="Times New Roman" w:hAnsi="Times New Roman" w:cs="Times New Roman"/>
          <w:color w:val="000000" w:themeColor="text1"/>
          <w:sz w:val="24"/>
          <w:szCs w:val="24"/>
          <w:lang w:val="en-US"/>
        </w:rPr>
        <w:t xml:space="preserve"> </w:t>
      </w:r>
      <w:r w:rsidR="00297F4F" w:rsidRPr="003B45CC">
        <w:rPr>
          <w:rFonts w:ascii="Times New Roman" w:hAnsi="Times New Roman" w:cs="Times New Roman"/>
          <w:color w:val="000000" w:themeColor="text1"/>
          <w:sz w:val="24"/>
          <w:szCs w:val="24"/>
          <w:lang w:val="en-US"/>
        </w:rPr>
        <w:t>i</w:t>
      </w:r>
      <w:r w:rsidR="00297F4F" w:rsidRPr="003B45CC">
        <w:rPr>
          <w:rFonts w:ascii="Times New Roman" w:hAnsi="Times New Roman" w:cs="Times New Roman"/>
          <w:color w:val="000000" w:themeColor="text1"/>
          <w:sz w:val="24"/>
          <w:szCs w:val="24"/>
          <w:lang w:val="en-US"/>
        </w:rPr>
        <w:t>ntellectual property: the availability of patents, trademarks, technologies and other intangible assets that provide competitive advantages in the international market and help strengthen the company's position</w:t>
      </w:r>
      <w:r w:rsidRPr="003B45CC">
        <w:rPr>
          <w:rFonts w:ascii="Times New Roman" w:hAnsi="Times New Roman" w:cs="Times New Roman"/>
          <w:color w:val="000000" w:themeColor="text1"/>
          <w:sz w:val="24"/>
          <w:szCs w:val="24"/>
          <w:lang w:val="en-US"/>
        </w:rPr>
        <w:t>;</w:t>
      </w:r>
    </w:p>
    <w:p w14:paraId="73D29FC8" w14:textId="139C16C6" w:rsidR="009D309C" w:rsidRPr="003B45CC" w:rsidRDefault="009D309C" w:rsidP="003122A7">
      <w:pPr>
        <w:pStyle w:val="a6"/>
        <w:numPr>
          <w:ilvl w:val="0"/>
          <w:numId w:val="3"/>
        </w:numPr>
        <w:tabs>
          <w:tab w:val="left" w:pos="709"/>
        </w:tabs>
        <w:spacing w:after="0" w:line="240" w:lineRule="auto"/>
        <w:ind w:left="0" w:firstLine="567"/>
        <w:jc w:val="both"/>
        <w:rPr>
          <w:rFonts w:ascii="Times New Roman" w:hAnsi="Times New Roman" w:cs="Times New Roman"/>
          <w:color w:val="000000" w:themeColor="text1"/>
          <w:sz w:val="24"/>
          <w:szCs w:val="24"/>
          <w:lang w:val="en-US"/>
        </w:rPr>
      </w:pPr>
      <w:r w:rsidRPr="003B45CC">
        <w:rPr>
          <w:rFonts w:ascii="Times New Roman" w:hAnsi="Times New Roman" w:cs="Times New Roman"/>
          <w:color w:val="000000" w:themeColor="text1"/>
          <w:sz w:val="24"/>
          <w:szCs w:val="24"/>
          <w:lang w:val="en-US"/>
        </w:rPr>
        <w:t xml:space="preserve"> </w:t>
      </w:r>
      <w:r w:rsidR="00297F4F" w:rsidRPr="003B45CC">
        <w:rPr>
          <w:rFonts w:ascii="Times New Roman" w:hAnsi="Times New Roman" w:cs="Times New Roman"/>
          <w:color w:val="000000" w:themeColor="text1"/>
          <w:sz w:val="24"/>
          <w:szCs w:val="24"/>
          <w:lang w:val="en-US"/>
        </w:rPr>
        <w:t>o</w:t>
      </w:r>
      <w:r w:rsidR="00297F4F" w:rsidRPr="003B45CC">
        <w:rPr>
          <w:rFonts w:ascii="Times New Roman" w:hAnsi="Times New Roman" w:cs="Times New Roman"/>
          <w:color w:val="000000" w:themeColor="text1"/>
          <w:sz w:val="24"/>
          <w:szCs w:val="24"/>
          <w:lang w:val="en-US"/>
        </w:rPr>
        <w:t>rganizational structure: efficiency of the company's management structure, ability to quickly adapt to changes in the international business environment and ensure flexibility in strategic decision-making</w:t>
      </w:r>
      <w:r w:rsidRPr="003B45CC">
        <w:rPr>
          <w:rFonts w:ascii="Times New Roman" w:hAnsi="Times New Roman" w:cs="Times New Roman"/>
          <w:color w:val="000000" w:themeColor="text1"/>
          <w:sz w:val="24"/>
          <w:szCs w:val="24"/>
          <w:lang w:val="en-US"/>
        </w:rPr>
        <w:t>;</w:t>
      </w:r>
    </w:p>
    <w:p w14:paraId="7248C0E0" w14:textId="754D1DE5" w:rsidR="009D309C" w:rsidRPr="003B45CC" w:rsidRDefault="009D309C" w:rsidP="003122A7">
      <w:pPr>
        <w:pStyle w:val="a6"/>
        <w:numPr>
          <w:ilvl w:val="0"/>
          <w:numId w:val="3"/>
        </w:numPr>
        <w:tabs>
          <w:tab w:val="left" w:pos="709"/>
        </w:tabs>
        <w:spacing w:after="0" w:line="240" w:lineRule="auto"/>
        <w:ind w:left="0" w:firstLine="567"/>
        <w:jc w:val="both"/>
        <w:rPr>
          <w:rFonts w:ascii="Times New Roman" w:hAnsi="Times New Roman" w:cs="Times New Roman"/>
          <w:color w:val="000000" w:themeColor="text1"/>
          <w:sz w:val="24"/>
          <w:szCs w:val="24"/>
          <w:lang w:val="en-US"/>
        </w:rPr>
      </w:pPr>
      <w:r w:rsidRPr="003B45CC">
        <w:rPr>
          <w:rFonts w:ascii="Times New Roman" w:hAnsi="Times New Roman" w:cs="Times New Roman"/>
          <w:color w:val="000000" w:themeColor="text1"/>
          <w:sz w:val="24"/>
          <w:szCs w:val="24"/>
          <w:lang w:val="en-US"/>
        </w:rPr>
        <w:t xml:space="preserve"> </w:t>
      </w:r>
      <w:r w:rsidR="00297F4F" w:rsidRPr="003B45CC">
        <w:rPr>
          <w:rFonts w:ascii="Times New Roman" w:hAnsi="Times New Roman" w:cs="Times New Roman"/>
          <w:color w:val="000000" w:themeColor="text1"/>
          <w:sz w:val="24"/>
          <w:szCs w:val="24"/>
          <w:lang w:val="en-US"/>
        </w:rPr>
        <w:t>corporate culture: organizational values, norms and strategies that promote international contacts and adaptation to cultural and economic differences in different markets</w:t>
      </w:r>
      <w:r w:rsidR="00297F4F" w:rsidRPr="003B45CC">
        <w:rPr>
          <w:rFonts w:ascii="Times New Roman" w:hAnsi="Times New Roman" w:cs="Times New Roman"/>
          <w:color w:val="000000" w:themeColor="text1"/>
          <w:sz w:val="24"/>
          <w:szCs w:val="24"/>
          <w:lang w:val="en-US"/>
        </w:rPr>
        <w:t xml:space="preserve"> </w:t>
      </w:r>
      <w:r w:rsidRPr="003B45CC">
        <w:rPr>
          <w:rFonts w:ascii="Times New Roman" w:hAnsi="Times New Roman" w:cs="Times New Roman"/>
          <w:color w:val="000000" w:themeColor="text1"/>
          <w:sz w:val="24"/>
          <w:szCs w:val="24"/>
          <w:lang w:val="en-US"/>
        </w:rPr>
        <w:t xml:space="preserve">[2, с. </w:t>
      </w:r>
      <w:r w:rsidR="003122A7" w:rsidRPr="003B45CC">
        <w:rPr>
          <w:rFonts w:ascii="Times New Roman" w:hAnsi="Times New Roman" w:cs="Times New Roman"/>
          <w:color w:val="000000" w:themeColor="text1"/>
          <w:sz w:val="24"/>
          <w:szCs w:val="24"/>
          <w:lang w:val="en-US"/>
        </w:rPr>
        <w:t>384</w:t>
      </w:r>
      <w:r w:rsidRPr="003B45CC">
        <w:rPr>
          <w:rFonts w:ascii="Times New Roman" w:hAnsi="Times New Roman" w:cs="Times New Roman"/>
          <w:color w:val="000000" w:themeColor="text1"/>
          <w:sz w:val="24"/>
          <w:szCs w:val="24"/>
          <w:lang w:val="en-US"/>
        </w:rPr>
        <w:t>].</w:t>
      </w:r>
    </w:p>
    <w:p w14:paraId="28D8478C" w14:textId="77777777" w:rsidR="00297F4F" w:rsidRPr="003B45CC" w:rsidRDefault="00297F4F" w:rsidP="00297F4F">
      <w:pPr>
        <w:spacing w:after="0" w:line="240" w:lineRule="auto"/>
        <w:ind w:firstLine="567"/>
        <w:jc w:val="both"/>
        <w:rPr>
          <w:rFonts w:ascii="Times New Roman" w:hAnsi="Times New Roman" w:cs="Times New Roman"/>
          <w:color w:val="000000" w:themeColor="text1"/>
          <w:sz w:val="24"/>
          <w:szCs w:val="24"/>
          <w:lang w:val="en-US"/>
        </w:rPr>
      </w:pPr>
      <w:r w:rsidRPr="003B45CC">
        <w:rPr>
          <w:rFonts w:ascii="Times New Roman" w:hAnsi="Times New Roman" w:cs="Times New Roman"/>
          <w:color w:val="000000" w:themeColor="text1"/>
          <w:sz w:val="24"/>
          <w:szCs w:val="24"/>
          <w:lang w:val="en-US"/>
        </w:rPr>
        <w:t>External factors are not only the availability of resources, but also the ability of an enterprise to adapt to the changing conditions of the international environment, which significantly limits or expands opportunities for development. Among the key external factors that form the resource base of international business are the following:</w:t>
      </w:r>
    </w:p>
    <w:p w14:paraId="1538EF1A" w14:textId="29D1A619" w:rsidR="009D309C" w:rsidRPr="003B45CC" w:rsidRDefault="006F7704" w:rsidP="003122A7">
      <w:pPr>
        <w:pStyle w:val="a6"/>
        <w:numPr>
          <w:ilvl w:val="0"/>
          <w:numId w:val="3"/>
        </w:numPr>
        <w:tabs>
          <w:tab w:val="left" w:pos="709"/>
        </w:tabs>
        <w:spacing w:after="0" w:line="240" w:lineRule="auto"/>
        <w:ind w:left="0" w:firstLine="567"/>
        <w:jc w:val="both"/>
        <w:rPr>
          <w:rFonts w:ascii="Times New Roman" w:hAnsi="Times New Roman" w:cs="Times New Roman"/>
          <w:color w:val="000000" w:themeColor="text1"/>
          <w:sz w:val="24"/>
          <w:szCs w:val="24"/>
          <w:lang w:val="en-US"/>
        </w:rPr>
      </w:pPr>
      <w:r w:rsidRPr="003B45CC">
        <w:rPr>
          <w:rFonts w:ascii="Times New Roman" w:hAnsi="Times New Roman" w:cs="Times New Roman"/>
          <w:color w:val="000000" w:themeColor="text1"/>
          <w:sz w:val="24"/>
          <w:szCs w:val="24"/>
          <w:lang w:val="en-US"/>
        </w:rPr>
        <w:t xml:space="preserve"> </w:t>
      </w:r>
      <w:r w:rsidR="00297F4F" w:rsidRPr="003B45CC">
        <w:rPr>
          <w:rFonts w:ascii="Times New Roman" w:hAnsi="Times New Roman" w:cs="Times New Roman"/>
          <w:color w:val="000000" w:themeColor="text1"/>
          <w:sz w:val="24"/>
          <w:szCs w:val="24"/>
          <w:lang w:val="en-US"/>
        </w:rPr>
        <w:t>macroeconomic factors: economic stability, inflation, currency fluctuations, tax and financial policies that can both stimulate and support business activity in international markets</w:t>
      </w:r>
      <w:r w:rsidR="009D309C" w:rsidRPr="003B45CC">
        <w:rPr>
          <w:rFonts w:ascii="Times New Roman" w:hAnsi="Times New Roman" w:cs="Times New Roman"/>
          <w:color w:val="000000" w:themeColor="text1"/>
          <w:sz w:val="24"/>
          <w:szCs w:val="24"/>
          <w:lang w:val="en-US"/>
        </w:rPr>
        <w:t>;</w:t>
      </w:r>
    </w:p>
    <w:p w14:paraId="44397836" w14:textId="1F0BEA0B" w:rsidR="009D309C" w:rsidRPr="003B45CC" w:rsidRDefault="006F7704" w:rsidP="003122A7">
      <w:pPr>
        <w:pStyle w:val="a6"/>
        <w:numPr>
          <w:ilvl w:val="0"/>
          <w:numId w:val="3"/>
        </w:numPr>
        <w:tabs>
          <w:tab w:val="left" w:pos="709"/>
        </w:tabs>
        <w:spacing w:after="0" w:line="240" w:lineRule="auto"/>
        <w:ind w:left="0" w:firstLine="567"/>
        <w:jc w:val="both"/>
        <w:rPr>
          <w:rFonts w:ascii="Times New Roman" w:hAnsi="Times New Roman" w:cs="Times New Roman"/>
          <w:color w:val="000000" w:themeColor="text1"/>
          <w:sz w:val="24"/>
          <w:szCs w:val="24"/>
          <w:lang w:val="en-US"/>
        </w:rPr>
      </w:pPr>
      <w:r w:rsidRPr="003B45CC">
        <w:rPr>
          <w:rFonts w:ascii="Times New Roman" w:hAnsi="Times New Roman" w:cs="Times New Roman"/>
          <w:color w:val="000000" w:themeColor="text1"/>
          <w:sz w:val="24"/>
          <w:szCs w:val="24"/>
          <w:lang w:val="en-US"/>
        </w:rPr>
        <w:t xml:space="preserve"> </w:t>
      </w:r>
      <w:r w:rsidR="00297F4F" w:rsidRPr="003B45CC">
        <w:rPr>
          <w:rFonts w:ascii="Times New Roman" w:hAnsi="Times New Roman" w:cs="Times New Roman"/>
          <w:color w:val="000000" w:themeColor="text1"/>
          <w:sz w:val="24"/>
          <w:szCs w:val="24"/>
          <w:lang w:val="en-US"/>
        </w:rPr>
        <w:t>p</w:t>
      </w:r>
      <w:r w:rsidR="00297F4F" w:rsidRPr="003B45CC">
        <w:rPr>
          <w:rFonts w:ascii="Times New Roman" w:hAnsi="Times New Roman" w:cs="Times New Roman"/>
          <w:color w:val="000000" w:themeColor="text1"/>
          <w:sz w:val="24"/>
          <w:szCs w:val="24"/>
          <w:lang w:val="en-US"/>
        </w:rPr>
        <w:t>olitical factors: political stability, level of corruption, regulation of trade barriers, creation of political risks that may significantly affect the company's international operations</w:t>
      </w:r>
      <w:r w:rsidR="009D309C" w:rsidRPr="003B45CC">
        <w:rPr>
          <w:rFonts w:ascii="Times New Roman" w:hAnsi="Times New Roman" w:cs="Times New Roman"/>
          <w:color w:val="000000" w:themeColor="text1"/>
          <w:sz w:val="24"/>
          <w:szCs w:val="24"/>
          <w:lang w:val="en-US"/>
        </w:rPr>
        <w:t>;</w:t>
      </w:r>
    </w:p>
    <w:p w14:paraId="6BC57932" w14:textId="72B63C67" w:rsidR="009D309C" w:rsidRPr="003B45CC" w:rsidRDefault="006F7704" w:rsidP="003122A7">
      <w:pPr>
        <w:pStyle w:val="a6"/>
        <w:numPr>
          <w:ilvl w:val="0"/>
          <w:numId w:val="3"/>
        </w:numPr>
        <w:tabs>
          <w:tab w:val="left" w:pos="709"/>
        </w:tabs>
        <w:spacing w:after="0" w:line="240" w:lineRule="auto"/>
        <w:ind w:left="0" w:firstLine="567"/>
        <w:jc w:val="both"/>
        <w:rPr>
          <w:rFonts w:ascii="Times New Roman" w:hAnsi="Times New Roman" w:cs="Times New Roman"/>
          <w:color w:val="000000" w:themeColor="text1"/>
          <w:sz w:val="24"/>
          <w:szCs w:val="24"/>
          <w:lang w:val="en-US"/>
        </w:rPr>
      </w:pPr>
      <w:r w:rsidRPr="003B45CC">
        <w:rPr>
          <w:rFonts w:ascii="Times New Roman" w:hAnsi="Times New Roman" w:cs="Times New Roman"/>
          <w:color w:val="000000" w:themeColor="text1"/>
          <w:sz w:val="24"/>
          <w:szCs w:val="24"/>
          <w:lang w:val="en-US"/>
        </w:rPr>
        <w:t xml:space="preserve"> </w:t>
      </w:r>
      <w:r w:rsidR="00297F4F" w:rsidRPr="003B45CC">
        <w:rPr>
          <w:rFonts w:ascii="Times New Roman" w:hAnsi="Times New Roman" w:cs="Times New Roman"/>
          <w:color w:val="000000" w:themeColor="text1"/>
          <w:sz w:val="24"/>
          <w:szCs w:val="24"/>
          <w:lang w:val="en-US"/>
        </w:rPr>
        <w:t>s</w:t>
      </w:r>
      <w:r w:rsidR="00297F4F" w:rsidRPr="003B45CC">
        <w:rPr>
          <w:rFonts w:ascii="Times New Roman" w:hAnsi="Times New Roman" w:cs="Times New Roman"/>
          <w:color w:val="000000" w:themeColor="text1"/>
          <w:sz w:val="24"/>
          <w:szCs w:val="24"/>
          <w:lang w:val="en-US"/>
        </w:rPr>
        <w:t>ocio-cultural factors: cultural differences, language barriers, changes in consumer preferences, religious traditions that affect the demand for the company's products and services in different regions</w:t>
      </w:r>
      <w:r w:rsidR="009D309C" w:rsidRPr="003B45CC">
        <w:rPr>
          <w:rFonts w:ascii="Times New Roman" w:hAnsi="Times New Roman" w:cs="Times New Roman"/>
          <w:color w:val="000000" w:themeColor="text1"/>
          <w:sz w:val="24"/>
          <w:szCs w:val="24"/>
          <w:lang w:val="en-US"/>
        </w:rPr>
        <w:t>;</w:t>
      </w:r>
    </w:p>
    <w:p w14:paraId="11C75B3E" w14:textId="5E3E8307" w:rsidR="009D309C" w:rsidRPr="003B45CC" w:rsidRDefault="006F7704" w:rsidP="003122A7">
      <w:pPr>
        <w:pStyle w:val="a6"/>
        <w:numPr>
          <w:ilvl w:val="0"/>
          <w:numId w:val="3"/>
        </w:numPr>
        <w:tabs>
          <w:tab w:val="left" w:pos="709"/>
        </w:tabs>
        <w:spacing w:after="0" w:line="240" w:lineRule="auto"/>
        <w:ind w:left="0" w:firstLine="567"/>
        <w:jc w:val="both"/>
        <w:rPr>
          <w:rFonts w:ascii="Times New Roman" w:hAnsi="Times New Roman" w:cs="Times New Roman"/>
          <w:color w:val="000000" w:themeColor="text1"/>
          <w:sz w:val="24"/>
          <w:szCs w:val="24"/>
          <w:lang w:val="en-US"/>
        </w:rPr>
      </w:pPr>
      <w:r w:rsidRPr="003B45CC">
        <w:rPr>
          <w:rFonts w:ascii="Times New Roman" w:hAnsi="Times New Roman" w:cs="Times New Roman"/>
          <w:color w:val="000000" w:themeColor="text1"/>
          <w:sz w:val="24"/>
          <w:szCs w:val="24"/>
          <w:lang w:val="en-US"/>
        </w:rPr>
        <w:lastRenderedPageBreak/>
        <w:t xml:space="preserve"> </w:t>
      </w:r>
      <w:r w:rsidR="00297F4F" w:rsidRPr="003B45CC">
        <w:rPr>
          <w:rFonts w:ascii="Times New Roman" w:hAnsi="Times New Roman" w:cs="Times New Roman"/>
          <w:color w:val="000000" w:themeColor="text1"/>
          <w:sz w:val="24"/>
          <w:szCs w:val="24"/>
          <w:lang w:val="en-US"/>
        </w:rPr>
        <w:t>t</w:t>
      </w:r>
      <w:r w:rsidR="00297F4F" w:rsidRPr="003B45CC">
        <w:rPr>
          <w:rFonts w:ascii="Times New Roman" w:hAnsi="Times New Roman" w:cs="Times New Roman"/>
          <w:color w:val="000000" w:themeColor="text1"/>
          <w:sz w:val="24"/>
          <w:szCs w:val="24"/>
          <w:lang w:val="en-US"/>
        </w:rPr>
        <w:t>echnological factors: the level of technology development, accessibility and speed of innovation, the level of informatization and digitalization, which are factors for increasing competitiveness in international markets</w:t>
      </w:r>
      <w:r w:rsidR="009D309C" w:rsidRPr="003B45CC">
        <w:rPr>
          <w:rFonts w:ascii="Times New Roman" w:hAnsi="Times New Roman" w:cs="Times New Roman"/>
          <w:color w:val="000000" w:themeColor="text1"/>
          <w:sz w:val="24"/>
          <w:szCs w:val="24"/>
          <w:lang w:val="en-US"/>
        </w:rPr>
        <w:t>;</w:t>
      </w:r>
    </w:p>
    <w:p w14:paraId="2804188A" w14:textId="20185ABE" w:rsidR="009D309C" w:rsidRPr="003B45CC" w:rsidRDefault="006F7704" w:rsidP="003122A7">
      <w:pPr>
        <w:pStyle w:val="a6"/>
        <w:numPr>
          <w:ilvl w:val="0"/>
          <w:numId w:val="3"/>
        </w:numPr>
        <w:tabs>
          <w:tab w:val="left" w:pos="709"/>
        </w:tabs>
        <w:spacing w:after="0" w:line="240" w:lineRule="auto"/>
        <w:ind w:left="0" w:firstLine="567"/>
        <w:jc w:val="both"/>
        <w:rPr>
          <w:rFonts w:ascii="Times New Roman" w:hAnsi="Times New Roman" w:cs="Times New Roman"/>
          <w:color w:val="000000" w:themeColor="text1"/>
          <w:sz w:val="24"/>
          <w:szCs w:val="24"/>
          <w:lang w:val="en-US"/>
        </w:rPr>
      </w:pPr>
      <w:r w:rsidRPr="003B45CC">
        <w:rPr>
          <w:rFonts w:ascii="Times New Roman" w:hAnsi="Times New Roman" w:cs="Times New Roman"/>
          <w:color w:val="000000" w:themeColor="text1"/>
          <w:sz w:val="24"/>
          <w:szCs w:val="24"/>
          <w:lang w:val="en-US"/>
        </w:rPr>
        <w:t xml:space="preserve"> </w:t>
      </w:r>
      <w:r w:rsidR="00297F4F" w:rsidRPr="003B45CC">
        <w:rPr>
          <w:rFonts w:ascii="Times New Roman" w:hAnsi="Times New Roman" w:cs="Times New Roman"/>
          <w:color w:val="000000" w:themeColor="text1"/>
          <w:sz w:val="24"/>
          <w:szCs w:val="24"/>
          <w:lang w:val="en-US"/>
        </w:rPr>
        <w:t>c</w:t>
      </w:r>
      <w:r w:rsidR="00297F4F" w:rsidRPr="003B45CC">
        <w:rPr>
          <w:rFonts w:ascii="Times New Roman" w:hAnsi="Times New Roman" w:cs="Times New Roman"/>
          <w:color w:val="000000" w:themeColor="text1"/>
          <w:sz w:val="24"/>
          <w:szCs w:val="24"/>
          <w:lang w:val="en-US"/>
        </w:rPr>
        <w:t>ompetitive environment: intensity of competition in international markets, strategies of the main competitors, their strengths and weaknesses, as well as the possibility of cooperation or acquisition in foreign markets</w:t>
      </w:r>
      <w:r w:rsidR="009D309C" w:rsidRPr="003B45CC">
        <w:rPr>
          <w:rFonts w:ascii="Times New Roman" w:hAnsi="Times New Roman" w:cs="Times New Roman"/>
          <w:color w:val="000000" w:themeColor="text1"/>
          <w:sz w:val="24"/>
          <w:szCs w:val="24"/>
          <w:lang w:val="en-US"/>
        </w:rPr>
        <w:t>;</w:t>
      </w:r>
    </w:p>
    <w:p w14:paraId="402E36C2" w14:textId="1F10604A" w:rsidR="009D309C" w:rsidRPr="003B45CC" w:rsidRDefault="006F7704" w:rsidP="003122A7">
      <w:pPr>
        <w:pStyle w:val="a6"/>
        <w:numPr>
          <w:ilvl w:val="0"/>
          <w:numId w:val="3"/>
        </w:numPr>
        <w:tabs>
          <w:tab w:val="left" w:pos="709"/>
        </w:tabs>
        <w:spacing w:after="0" w:line="240" w:lineRule="auto"/>
        <w:ind w:left="0" w:firstLine="567"/>
        <w:jc w:val="both"/>
        <w:rPr>
          <w:rFonts w:ascii="Times New Roman" w:hAnsi="Times New Roman" w:cs="Times New Roman"/>
          <w:color w:val="000000" w:themeColor="text1"/>
          <w:sz w:val="24"/>
          <w:szCs w:val="24"/>
          <w:lang w:val="en-US"/>
        </w:rPr>
      </w:pPr>
      <w:r w:rsidRPr="003B45CC">
        <w:rPr>
          <w:rFonts w:ascii="Times New Roman" w:hAnsi="Times New Roman" w:cs="Times New Roman"/>
          <w:color w:val="000000" w:themeColor="text1"/>
          <w:sz w:val="24"/>
          <w:szCs w:val="24"/>
          <w:lang w:val="en-US"/>
        </w:rPr>
        <w:t xml:space="preserve"> </w:t>
      </w:r>
      <w:r w:rsidR="00297F4F" w:rsidRPr="003B45CC">
        <w:rPr>
          <w:rFonts w:ascii="Times New Roman" w:hAnsi="Times New Roman" w:cs="Times New Roman"/>
          <w:color w:val="000000" w:themeColor="text1"/>
          <w:sz w:val="24"/>
          <w:szCs w:val="24"/>
          <w:lang w:val="en-US"/>
        </w:rPr>
        <w:t>l</w:t>
      </w:r>
      <w:r w:rsidR="00297F4F" w:rsidRPr="003B45CC">
        <w:rPr>
          <w:rFonts w:ascii="Times New Roman" w:hAnsi="Times New Roman" w:cs="Times New Roman"/>
          <w:color w:val="000000" w:themeColor="text1"/>
          <w:sz w:val="24"/>
          <w:szCs w:val="24"/>
          <w:lang w:val="en-US"/>
        </w:rPr>
        <w:t>egal regulation: national and international legislation governing international trade, investment, and protection of intellectual property rights, which is a factor in the stable operation of companies in the context of globalization</w:t>
      </w:r>
      <w:r w:rsidR="00297F4F" w:rsidRPr="003B45CC">
        <w:rPr>
          <w:rFonts w:ascii="Times New Roman" w:hAnsi="Times New Roman" w:cs="Times New Roman"/>
          <w:color w:val="000000" w:themeColor="text1"/>
          <w:sz w:val="24"/>
          <w:szCs w:val="24"/>
          <w:lang w:val="en-US"/>
        </w:rPr>
        <w:t xml:space="preserve"> </w:t>
      </w:r>
      <w:r w:rsidR="009D309C" w:rsidRPr="003B45CC">
        <w:rPr>
          <w:rFonts w:ascii="Times New Roman" w:hAnsi="Times New Roman" w:cs="Times New Roman"/>
          <w:color w:val="000000" w:themeColor="text1"/>
          <w:sz w:val="24"/>
          <w:szCs w:val="24"/>
          <w:lang w:val="en-US"/>
        </w:rPr>
        <w:t>[3, с. 10</w:t>
      </w:r>
      <w:r w:rsidR="003122A7" w:rsidRPr="003B45CC">
        <w:rPr>
          <w:rFonts w:ascii="Times New Roman" w:hAnsi="Times New Roman" w:cs="Times New Roman"/>
          <w:color w:val="000000" w:themeColor="text1"/>
          <w:sz w:val="24"/>
          <w:szCs w:val="24"/>
          <w:lang w:val="en-US"/>
        </w:rPr>
        <w:t>7</w:t>
      </w:r>
      <w:r w:rsidR="009D309C" w:rsidRPr="003B45CC">
        <w:rPr>
          <w:rFonts w:ascii="Times New Roman" w:hAnsi="Times New Roman" w:cs="Times New Roman"/>
          <w:color w:val="000000" w:themeColor="text1"/>
          <w:sz w:val="24"/>
          <w:szCs w:val="24"/>
          <w:lang w:val="en-US"/>
        </w:rPr>
        <w:t>].</w:t>
      </w:r>
    </w:p>
    <w:p w14:paraId="133718B9" w14:textId="77777777" w:rsidR="00297F4F" w:rsidRPr="003B45CC" w:rsidRDefault="00297F4F" w:rsidP="003122A7">
      <w:pPr>
        <w:spacing w:after="0" w:line="240" w:lineRule="auto"/>
        <w:ind w:firstLine="567"/>
        <w:jc w:val="both"/>
        <w:rPr>
          <w:rFonts w:ascii="Times New Roman" w:hAnsi="Times New Roman" w:cs="Times New Roman"/>
          <w:color w:val="000000" w:themeColor="text1"/>
          <w:sz w:val="24"/>
          <w:szCs w:val="24"/>
          <w:lang w:val="en-US"/>
        </w:rPr>
      </w:pPr>
      <w:r w:rsidRPr="003B45CC">
        <w:rPr>
          <w:rFonts w:ascii="Times New Roman" w:hAnsi="Times New Roman" w:cs="Times New Roman"/>
          <w:color w:val="000000" w:themeColor="text1"/>
          <w:sz w:val="24"/>
          <w:szCs w:val="24"/>
          <w:lang w:val="en-US"/>
        </w:rPr>
        <w:t>These factors are interrelated and interact with each other, causing mutual influence. For example, the availability of financial resources allows an organization to invest in technological development and attract qualified personnel. At the same time, changes in the political situation can significantly alter the investment climate and the availability of resources, which in turn affects the effectiveness of the business strategy. It is important to realize that resource potential is a dynamic object that is constantly changing under the influence of both internal and external factors. Therefore, the company must have a constant diagnosis of its resource potential, adapting its development strategies to the constant conditions of the global environment.</w:t>
      </w:r>
    </w:p>
    <w:p w14:paraId="417230E5" w14:textId="3E70B836" w:rsidR="006F7704" w:rsidRPr="003B45CC" w:rsidRDefault="003B45CC" w:rsidP="003122A7">
      <w:pPr>
        <w:spacing w:after="0" w:line="240" w:lineRule="auto"/>
        <w:ind w:firstLine="567"/>
        <w:jc w:val="both"/>
        <w:rPr>
          <w:rFonts w:ascii="Times New Roman" w:hAnsi="Times New Roman" w:cs="Times New Roman"/>
          <w:color w:val="000000" w:themeColor="text1"/>
          <w:sz w:val="24"/>
          <w:szCs w:val="24"/>
          <w:lang w:val="en-US"/>
        </w:rPr>
      </w:pPr>
      <w:r w:rsidRPr="003B45CC">
        <w:rPr>
          <w:rFonts w:ascii="Times New Roman" w:hAnsi="Times New Roman" w:cs="Times New Roman"/>
          <w:color w:val="000000" w:themeColor="text1"/>
          <w:sz w:val="24"/>
          <w:szCs w:val="24"/>
          <w:lang w:val="en-US"/>
        </w:rPr>
        <w:t>The key challenges facing international business are</w:t>
      </w:r>
      <w:r w:rsidR="006F7704" w:rsidRPr="003B45CC">
        <w:rPr>
          <w:rFonts w:ascii="Times New Roman" w:hAnsi="Times New Roman" w:cs="Times New Roman"/>
          <w:color w:val="000000" w:themeColor="text1"/>
          <w:sz w:val="24"/>
          <w:szCs w:val="24"/>
          <w:lang w:val="en-US"/>
        </w:rPr>
        <w:t>:</w:t>
      </w:r>
    </w:p>
    <w:p w14:paraId="54CAA512" w14:textId="29398246" w:rsidR="006F7704" w:rsidRPr="003B45CC" w:rsidRDefault="003B45CC" w:rsidP="003122A7">
      <w:pPr>
        <w:numPr>
          <w:ilvl w:val="0"/>
          <w:numId w:val="4"/>
        </w:numPr>
        <w:tabs>
          <w:tab w:val="clear" w:pos="720"/>
          <w:tab w:val="num" w:pos="851"/>
          <w:tab w:val="left" w:pos="993"/>
        </w:tabs>
        <w:spacing w:after="0" w:line="240" w:lineRule="auto"/>
        <w:ind w:left="0" w:firstLine="567"/>
        <w:rPr>
          <w:rFonts w:ascii="Times New Roman" w:eastAsia="Times New Roman" w:hAnsi="Times New Roman" w:cs="Times New Roman"/>
          <w:noProof w:val="0"/>
          <w:color w:val="000000" w:themeColor="text1"/>
          <w:sz w:val="24"/>
          <w:szCs w:val="24"/>
          <w:lang w:val="en-US" w:eastAsia="uk-UA"/>
        </w:rPr>
      </w:pPr>
      <w:r w:rsidRPr="003B45CC">
        <w:rPr>
          <w:rFonts w:ascii="Times New Roman" w:eastAsia="Times New Roman" w:hAnsi="Times New Roman" w:cs="Times New Roman"/>
          <w:noProof w:val="0"/>
          <w:color w:val="000000" w:themeColor="text1"/>
          <w:sz w:val="24"/>
          <w:szCs w:val="24"/>
          <w:lang w:val="en-US" w:eastAsia="uk-UA"/>
        </w:rPr>
        <w:t>Unequal access to resources</w:t>
      </w:r>
      <w:r w:rsidR="006F7704" w:rsidRPr="003B45CC">
        <w:rPr>
          <w:rFonts w:ascii="Times New Roman" w:eastAsia="Times New Roman" w:hAnsi="Times New Roman" w:cs="Times New Roman"/>
          <w:noProof w:val="0"/>
          <w:color w:val="000000" w:themeColor="text1"/>
          <w:sz w:val="24"/>
          <w:szCs w:val="24"/>
          <w:lang w:val="en-US" w:eastAsia="uk-UA"/>
        </w:rPr>
        <w:t>:</w:t>
      </w:r>
    </w:p>
    <w:p w14:paraId="7D2B823F" w14:textId="0BD866B0" w:rsidR="006F7704" w:rsidRPr="003B45CC" w:rsidRDefault="003122A7" w:rsidP="003122A7">
      <w:pPr>
        <w:pStyle w:val="a6"/>
        <w:numPr>
          <w:ilvl w:val="0"/>
          <w:numId w:val="3"/>
        </w:numPr>
        <w:tabs>
          <w:tab w:val="left" w:pos="709"/>
        </w:tabs>
        <w:spacing w:after="0" w:line="240" w:lineRule="auto"/>
        <w:ind w:left="0" w:firstLine="567"/>
        <w:jc w:val="both"/>
        <w:rPr>
          <w:rFonts w:ascii="Times New Roman" w:hAnsi="Times New Roman" w:cs="Times New Roman"/>
          <w:color w:val="000000" w:themeColor="text1"/>
          <w:sz w:val="24"/>
          <w:szCs w:val="24"/>
          <w:lang w:val="en-US"/>
        </w:rPr>
      </w:pPr>
      <w:r w:rsidRPr="003B45CC">
        <w:rPr>
          <w:rFonts w:ascii="Times New Roman" w:hAnsi="Times New Roman" w:cs="Times New Roman"/>
          <w:color w:val="000000" w:themeColor="text1"/>
          <w:sz w:val="24"/>
          <w:szCs w:val="24"/>
          <w:lang w:val="en-US"/>
        </w:rPr>
        <w:t xml:space="preserve"> </w:t>
      </w:r>
      <w:r w:rsidR="003B45CC" w:rsidRPr="003B45CC">
        <w:rPr>
          <w:rFonts w:ascii="Times New Roman" w:hAnsi="Times New Roman" w:cs="Times New Roman"/>
          <w:color w:val="000000" w:themeColor="text1"/>
          <w:sz w:val="24"/>
          <w:szCs w:val="24"/>
          <w:lang w:val="en-US"/>
        </w:rPr>
        <w:t>g</w:t>
      </w:r>
      <w:r w:rsidR="003B45CC" w:rsidRPr="003B45CC">
        <w:rPr>
          <w:rFonts w:ascii="Times New Roman" w:hAnsi="Times New Roman" w:cs="Times New Roman"/>
          <w:color w:val="000000" w:themeColor="text1"/>
          <w:sz w:val="24"/>
          <w:szCs w:val="24"/>
          <w:lang w:val="en-US"/>
        </w:rPr>
        <w:t>eographical imbalances: concentration of resources in certain geographical regions limits opportunities for enterprises operating in less developed areas, thus causing an imbalance in global development</w:t>
      </w:r>
      <w:r w:rsidR="006F7704" w:rsidRPr="003B45CC">
        <w:rPr>
          <w:rFonts w:ascii="Times New Roman" w:hAnsi="Times New Roman" w:cs="Times New Roman"/>
          <w:color w:val="000000" w:themeColor="text1"/>
          <w:sz w:val="24"/>
          <w:szCs w:val="24"/>
          <w:lang w:val="en-US"/>
        </w:rPr>
        <w:t>;</w:t>
      </w:r>
    </w:p>
    <w:p w14:paraId="09309B82" w14:textId="34C5B6CF" w:rsidR="006F7704" w:rsidRPr="003B45CC" w:rsidRDefault="003122A7" w:rsidP="003122A7">
      <w:pPr>
        <w:pStyle w:val="a6"/>
        <w:numPr>
          <w:ilvl w:val="0"/>
          <w:numId w:val="3"/>
        </w:numPr>
        <w:tabs>
          <w:tab w:val="left" w:pos="709"/>
        </w:tabs>
        <w:spacing w:after="0" w:line="240" w:lineRule="auto"/>
        <w:ind w:left="0" w:firstLine="567"/>
        <w:jc w:val="both"/>
        <w:rPr>
          <w:rFonts w:ascii="Times New Roman" w:hAnsi="Times New Roman" w:cs="Times New Roman"/>
          <w:color w:val="000000" w:themeColor="text1"/>
          <w:sz w:val="24"/>
          <w:szCs w:val="24"/>
          <w:lang w:val="en-US"/>
        </w:rPr>
      </w:pPr>
      <w:r w:rsidRPr="003B45CC">
        <w:rPr>
          <w:rFonts w:ascii="Times New Roman" w:hAnsi="Times New Roman" w:cs="Times New Roman"/>
          <w:color w:val="000000" w:themeColor="text1"/>
          <w:sz w:val="24"/>
          <w:szCs w:val="24"/>
          <w:lang w:val="en-US"/>
        </w:rPr>
        <w:t xml:space="preserve"> </w:t>
      </w:r>
      <w:r w:rsidR="003B45CC" w:rsidRPr="003B45CC">
        <w:rPr>
          <w:rFonts w:ascii="Times New Roman" w:hAnsi="Times New Roman" w:cs="Times New Roman"/>
          <w:color w:val="000000" w:themeColor="text1"/>
          <w:sz w:val="24"/>
          <w:szCs w:val="24"/>
          <w:lang w:val="en-US"/>
        </w:rPr>
        <w:t>socio-economic inequality: the difference in the levels of economic development between countries becomes an obstacle to the equal distribution of resources, which creates competitive advantages for powerful market players and developed countries</w:t>
      </w:r>
      <w:r w:rsidR="006F7704" w:rsidRPr="003B45CC">
        <w:rPr>
          <w:rFonts w:ascii="Times New Roman" w:hAnsi="Times New Roman" w:cs="Times New Roman"/>
          <w:color w:val="000000" w:themeColor="text1"/>
          <w:sz w:val="24"/>
          <w:szCs w:val="24"/>
          <w:lang w:val="en-US"/>
        </w:rPr>
        <w:t>;</w:t>
      </w:r>
    </w:p>
    <w:p w14:paraId="28CA7E01" w14:textId="4B23CBBE" w:rsidR="006F7704" w:rsidRPr="003B45CC" w:rsidRDefault="003122A7" w:rsidP="003122A7">
      <w:pPr>
        <w:pStyle w:val="a6"/>
        <w:numPr>
          <w:ilvl w:val="0"/>
          <w:numId w:val="3"/>
        </w:numPr>
        <w:tabs>
          <w:tab w:val="left" w:pos="709"/>
        </w:tabs>
        <w:spacing w:after="0" w:line="240" w:lineRule="auto"/>
        <w:ind w:left="0" w:firstLine="567"/>
        <w:jc w:val="both"/>
        <w:rPr>
          <w:rFonts w:ascii="Times New Roman" w:hAnsi="Times New Roman" w:cs="Times New Roman"/>
          <w:color w:val="000000" w:themeColor="text1"/>
          <w:sz w:val="24"/>
          <w:szCs w:val="24"/>
          <w:lang w:val="en-US"/>
        </w:rPr>
      </w:pPr>
      <w:r w:rsidRPr="003B45CC">
        <w:rPr>
          <w:rFonts w:ascii="Times New Roman" w:hAnsi="Times New Roman" w:cs="Times New Roman"/>
          <w:color w:val="000000" w:themeColor="text1"/>
          <w:sz w:val="24"/>
          <w:szCs w:val="24"/>
          <w:lang w:val="en-US"/>
        </w:rPr>
        <w:t xml:space="preserve"> </w:t>
      </w:r>
      <w:r w:rsidR="003B45CC" w:rsidRPr="003B45CC">
        <w:rPr>
          <w:rFonts w:ascii="Times New Roman" w:hAnsi="Times New Roman" w:cs="Times New Roman"/>
          <w:color w:val="000000" w:themeColor="text1"/>
          <w:sz w:val="24"/>
          <w:szCs w:val="24"/>
          <w:lang w:val="en-US"/>
        </w:rPr>
        <w:t>m</w:t>
      </w:r>
      <w:r w:rsidR="003B45CC" w:rsidRPr="003B45CC">
        <w:rPr>
          <w:rFonts w:ascii="Times New Roman" w:hAnsi="Times New Roman" w:cs="Times New Roman"/>
          <w:color w:val="000000" w:themeColor="text1"/>
          <w:sz w:val="24"/>
          <w:szCs w:val="24"/>
          <w:lang w:val="en-US"/>
        </w:rPr>
        <w:t>onopolization of markets: the existence of market monopolies or oligopolies on certain resources can limit access to them for small enterprises, which reduces the level of competition</w:t>
      </w:r>
      <w:r w:rsidR="006F7704" w:rsidRPr="003B45CC">
        <w:rPr>
          <w:rFonts w:ascii="Times New Roman" w:hAnsi="Times New Roman" w:cs="Times New Roman"/>
          <w:color w:val="000000" w:themeColor="text1"/>
          <w:sz w:val="24"/>
          <w:szCs w:val="24"/>
          <w:lang w:val="en-US"/>
        </w:rPr>
        <w:t>.</w:t>
      </w:r>
    </w:p>
    <w:p w14:paraId="7B50B38B" w14:textId="6283F9D9" w:rsidR="006F7704" w:rsidRPr="003B45CC" w:rsidRDefault="003B45CC" w:rsidP="003122A7">
      <w:pPr>
        <w:numPr>
          <w:ilvl w:val="0"/>
          <w:numId w:val="4"/>
        </w:numPr>
        <w:tabs>
          <w:tab w:val="clear" w:pos="720"/>
          <w:tab w:val="num" w:pos="851"/>
          <w:tab w:val="left" w:pos="993"/>
        </w:tabs>
        <w:spacing w:after="0" w:line="240" w:lineRule="auto"/>
        <w:ind w:left="0" w:firstLine="567"/>
        <w:jc w:val="both"/>
        <w:rPr>
          <w:rFonts w:ascii="Times New Roman" w:eastAsia="Times New Roman" w:hAnsi="Times New Roman" w:cs="Times New Roman"/>
          <w:noProof w:val="0"/>
          <w:color w:val="000000" w:themeColor="text1"/>
          <w:sz w:val="24"/>
          <w:szCs w:val="24"/>
          <w:lang w:val="en-US" w:eastAsia="uk-UA"/>
        </w:rPr>
      </w:pPr>
      <w:r w:rsidRPr="003B45CC">
        <w:rPr>
          <w:rFonts w:ascii="Times New Roman" w:eastAsia="Times New Roman" w:hAnsi="Times New Roman" w:cs="Times New Roman"/>
          <w:noProof w:val="0"/>
          <w:color w:val="000000" w:themeColor="text1"/>
          <w:sz w:val="24"/>
          <w:szCs w:val="24"/>
          <w:lang w:val="en-US" w:eastAsia="uk-UA"/>
        </w:rPr>
        <w:t>Limited level of innovative technologies and lack of qualified personnel</w:t>
      </w:r>
      <w:r w:rsidR="006F7704" w:rsidRPr="003B45CC">
        <w:rPr>
          <w:rFonts w:ascii="Times New Roman" w:eastAsia="Times New Roman" w:hAnsi="Times New Roman" w:cs="Times New Roman"/>
          <w:noProof w:val="0"/>
          <w:color w:val="000000" w:themeColor="text1"/>
          <w:sz w:val="24"/>
          <w:szCs w:val="24"/>
          <w:lang w:val="en-US" w:eastAsia="uk-UA"/>
        </w:rPr>
        <w:t>:</w:t>
      </w:r>
    </w:p>
    <w:p w14:paraId="6204CAC3" w14:textId="10209673" w:rsidR="006F7704" w:rsidRPr="003B45CC" w:rsidRDefault="003122A7" w:rsidP="003122A7">
      <w:pPr>
        <w:pStyle w:val="a6"/>
        <w:numPr>
          <w:ilvl w:val="0"/>
          <w:numId w:val="3"/>
        </w:numPr>
        <w:tabs>
          <w:tab w:val="left" w:pos="709"/>
        </w:tabs>
        <w:spacing w:after="0" w:line="240" w:lineRule="auto"/>
        <w:ind w:left="0" w:firstLine="567"/>
        <w:jc w:val="both"/>
        <w:rPr>
          <w:rFonts w:ascii="Times New Roman" w:hAnsi="Times New Roman" w:cs="Times New Roman"/>
          <w:color w:val="000000" w:themeColor="text1"/>
          <w:sz w:val="24"/>
          <w:szCs w:val="24"/>
          <w:lang w:val="en-US"/>
        </w:rPr>
      </w:pPr>
      <w:r w:rsidRPr="003B45CC">
        <w:rPr>
          <w:rFonts w:ascii="Times New Roman" w:hAnsi="Times New Roman" w:cs="Times New Roman"/>
          <w:color w:val="000000" w:themeColor="text1"/>
          <w:sz w:val="24"/>
          <w:szCs w:val="24"/>
          <w:lang w:val="en-US"/>
        </w:rPr>
        <w:t xml:space="preserve"> </w:t>
      </w:r>
      <w:r w:rsidR="003B45CC" w:rsidRPr="003B45CC">
        <w:rPr>
          <w:rFonts w:ascii="Times New Roman" w:hAnsi="Times New Roman" w:cs="Times New Roman"/>
          <w:color w:val="000000" w:themeColor="text1"/>
          <w:sz w:val="24"/>
          <w:szCs w:val="24"/>
          <w:lang w:val="en-US"/>
        </w:rPr>
        <w:t>digital divide: unequal access to innovative technologies among countries of the world puts enterprises from less developed regions at a disadvantage, making it difficult for them to progress towards technological progress</w:t>
      </w:r>
      <w:r w:rsidR="006F7704" w:rsidRPr="003B45CC">
        <w:rPr>
          <w:rFonts w:ascii="Times New Roman" w:hAnsi="Times New Roman" w:cs="Times New Roman"/>
          <w:color w:val="000000" w:themeColor="text1"/>
          <w:sz w:val="24"/>
          <w:szCs w:val="24"/>
          <w:lang w:val="en-US"/>
        </w:rPr>
        <w:t>;</w:t>
      </w:r>
    </w:p>
    <w:p w14:paraId="6CE39100" w14:textId="134E8957" w:rsidR="006F7704" w:rsidRPr="003B45CC" w:rsidRDefault="003122A7" w:rsidP="003122A7">
      <w:pPr>
        <w:pStyle w:val="a6"/>
        <w:numPr>
          <w:ilvl w:val="0"/>
          <w:numId w:val="3"/>
        </w:numPr>
        <w:tabs>
          <w:tab w:val="left" w:pos="709"/>
        </w:tabs>
        <w:spacing w:after="0" w:line="240" w:lineRule="auto"/>
        <w:ind w:left="0" w:firstLine="567"/>
        <w:jc w:val="both"/>
        <w:rPr>
          <w:rFonts w:ascii="Times New Roman" w:hAnsi="Times New Roman" w:cs="Times New Roman"/>
          <w:color w:val="000000" w:themeColor="text1"/>
          <w:sz w:val="24"/>
          <w:szCs w:val="24"/>
          <w:lang w:val="en-US"/>
        </w:rPr>
      </w:pPr>
      <w:r w:rsidRPr="003B45CC">
        <w:rPr>
          <w:rFonts w:ascii="Times New Roman" w:hAnsi="Times New Roman" w:cs="Times New Roman"/>
          <w:color w:val="000000" w:themeColor="text1"/>
          <w:sz w:val="24"/>
          <w:szCs w:val="24"/>
          <w:lang w:val="en-US"/>
        </w:rPr>
        <w:t xml:space="preserve"> </w:t>
      </w:r>
      <w:r w:rsidR="003B45CC" w:rsidRPr="003B45CC">
        <w:rPr>
          <w:rFonts w:ascii="Times New Roman" w:hAnsi="Times New Roman" w:cs="Times New Roman"/>
          <w:color w:val="000000" w:themeColor="text1"/>
          <w:sz w:val="24"/>
          <w:szCs w:val="24"/>
          <w:lang w:val="en-US"/>
        </w:rPr>
        <w:t>shortage of qualified personnel: the marriage of specialists with modern skills limits the opportunities for the development of new products and technologies, which are key elements of the innovation process</w:t>
      </w:r>
      <w:r w:rsidR="003B45CC" w:rsidRPr="003B45CC">
        <w:rPr>
          <w:rFonts w:ascii="Times New Roman" w:hAnsi="Times New Roman" w:cs="Times New Roman"/>
          <w:color w:val="000000" w:themeColor="text1"/>
          <w:sz w:val="24"/>
          <w:szCs w:val="24"/>
        </w:rPr>
        <w:t>;</w:t>
      </w:r>
    </w:p>
    <w:p w14:paraId="713E97FF" w14:textId="47EF8076" w:rsidR="006F7704" w:rsidRPr="003B45CC" w:rsidRDefault="003122A7" w:rsidP="003122A7">
      <w:pPr>
        <w:pStyle w:val="a6"/>
        <w:numPr>
          <w:ilvl w:val="0"/>
          <w:numId w:val="3"/>
        </w:numPr>
        <w:tabs>
          <w:tab w:val="left" w:pos="709"/>
        </w:tabs>
        <w:spacing w:after="0" w:line="240" w:lineRule="auto"/>
        <w:ind w:left="0" w:firstLine="567"/>
        <w:jc w:val="both"/>
        <w:rPr>
          <w:rFonts w:ascii="Times New Roman" w:hAnsi="Times New Roman" w:cs="Times New Roman"/>
          <w:color w:val="000000" w:themeColor="text1"/>
          <w:sz w:val="24"/>
          <w:szCs w:val="24"/>
          <w:lang w:val="en-US"/>
        </w:rPr>
      </w:pPr>
      <w:r w:rsidRPr="003B45CC">
        <w:rPr>
          <w:rFonts w:ascii="Times New Roman" w:hAnsi="Times New Roman" w:cs="Times New Roman"/>
          <w:color w:val="000000" w:themeColor="text1"/>
          <w:sz w:val="24"/>
          <w:szCs w:val="24"/>
          <w:lang w:val="en-US"/>
        </w:rPr>
        <w:t xml:space="preserve"> </w:t>
      </w:r>
      <w:r w:rsidR="003B45CC" w:rsidRPr="003B45CC">
        <w:rPr>
          <w:rFonts w:ascii="Times New Roman" w:hAnsi="Times New Roman" w:cs="Times New Roman"/>
          <w:color w:val="000000" w:themeColor="text1"/>
          <w:sz w:val="24"/>
          <w:szCs w:val="24"/>
          <w:lang w:val="en-US"/>
        </w:rPr>
        <w:t>p</w:t>
      </w:r>
      <w:r w:rsidR="003B45CC" w:rsidRPr="003B45CC">
        <w:rPr>
          <w:rFonts w:ascii="Times New Roman" w:hAnsi="Times New Roman" w:cs="Times New Roman"/>
          <w:color w:val="000000" w:themeColor="text1"/>
          <w:sz w:val="24"/>
          <w:szCs w:val="24"/>
          <w:lang w:val="en-US"/>
        </w:rPr>
        <w:t>roblems of intellectual property protection: for small and medium-sized enterprises, the existing adequate protection of intellectual property poses serious risks to their operations, which can jeopardize innovation</w:t>
      </w:r>
      <w:r w:rsidR="006F7704" w:rsidRPr="003B45CC">
        <w:rPr>
          <w:rFonts w:ascii="Times New Roman" w:hAnsi="Times New Roman" w:cs="Times New Roman"/>
          <w:color w:val="000000" w:themeColor="text1"/>
          <w:sz w:val="24"/>
          <w:szCs w:val="24"/>
          <w:lang w:val="en-US"/>
        </w:rPr>
        <w:t>.</w:t>
      </w:r>
    </w:p>
    <w:p w14:paraId="0959FA2A" w14:textId="214E77A3" w:rsidR="006F7704" w:rsidRPr="003B45CC" w:rsidRDefault="003B45CC" w:rsidP="003122A7">
      <w:pPr>
        <w:numPr>
          <w:ilvl w:val="0"/>
          <w:numId w:val="4"/>
        </w:numPr>
        <w:tabs>
          <w:tab w:val="clear" w:pos="720"/>
          <w:tab w:val="num" w:pos="851"/>
          <w:tab w:val="left" w:pos="993"/>
        </w:tabs>
        <w:spacing w:after="0" w:line="240" w:lineRule="auto"/>
        <w:ind w:left="0" w:firstLine="567"/>
        <w:jc w:val="both"/>
        <w:rPr>
          <w:rFonts w:ascii="Times New Roman" w:eastAsia="Times New Roman" w:hAnsi="Times New Roman" w:cs="Times New Roman"/>
          <w:noProof w:val="0"/>
          <w:color w:val="000000" w:themeColor="text1"/>
          <w:sz w:val="24"/>
          <w:szCs w:val="24"/>
          <w:lang w:val="en-US" w:eastAsia="uk-UA"/>
        </w:rPr>
      </w:pPr>
      <w:r w:rsidRPr="003B45CC">
        <w:rPr>
          <w:rFonts w:ascii="Times New Roman" w:eastAsia="Times New Roman" w:hAnsi="Times New Roman" w:cs="Times New Roman"/>
          <w:noProof w:val="0"/>
          <w:color w:val="000000" w:themeColor="text1"/>
          <w:sz w:val="24"/>
          <w:szCs w:val="24"/>
          <w:lang w:val="en-US" w:eastAsia="uk-UA"/>
        </w:rPr>
        <w:t>Limited access to financial resources</w:t>
      </w:r>
      <w:r w:rsidR="006F7704" w:rsidRPr="003B45CC">
        <w:rPr>
          <w:rFonts w:ascii="Times New Roman" w:eastAsia="Times New Roman" w:hAnsi="Times New Roman" w:cs="Times New Roman"/>
          <w:noProof w:val="0"/>
          <w:color w:val="000000" w:themeColor="text1"/>
          <w:sz w:val="24"/>
          <w:szCs w:val="24"/>
          <w:lang w:val="en-US" w:eastAsia="uk-UA"/>
        </w:rPr>
        <w:t>:</w:t>
      </w:r>
    </w:p>
    <w:p w14:paraId="5BDEDFB8" w14:textId="1435D575" w:rsidR="006F7704" w:rsidRPr="003B45CC" w:rsidRDefault="003122A7" w:rsidP="003122A7">
      <w:pPr>
        <w:pStyle w:val="a6"/>
        <w:numPr>
          <w:ilvl w:val="0"/>
          <w:numId w:val="3"/>
        </w:numPr>
        <w:tabs>
          <w:tab w:val="left" w:pos="709"/>
        </w:tabs>
        <w:spacing w:after="0" w:line="240" w:lineRule="auto"/>
        <w:ind w:left="0" w:firstLine="567"/>
        <w:jc w:val="both"/>
        <w:rPr>
          <w:rFonts w:ascii="Times New Roman" w:hAnsi="Times New Roman" w:cs="Times New Roman"/>
          <w:color w:val="000000" w:themeColor="text1"/>
          <w:sz w:val="24"/>
          <w:szCs w:val="24"/>
          <w:lang w:val="en-US"/>
        </w:rPr>
      </w:pPr>
      <w:r w:rsidRPr="003B45CC">
        <w:rPr>
          <w:rFonts w:ascii="Times New Roman" w:hAnsi="Times New Roman" w:cs="Times New Roman"/>
          <w:color w:val="000000" w:themeColor="text1"/>
          <w:sz w:val="24"/>
          <w:szCs w:val="24"/>
          <w:lang w:val="en-US"/>
        </w:rPr>
        <w:t xml:space="preserve"> </w:t>
      </w:r>
      <w:r w:rsidR="003B45CC" w:rsidRPr="003B45CC">
        <w:rPr>
          <w:rFonts w:ascii="Times New Roman" w:hAnsi="Times New Roman" w:cs="Times New Roman"/>
          <w:color w:val="000000" w:themeColor="text1"/>
          <w:sz w:val="24"/>
          <w:szCs w:val="24"/>
          <w:lang w:val="en-US"/>
        </w:rPr>
        <w:t>h</w:t>
      </w:r>
      <w:r w:rsidR="003B45CC" w:rsidRPr="003B45CC">
        <w:rPr>
          <w:rFonts w:ascii="Times New Roman" w:hAnsi="Times New Roman" w:cs="Times New Roman"/>
          <w:color w:val="000000" w:themeColor="text1"/>
          <w:sz w:val="24"/>
          <w:szCs w:val="24"/>
          <w:lang w:val="en-US"/>
        </w:rPr>
        <w:t>igh cost of capital: high interest rates and restrictions on access to credit resources make it difficult to finance international initiatives, which hinders rapid development</w:t>
      </w:r>
      <w:r w:rsidR="006F7704" w:rsidRPr="003B45CC">
        <w:rPr>
          <w:rFonts w:ascii="Times New Roman" w:hAnsi="Times New Roman" w:cs="Times New Roman"/>
          <w:color w:val="000000" w:themeColor="text1"/>
          <w:sz w:val="24"/>
          <w:szCs w:val="24"/>
          <w:lang w:val="en-US"/>
        </w:rPr>
        <w:t>;</w:t>
      </w:r>
    </w:p>
    <w:p w14:paraId="1039741B" w14:textId="4DBE0D63" w:rsidR="006F7704" w:rsidRPr="003B45CC" w:rsidRDefault="003122A7" w:rsidP="003122A7">
      <w:pPr>
        <w:pStyle w:val="a6"/>
        <w:numPr>
          <w:ilvl w:val="0"/>
          <w:numId w:val="3"/>
        </w:numPr>
        <w:tabs>
          <w:tab w:val="left" w:pos="709"/>
        </w:tabs>
        <w:spacing w:after="0" w:line="240" w:lineRule="auto"/>
        <w:ind w:left="0" w:firstLine="567"/>
        <w:jc w:val="both"/>
        <w:rPr>
          <w:rFonts w:ascii="Times New Roman" w:hAnsi="Times New Roman" w:cs="Times New Roman"/>
          <w:color w:val="000000" w:themeColor="text1"/>
          <w:sz w:val="24"/>
          <w:szCs w:val="24"/>
          <w:lang w:val="en-US"/>
        </w:rPr>
      </w:pPr>
      <w:r w:rsidRPr="003B45CC">
        <w:rPr>
          <w:rFonts w:ascii="Times New Roman" w:hAnsi="Times New Roman" w:cs="Times New Roman"/>
          <w:color w:val="000000" w:themeColor="text1"/>
          <w:sz w:val="24"/>
          <w:szCs w:val="24"/>
          <w:lang w:val="en-US"/>
        </w:rPr>
        <w:t xml:space="preserve"> </w:t>
      </w:r>
      <w:r w:rsidR="003B45CC" w:rsidRPr="003B45CC">
        <w:rPr>
          <w:rFonts w:ascii="Times New Roman" w:hAnsi="Times New Roman" w:cs="Times New Roman"/>
          <w:color w:val="000000" w:themeColor="text1"/>
          <w:sz w:val="24"/>
          <w:szCs w:val="24"/>
          <w:lang w:val="en-US"/>
        </w:rPr>
        <w:t>i</w:t>
      </w:r>
      <w:r w:rsidR="003B45CC" w:rsidRPr="003B45CC">
        <w:rPr>
          <w:rFonts w:ascii="Times New Roman" w:hAnsi="Times New Roman" w:cs="Times New Roman"/>
          <w:color w:val="000000" w:themeColor="text1"/>
          <w:sz w:val="24"/>
          <w:szCs w:val="24"/>
          <w:lang w:val="en-US"/>
        </w:rPr>
        <w:t>nvestors' risk aversion: foreign investors are cautious when financing projects in countries with high economic and political risks, which limits the availability of capital for innovative enterprises</w:t>
      </w:r>
      <w:r w:rsidR="006F7704" w:rsidRPr="003B45CC">
        <w:rPr>
          <w:rFonts w:ascii="Times New Roman" w:hAnsi="Times New Roman" w:cs="Times New Roman"/>
          <w:color w:val="000000" w:themeColor="text1"/>
          <w:sz w:val="24"/>
          <w:szCs w:val="24"/>
          <w:lang w:val="en-US"/>
        </w:rPr>
        <w:t>;</w:t>
      </w:r>
    </w:p>
    <w:p w14:paraId="0727F69F" w14:textId="46A57D46" w:rsidR="006F7704" w:rsidRPr="003B45CC" w:rsidRDefault="003122A7" w:rsidP="003122A7">
      <w:pPr>
        <w:pStyle w:val="a6"/>
        <w:numPr>
          <w:ilvl w:val="0"/>
          <w:numId w:val="3"/>
        </w:numPr>
        <w:tabs>
          <w:tab w:val="left" w:pos="709"/>
        </w:tabs>
        <w:spacing w:after="0" w:line="240" w:lineRule="auto"/>
        <w:ind w:left="0" w:firstLine="567"/>
        <w:jc w:val="both"/>
        <w:rPr>
          <w:rFonts w:ascii="Times New Roman" w:hAnsi="Times New Roman" w:cs="Times New Roman"/>
          <w:color w:val="000000" w:themeColor="text1"/>
          <w:sz w:val="24"/>
          <w:szCs w:val="24"/>
          <w:lang w:val="en-US"/>
        </w:rPr>
      </w:pPr>
      <w:r w:rsidRPr="003B45CC">
        <w:rPr>
          <w:rFonts w:ascii="Times New Roman" w:hAnsi="Times New Roman" w:cs="Times New Roman"/>
          <w:color w:val="000000" w:themeColor="text1"/>
          <w:sz w:val="24"/>
          <w:szCs w:val="24"/>
          <w:lang w:val="en-US"/>
        </w:rPr>
        <w:t xml:space="preserve"> </w:t>
      </w:r>
      <w:r w:rsidR="003B45CC" w:rsidRPr="003B45CC">
        <w:rPr>
          <w:rFonts w:ascii="Times New Roman" w:hAnsi="Times New Roman" w:cs="Times New Roman"/>
          <w:color w:val="000000" w:themeColor="text1"/>
          <w:sz w:val="24"/>
          <w:szCs w:val="24"/>
          <w:lang w:val="en-US"/>
        </w:rPr>
        <w:t>d</w:t>
      </w:r>
      <w:r w:rsidR="003B45CC" w:rsidRPr="003B45CC">
        <w:rPr>
          <w:rFonts w:ascii="Times New Roman" w:hAnsi="Times New Roman" w:cs="Times New Roman"/>
          <w:color w:val="000000" w:themeColor="text1"/>
          <w:sz w:val="24"/>
          <w:szCs w:val="24"/>
          <w:lang w:val="en-US"/>
        </w:rPr>
        <w:t>ifficulties in attracting investment: small and medium-sized enterprises often face barriers to attracting investment due to imperfect credit history or the availability of existing assets to provide collateral</w:t>
      </w:r>
      <w:r w:rsidR="006F7704" w:rsidRPr="003B45CC">
        <w:rPr>
          <w:rFonts w:ascii="Times New Roman" w:hAnsi="Times New Roman" w:cs="Times New Roman"/>
          <w:color w:val="000000" w:themeColor="text1"/>
          <w:sz w:val="24"/>
          <w:szCs w:val="24"/>
          <w:lang w:val="en-US"/>
        </w:rPr>
        <w:t>.</w:t>
      </w:r>
    </w:p>
    <w:p w14:paraId="232CD7D4" w14:textId="130D9BF5" w:rsidR="006F7704" w:rsidRPr="003B45CC" w:rsidRDefault="003B45CC" w:rsidP="003122A7">
      <w:pPr>
        <w:numPr>
          <w:ilvl w:val="0"/>
          <w:numId w:val="4"/>
        </w:numPr>
        <w:tabs>
          <w:tab w:val="clear" w:pos="720"/>
          <w:tab w:val="num" w:pos="851"/>
          <w:tab w:val="left" w:pos="993"/>
        </w:tabs>
        <w:spacing w:after="0" w:line="240" w:lineRule="auto"/>
        <w:ind w:left="0" w:firstLine="567"/>
        <w:jc w:val="both"/>
        <w:rPr>
          <w:rFonts w:ascii="Times New Roman" w:eastAsia="Times New Roman" w:hAnsi="Times New Roman" w:cs="Times New Roman"/>
          <w:noProof w:val="0"/>
          <w:color w:val="000000" w:themeColor="text1"/>
          <w:sz w:val="24"/>
          <w:szCs w:val="24"/>
          <w:lang w:val="en-US" w:eastAsia="uk-UA"/>
        </w:rPr>
      </w:pPr>
      <w:r w:rsidRPr="003B45CC">
        <w:rPr>
          <w:rFonts w:ascii="Times New Roman" w:eastAsia="Times New Roman" w:hAnsi="Times New Roman" w:cs="Times New Roman"/>
          <w:noProof w:val="0"/>
          <w:color w:val="000000" w:themeColor="text1"/>
          <w:sz w:val="24"/>
          <w:szCs w:val="24"/>
          <w:lang w:val="en-US" w:eastAsia="uk-UA"/>
        </w:rPr>
        <w:t>Volatile global markets and regulatory environment</w:t>
      </w:r>
      <w:r w:rsidR="006F7704" w:rsidRPr="003B45CC">
        <w:rPr>
          <w:rFonts w:ascii="Times New Roman" w:eastAsia="Times New Roman" w:hAnsi="Times New Roman" w:cs="Times New Roman"/>
          <w:noProof w:val="0"/>
          <w:color w:val="000000" w:themeColor="text1"/>
          <w:sz w:val="24"/>
          <w:szCs w:val="24"/>
          <w:lang w:val="en-US" w:eastAsia="uk-UA"/>
        </w:rPr>
        <w:t>:</w:t>
      </w:r>
    </w:p>
    <w:p w14:paraId="0A609DFC" w14:textId="0064216E" w:rsidR="006F7704" w:rsidRPr="003B45CC" w:rsidRDefault="003122A7" w:rsidP="003122A7">
      <w:pPr>
        <w:pStyle w:val="a6"/>
        <w:numPr>
          <w:ilvl w:val="0"/>
          <w:numId w:val="3"/>
        </w:numPr>
        <w:tabs>
          <w:tab w:val="left" w:pos="709"/>
        </w:tabs>
        <w:spacing w:after="0" w:line="240" w:lineRule="auto"/>
        <w:ind w:left="0" w:firstLine="567"/>
        <w:jc w:val="both"/>
        <w:rPr>
          <w:rFonts w:ascii="Times New Roman" w:hAnsi="Times New Roman" w:cs="Times New Roman"/>
          <w:color w:val="000000" w:themeColor="text1"/>
          <w:sz w:val="24"/>
          <w:szCs w:val="24"/>
          <w:lang w:val="en-US"/>
        </w:rPr>
      </w:pPr>
      <w:r w:rsidRPr="003B45CC">
        <w:rPr>
          <w:rFonts w:ascii="Times New Roman" w:hAnsi="Times New Roman" w:cs="Times New Roman"/>
          <w:color w:val="000000" w:themeColor="text1"/>
          <w:sz w:val="24"/>
          <w:szCs w:val="24"/>
          <w:lang w:val="en-US"/>
        </w:rPr>
        <w:t xml:space="preserve"> </w:t>
      </w:r>
      <w:r w:rsidR="003B45CC" w:rsidRPr="003B45CC">
        <w:rPr>
          <w:rFonts w:ascii="Times New Roman" w:hAnsi="Times New Roman" w:cs="Times New Roman"/>
          <w:color w:val="000000" w:themeColor="text1"/>
          <w:sz w:val="24"/>
          <w:szCs w:val="24"/>
          <w:lang w:val="en-US"/>
        </w:rPr>
        <w:t>c</w:t>
      </w:r>
      <w:r w:rsidR="003B45CC" w:rsidRPr="003B45CC">
        <w:rPr>
          <w:rFonts w:ascii="Times New Roman" w:hAnsi="Times New Roman" w:cs="Times New Roman"/>
          <w:color w:val="000000" w:themeColor="text1"/>
          <w:sz w:val="24"/>
          <w:szCs w:val="24"/>
          <w:lang w:val="en-US"/>
        </w:rPr>
        <w:t>urrency volatility: constant fluctuations in foreign exchange rates can significantly affect the efficiency of international operations and reduce the predictability of results</w:t>
      </w:r>
      <w:r w:rsidR="006F7704" w:rsidRPr="003B45CC">
        <w:rPr>
          <w:rFonts w:ascii="Times New Roman" w:hAnsi="Times New Roman" w:cs="Times New Roman"/>
          <w:color w:val="000000" w:themeColor="text1"/>
          <w:sz w:val="24"/>
          <w:szCs w:val="24"/>
          <w:lang w:val="en-US"/>
        </w:rPr>
        <w:t>;</w:t>
      </w:r>
    </w:p>
    <w:p w14:paraId="3ADD9727" w14:textId="1C62B7FF" w:rsidR="006F7704" w:rsidRPr="003B45CC" w:rsidRDefault="006F7704" w:rsidP="003122A7">
      <w:pPr>
        <w:pStyle w:val="a6"/>
        <w:numPr>
          <w:ilvl w:val="0"/>
          <w:numId w:val="3"/>
        </w:numPr>
        <w:tabs>
          <w:tab w:val="left" w:pos="709"/>
        </w:tabs>
        <w:spacing w:after="0" w:line="240" w:lineRule="auto"/>
        <w:ind w:left="0" w:firstLine="567"/>
        <w:jc w:val="both"/>
        <w:rPr>
          <w:rFonts w:ascii="Times New Roman" w:hAnsi="Times New Roman" w:cs="Times New Roman"/>
          <w:color w:val="000000" w:themeColor="text1"/>
          <w:sz w:val="24"/>
          <w:szCs w:val="24"/>
          <w:lang w:val="en-US"/>
        </w:rPr>
      </w:pPr>
      <w:r w:rsidRPr="003B45CC">
        <w:rPr>
          <w:rFonts w:ascii="Times New Roman" w:hAnsi="Times New Roman" w:cs="Times New Roman"/>
          <w:color w:val="000000" w:themeColor="text1"/>
          <w:sz w:val="24"/>
          <w:szCs w:val="24"/>
          <w:lang w:val="en-US"/>
        </w:rPr>
        <w:lastRenderedPageBreak/>
        <w:t xml:space="preserve"> </w:t>
      </w:r>
      <w:r w:rsidR="003B45CC" w:rsidRPr="003B45CC">
        <w:rPr>
          <w:rFonts w:ascii="Times New Roman" w:hAnsi="Times New Roman" w:cs="Times New Roman"/>
          <w:color w:val="000000" w:themeColor="text1"/>
          <w:sz w:val="24"/>
          <w:szCs w:val="24"/>
          <w:lang w:val="en-US"/>
        </w:rPr>
        <w:t>trade wars and sanctions: escalation of international conflicts may lead to the introduction of trade barriers and economic sanctions, which complicates the access of enterprises to new markets and limits the opportunities for international business</w:t>
      </w:r>
      <w:r w:rsidRPr="003B45CC">
        <w:rPr>
          <w:rFonts w:ascii="Times New Roman" w:hAnsi="Times New Roman" w:cs="Times New Roman"/>
          <w:color w:val="000000" w:themeColor="text1"/>
          <w:sz w:val="24"/>
          <w:szCs w:val="24"/>
          <w:lang w:val="en-US"/>
        </w:rPr>
        <w:t>;</w:t>
      </w:r>
    </w:p>
    <w:p w14:paraId="33898C49" w14:textId="6090BB81" w:rsidR="006F7704" w:rsidRPr="003B45CC" w:rsidRDefault="003122A7" w:rsidP="003122A7">
      <w:pPr>
        <w:pStyle w:val="a6"/>
        <w:numPr>
          <w:ilvl w:val="0"/>
          <w:numId w:val="3"/>
        </w:numPr>
        <w:tabs>
          <w:tab w:val="left" w:pos="709"/>
        </w:tabs>
        <w:spacing w:after="0" w:line="240" w:lineRule="auto"/>
        <w:ind w:left="0" w:firstLine="567"/>
        <w:jc w:val="both"/>
        <w:rPr>
          <w:rFonts w:ascii="Times New Roman" w:hAnsi="Times New Roman" w:cs="Times New Roman"/>
          <w:color w:val="000000" w:themeColor="text1"/>
          <w:sz w:val="24"/>
          <w:szCs w:val="24"/>
          <w:lang w:val="en-US"/>
        </w:rPr>
      </w:pPr>
      <w:r w:rsidRPr="003B45CC">
        <w:rPr>
          <w:rFonts w:ascii="Times New Roman" w:hAnsi="Times New Roman" w:cs="Times New Roman"/>
          <w:color w:val="000000" w:themeColor="text1"/>
          <w:sz w:val="24"/>
          <w:szCs w:val="24"/>
          <w:lang w:val="en-US"/>
        </w:rPr>
        <w:t xml:space="preserve"> </w:t>
      </w:r>
      <w:r w:rsidR="003B45CC" w:rsidRPr="003B45CC">
        <w:rPr>
          <w:rFonts w:ascii="Times New Roman" w:hAnsi="Times New Roman" w:cs="Times New Roman"/>
          <w:color w:val="000000" w:themeColor="text1"/>
          <w:sz w:val="24"/>
          <w:szCs w:val="24"/>
          <w:lang w:val="en-US"/>
        </w:rPr>
        <w:t>d</w:t>
      </w:r>
      <w:r w:rsidR="003B45CC" w:rsidRPr="003B45CC">
        <w:rPr>
          <w:rFonts w:ascii="Times New Roman" w:hAnsi="Times New Roman" w:cs="Times New Roman"/>
          <w:color w:val="000000" w:themeColor="text1"/>
          <w:sz w:val="24"/>
          <w:szCs w:val="24"/>
          <w:lang w:val="en-US"/>
        </w:rPr>
        <w:t>iversity of regulatory requirements: each country has specific legal rules and regulations governing international trade and business activities, which creates difficulties for enterprises to adapt to different legal requirements</w:t>
      </w:r>
      <w:r w:rsidR="006F7704" w:rsidRPr="003B45CC">
        <w:rPr>
          <w:rFonts w:ascii="Times New Roman" w:hAnsi="Times New Roman" w:cs="Times New Roman"/>
          <w:color w:val="000000" w:themeColor="text1"/>
          <w:sz w:val="24"/>
          <w:szCs w:val="24"/>
          <w:lang w:val="en-US"/>
        </w:rPr>
        <w:t>.</w:t>
      </w:r>
    </w:p>
    <w:p w14:paraId="02C694E1" w14:textId="77777777" w:rsidR="003B45CC" w:rsidRPr="003B45CC" w:rsidRDefault="003B45CC" w:rsidP="00DA1466">
      <w:pPr>
        <w:pStyle w:val="a4"/>
        <w:tabs>
          <w:tab w:val="left" w:pos="851"/>
        </w:tabs>
        <w:spacing w:before="0" w:beforeAutospacing="0" w:after="0" w:afterAutospacing="0"/>
        <w:ind w:firstLine="567"/>
        <w:jc w:val="both"/>
        <w:rPr>
          <w:rFonts w:eastAsiaTheme="minorHAnsi"/>
          <w:noProof/>
          <w:color w:val="000000" w:themeColor="text1"/>
          <w:lang w:val="en-US" w:eastAsia="en-US"/>
        </w:rPr>
      </w:pPr>
      <w:r w:rsidRPr="003B45CC">
        <w:rPr>
          <w:rFonts w:eastAsiaTheme="minorHAnsi"/>
          <w:noProof/>
          <w:color w:val="000000" w:themeColor="text1"/>
          <w:lang w:val="en-US" w:eastAsia="en-US"/>
        </w:rPr>
        <w:t>International companies should develop strategies that would allow them to minimize the impact of these factors and use them as opportunities to improve efficiency and competitiveness in the global market. The use of modern technologies, adaptation to a changing legal environment, and attention to socio-cultural and environmental aspects of activities create a sustainable resource potential that will contribute to the development of international business in a globalized and thawing economic situation.</w:t>
      </w:r>
    </w:p>
    <w:p w14:paraId="01E9926F" w14:textId="77777777" w:rsidR="003B45CC" w:rsidRPr="003B45CC" w:rsidRDefault="003B45CC" w:rsidP="003B45CC">
      <w:pPr>
        <w:pStyle w:val="a4"/>
        <w:tabs>
          <w:tab w:val="left" w:pos="851"/>
        </w:tabs>
        <w:spacing w:before="0" w:beforeAutospacing="0" w:after="0" w:afterAutospacing="0"/>
        <w:ind w:firstLine="567"/>
        <w:jc w:val="both"/>
        <w:rPr>
          <w:rFonts w:eastAsiaTheme="minorHAnsi"/>
          <w:noProof/>
          <w:color w:val="000000" w:themeColor="text1"/>
          <w:lang w:val="en-US" w:eastAsia="en-US"/>
        </w:rPr>
      </w:pPr>
      <w:r w:rsidRPr="003B45CC">
        <w:rPr>
          <w:rFonts w:eastAsiaTheme="minorHAnsi"/>
          <w:noProof/>
          <w:color w:val="000000" w:themeColor="text1"/>
          <w:lang w:val="en-US" w:eastAsia="en-US"/>
        </w:rPr>
        <w:t>Given the complexity of the problems associated with the realization of the resource potential of international business, a systematic approach is needed, which involves the introduction of innovative solutions in such areas as:</w:t>
      </w:r>
    </w:p>
    <w:p w14:paraId="09B65C19" w14:textId="2C8098C1" w:rsidR="006F7704" w:rsidRPr="003B45CC" w:rsidRDefault="003B45CC" w:rsidP="00DA1466">
      <w:pPr>
        <w:pStyle w:val="a4"/>
        <w:numPr>
          <w:ilvl w:val="0"/>
          <w:numId w:val="5"/>
        </w:numPr>
        <w:tabs>
          <w:tab w:val="left" w:pos="851"/>
        </w:tabs>
        <w:spacing w:before="0" w:beforeAutospacing="0" w:after="0" w:afterAutospacing="0"/>
        <w:ind w:left="0" w:firstLine="567"/>
        <w:jc w:val="both"/>
        <w:rPr>
          <w:color w:val="000000" w:themeColor="text1"/>
          <w:lang w:val="en-US"/>
        </w:rPr>
      </w:pPr>
      <w:r w:rsidRPr="003B45CC">
        <w:rPr>
          <w:color w:val="000000" w:themeColor="text1"/>
          <w:lang w:val="en-US"/>
        </w:rPr>
        <w:t>Innovative technologies and digitalization: the creation and implementation of new technologies is a prerequisite for increasing the efficiency and competitiveness of an enterprise in global markets. Digitalization of processes, automation of production, and the use of the latest information technologies can reduce costs, speed up production cycles, and improve product quality</w:t>
      </w:r>
      <w:r w:rsidR="006F7704" w:rsidRPr="003B45CC">
        <w:rPr>
          <w:color w:val="000000" w:themeColor="text1"/>
          <w:lang w:val="en-US"/>
        </w:rPr>
        <w:t>.</w:t>
      </w:r>
    </w:p>
    <w:p w14:paraId="33F7E035" w14:textId="5EB774ED" w:rsidR="006F7704" w:rsidRPr="003B45CC" w:rsidRDefault="003B45CC" w:rsidP="00DA1466">
      <w:pPr>
        <w:pStyle w:val="a4"/>
        <w:numPr>
          <w:ilvl w:val="0"/>
          <w:numId w:val="5"/>
        </w:numPr>
        <w:tabs>
          <w:tab w:val="left" w:pos="851"/>
        </w:tabs>
        <w:spacing w:before="0" w:beforeAutospacing="0" w:after="0" w:afterAutospacing="0"/>
        <w:ind w:left="0" w:firstLine="567"/>
        <w:jc w:val="both"/>
        <w:rPr>
          <w:color w:val="000000" w:themeColor="text1"/>
          <w:lang w:val="en-US"/>
        </w:rPr>
      </w:pPr>
      <w:r w:rsidRPr="003B45CC">
        <w:rPr>
          <w:rStyle w:val="a5"/>
          <w:b w:val="0"/>
          <w:bCs w:val="0"/>
          <w:color w:val="000000" w:themeColor="text1"/>
          <w:lang w:val="en-US"/>
        </w:rPr>
        <w:t>Human capital development: The resource potential of international business is impossible without highly qualified personnel. Therefore, special attention should be paid to investments in training and development of personnel, in particular through corporate universities, vocational training programs and the transition to flexible working methods. This allows the company to increase its adaptability to changes in the international market</w:t>
      </w:r>
      <w:r w:rsidR="006F7704" w:rsidRPr="003B45CC">
        <w:rPr>
          <w:color w:val="000000" w:themeColor="text1"/>
          <w:lang w:val="en-US"/>
        </w:rPr>
        <w:t>.</w:t>
      </w:r>
    </w:p>
    <w:p w14:paraId="476122C7" w14:textId="729A1909" w:rsidR="006F7704" w:rsidRPr="003B45CC" w:rsidRDefault="003B45CC" w:rsidP="00DA1466">
      <w:pPr>
        <w:pStyle w:val="a4"/>
        <w:numPr>
          <w:ilvl w:val="0"/>
          <w:numId w:val="5"/>
        </w:numPr>
        <w:tabs>
          <w:tab w:val="left" w:pos="851"/>
        </w:tabs>
        <w:spacing w:before="0" w:beforeAutospacing="0" w:after="0" w:afterAutospacing="0"/>
        <w:ind w:left="0" w:firstLine="567"/>
        <w:jc w:val="both"/>
        <w:rPr>
          <w:color w:val="000000" w:themeColor="text1"/>
          <w:lang w:val="en-US"/>
        </w:rPr>
      </w:pPr>
      <w:r w:rsidRPr="003B45CC">
        <w:rPr>
          <w:rStyle w:val="a5"/>
          <w:b w:val="0"/>
          <w:bCs w:val="0"/>
          <w:color w:val="000000" w:themeColor="text1"/>
          <w:lang w:val="en-US"/>
        </w:rPr>
        <w:t>Intellectual resources management: in the context of globalization and intense competition, the protection of intellectual property, development of new patents, brands and technologies are essential elements for ensuring a sustainable competitive position in the market. The development of intellectual resources helps to ensure innovation and a high level of technological progress in the company</w:t>
      </w:r>
      <w:r w:rsidR="006F7704" w:rsidRPr="003B45CC">
        <w:rPr>
          <w:color w:val="000000" w:themeColor="text1"/>
          <w:lang w:val="en-US"/>
        </w:rPr>
        <w:t>.</w:t>
      </w:r>
    </w:p>
    <w:p w14:paraId="747FF7BE" w14:textId="6654227A" w:rsidR="006F7704" w:rsidRPr="003B45CC" w:rsidRDefault="003B45CC" w:rsidP="00DA1466">
      <w:pPr>
        <w:pStyle w:val="a4"/>
        <w:numPr>
          <w:ilvl w:val="0"/>
          <w:numId w:val="5"/>
        </w:numPr>
        <w:tabs>
          <w:tab w:val="left" w:pos="851"/>
        </w:tabs>
        <w:spacing w:before="0" w:beforeAutospacing="0" w:after="0" w:afterAutospacing="0"/>
        <w:ind w:left="0" w:firstLine="567"/>
        <w:jc w:val="both"/>
        <w:rPr>
          <w:color w:val="000000" w:themeColor="text1"/>
          <w:lang w:val="en-US"/>
        </w:rPr>
      </w:pPr>
      <w:r w:rsidRPr="003B45CC">
        <w:rPr>
          <w:rStyle w:val="a5"/>
          <w:b w:val="0"/>
          <w:bCs w:val="0"/>
          <w:color w:val="000000" w:themeColor="text1"/>
          <w:lang w:val="en-US"/>
        </w:rPr>
        <w:t>Optimizing financial flows and attracting investments: developing and implementing effective financial strategies is the basis for ensuring stable financing of international projects. Another important aspect is attracting investments to expand production capacity, research and development, and to enter new markets. These companies need to create favorable conditions for investors, in particular through transparency of financial activities and effective risk management</w:t>
      </w:r>
      <w:r w:rsidR="006F7704" w:rsidRPr="003B45CC">
        <w:rPr>
          <w:color w:val="000000" w:themeColor="text1"/>
          <w:lang w:val="en-US"/>
        </w:rPr>
        <w:t>.</w:t>
      </w:r>
    </w:p>
    <w:p w14:paraId="6C5030DA" w14:textId="26150053" w:rsidR="006F7704" w:rsidRPr="003B45CC" w:rsidRDefault="003B45CC" w:rsidP="00DA1466">
      <w:pPr>
        <w:pStyle w:val="a4"/>
        <w:numPr>
          <w:ilvl w:val="0"/>
          <w:numId w:val="5"/>
        </w:numPr>
        <w:tabs>
          <w:tab w:val="clear" w:pos="720"/>
          <w:tab w:val="num" w:pos="851"/>
          <w:tab w:val="left" w:pos="993"/>
        </w:tabs>
        <w:spacing w:before="0" w:beforeAutospacing="0" w:after="0" w:afterAutospacing="0"/>
        <w:ind w:left="0" w:firstLine="567"/>
        <w:jc w:val="both"/>
        <w:rPr>
          <w:color w:val="000000" w:themeColor="text1"/>
          <w:lang w:val="en-US"/>
        </w:rPr>
      </w:pPr>
      <w:r w:rsidRPr="003B45CC">
        <w:rPr>
          <w:rStyle w:val="a5"/>
          <w:b w:val="0"/>
          <w:bCs w:val="0"/>
          <w:color w:val="000000" w:themeColor="text1"/>
          <w:lang w:val="en-US"/>
        </w:rPr>
        <w:t>Environmental and social initiatives: modern business cannot stay away from solving global environmental and social problems. Implementation of the principles of sustainable development and green technologies, as well as active participation in social initiatives, can not only improve the company's image, but also open up new opportunities for cooperation with other businesses and governments</w:t>
      </w:r>
      <w:r w:rsidR="006F7704" w:rsidRPr="003B45CC">
        <w:rPr>
          <w:color w:val="000000" w:themeColor="text1"/>
          <w:lang w:val="en-US"/>
        </w:rPr>
        <w:t>.</w:t>
      </w:r>
    </w:p>
    <w:p w14:paraId="5B6F0CB6" w14:textId="35B71C48" w:rsidR="006F7704" w:rsidRPr="003B45CC" w:rsidRDefault="003B45CC" w:rsidP="00DA1466">
      <w:pPr>
        <w:pStyle w:val="a4"/>
        <w:numPr>
          <w:ilvl w:val="0"/>
          <w:numId w:val="5"/>
        </w:numPr>
        <w:tabs>
          <w:tab w:val="clear" w:pos="720"/>
          <w:tab w:val="num" w:pos="851"/>
          <w:tab w:val="left" w:pos="993"/>
        </w:tabs>
        <w:spacing w:before="0" w:beforeAutospacing="0" w:after="0" w:afterAutospacing="0"/>
        <w:ind w:left="0" w:firstLine="567"/>
        <w:jc w:val="both"/>
        <w:rPr>
          <w:color w:val="000000" w:themeColor="text1"/>
          <w:lang w:val="en-US"/>
        </w:rPr>
      </w:pPr>
      <w:r w:rsidRPr="003B45CC">
        <w:rPr>
          <w:rStyle w:val="a5"/>
          <w:b w:val="0"/>
          <w:bCs w:val="0"/>
          <w:color w:val="000000" w:themeColor="text1"/>
          <w:lang w:val="en-US"/>
        </w:rPr>
        <w:t>Flexible regulation and adaptation to international standards: In a changing international legal environment, businesses need to be able to quickly adapt their strategies to new regulations and norms. Implementation of flexible approaches to managing legal aspects of international activities allows to reduce legal risks and effectively respond to changes in legislation</w:t>
      </w:r>
      <w:r w:rsidR="006F7704" w:rsidRPr="003B45CC">
        <w:rPr>
          <w:color w:val="000000" w:themeColor="text1"/>
          <w:lang w:val="en-US"/>
        </w:rPr>
        <w:t>.</w:t>
      </w:r>
    </w:p>
    <w:p w14:paraId="5BEE0E6D" w14:textId="34FB6ECE" w:rsidR="006F7704" w:rsidRPr="003B45CC" w:rsidRDefault="003B45CC" w:rsidP="003122A7">
      <w:pPr>
        <w:spacing w:after="0" w:line="240" w:lineRule="auto"/>
        <w:ind w:firstLine="567"/>
        <w:jc w:val="both"/>
        <w:rPr>
          <w:rFonts w:ascii="Times New Roman" w:eastAsia="Times New Roman" w:hAnsi="Times New Roman" w:cs="Times New Roman"/>
          <w:noProof w:val="0"/>
          <w:color w:val="000000" w:themeColor="text1"/>
          <w:sz w:val="24"/>
          <w:szCs w:val="24"/>
          <w:lang w:val="en-US" w:eastAsia="uk-UA"/>
        </w:rPr>
      </w:pPr>
      <w:r w:rsidRPr="003B45CC">
        <w:rPr>
          <w:rFonts w:ascii="Times New Roman" w:eastAsia="Times New Roman" w:hAnsi="Times New Roman" w:cs="Times New Roman"/>
          <w:noProof w:val="0"/>
          <w:color w:val="000000" w:themeColor="text1"/>
          <w:sz w:val="24"/>
          <w:szCs w:val="24"/>
          <w:lang w:val="en-US" w:eastAsia="uk-UA"/>
        </w:rPr>
        <w:t>Thus, to ensure the successful realization of the resource potential of international business, a comprehensive approach that promotes innovation, technology, management practices, and social responsibility is needed. This helps to create a stable foundation for the company's development in the context of global economic and political changes.</w:t>
      </w:r>
    </w:p>
    <w:p w14:paraId="2CD691C1" w14:textId="77777777" w:rsidR="003B45CC" w:rsidRPr="003B45CC" w:rsidRDefault="003B45CC" w:rsidP="003122A7">
      <w:pPr>
        <w:spacing w:after="0" w:line="240" w:lineRule="auto"/>
        <w:ind w:firstLine="567"/>
        <w:jc w:val="both"/>
        <w:rPr>
          <w:rFonts w:ascii="Times New Roman" w:hAnsi="Times New Roman" w:cs="Times New Roman"/>
          <w:color w:val="000000" w:themeColor="text1"/>
          <w:sz w:val="24"/>
          <w:szCs w:val="24"/>
          <w:lang w:val="en-US"/>
        </w:rPr>
      </w:pPr>
    </w:p>
    <w:p w14:paraId="12CF4713" w14:textId="77777777" w:rsidR="003B45CC" w:rsidRDefault="003B45CC" w:rsidP="003B45CC">
      <w:pPr>
        <w:spacing w:after="0" w:line="240" w:lineRule="auto"/>
        <w:ind w:firstLine="567"/>
        <w:jc w:val="center"/>
        <w:rPr>
          <w:rFonts w:ascii="Times New Roman" w:hAnsi="Times New Roman" w:cs="Times New Roman"/>
          <w:color w:val="000000" w:themeColor="text1"/>
          <w:sz w:val="24"/>
          <w:szCs w:val="24"/>
          <w:lang w:val="en-US"/>
        </w:rPr>
      </w:pPr>
    </w:p>
    <w:p w14:paraId="447DD62E" w14:textId="02124AE1" w:rsidR="003B45CC" w:rsidRPr="003B45CC" w:rsidRDefault="003B45CC" w:rsidP="003B45CC">
      <w:pPr>
        <w:spacing w:after="0" w:line="240" w:lineRule="auto"/>
        <w:ind w:firstLine="567"/>
        <w:jc w:val="center"/>
        <w:rPr>
          <w:rFonts w:ascii="Times New Roman" w:hAnsi="Times New Roman" w:cs="Times New Roman"/>
          <w:color w:val="000000" w:themeColor="text1"/>
          <w:sz w:val="24"/>
          <w:szCs w:val="24"/>
          <w:lang w:val="en-US"/>
        </w:rPr>
      </w:pPr>
      <w:r w:rsidRPr="003B45CC">
        <w:rPr>
          <w:rFonts w:ascii="Times New Roman" w:hAnsi="Times New Roman" w:cs="Times New Roman"/>
          <w:color w:val="000000" w:themeColor="text1"/>
          <w:sz w:val="24"/>
          <w:szCs w:val="24"/>
          <w:lang w:val="en-US"/>
        </w:rPr>
        <w:lastRenderedPageBreak/>
        <w:t>List of sources</w:t>
      </w:r>
    </w:p>
    <w:p w14:paraId="28D20FE6" w14:textId="77777777" w:rsidR="003B45CC" w:rsidRPr="003B45CC" w:rsidRDefault="003122A7" w:rsidP="003122A7">
      <w:pPr>
        <w:spacing w:after="0" w:line="240" w:lineRule="auto"/>
        <w:ind w:firstLine="567"/>
        <w:jc w:val="both"/>
        <w:rPr>
          <w:rFonts w:ascii="Times New Roman" w:hAnsi="Times New Roman" w:cs="Times New Roman"/>
          <w:color w:val="000000" w:themeColor="text1"/>
          <w:sz w:val="24"/>
          <w:szCs w:val="24"/>
          <w:lang w:val="en-US"/>
        </w:rPr>
      </w:pPr>
      <w:r w:rsidRPr="003B45CC">
        <w:rPr>
          <w:rFonts w:ascii="Times New Roman" w:hAnsi="Times New Roman" w:cs="Times New Roman"/>
          <w:color w:val="000000" w:themeColor="text1"/>
          <w:sz w:val="24"/>
          <w:szCs w:val="24"/>
          <w:lang w:val="en-US"/>
        </w:rPr>
        <w:t xml:space="preserve">1. </w:t>
      </w:r>
      <w:r w:rsidR="003B45CC" w:rsidRPr="003B45CC">
        <w:rPr>
          <w:rFonts w:ascii="Times New Roman" w:hAnsi="Times New Roman" w:cs="Times New Roman"/>
          <w:color w:val="000000" w:themeColor="text1"/>
          <w:sz w:val="24"/>
          <w:szCs w:val="24"/>
          <w:lang w:val="en-US"/>
        </w:rPr>
        <w:t xml:space="preserve">Andrievskyi P.O., Dmytruk V.G. Models of management of resource potential of enterprises in international economic systems. </w:t>
      </w:r>
      <w:r w:rsidR="003B45CC" w:rsidRPr="003B45CC">
        <w:rPr>
          <w:rFonts w:ascii="Times New Roman" w:hAnsi="Times New Roman" w:cs="Times New Roman"/>
          <w:i/>
          <w:iCs/>
          <w:color w:val="000000" w:themeColor="text1"/>
          <w:sz w:val="24"/>
          <w:szCs w:val="24"/>
          <w:lang w:val="en-US"/>
        </w:rPr>
        <w:t>Scientific Bulletin of Kyiv National Economic University.</w:t>
      </w:r>
      <w:r w:rsidR="003B45CC" w:rsidRPr="003B45CC">
        <w:rPr>
          <w:rFonts w:ascii="Times New Roman" w:hAnsi="Times New Roman" w:cs="Times New Roman"/>
          <w:color w:val="000000" w:themeColor="text1"/>
          <w:sz w:val="24"/>
          <w:szCs w:val="24"/>
          <w:lang w:val="en-US"/>
        </w:rPr>
        <w:t xml:space="preserve"> 2023. №14. С. 29-38.</w:t>
      </w:r>
    </w:p>
    <w:p w14:paraId="11315954" w14:textId="42614648" w:rsidR="003122A7" w:rsidRPr="003B45CC" w:rsidRDefault="003122A7" w:rsidP="003122A7">
      <w:pPr>
        <w:spacing w:after="0" w:line="240" w:lineRule="auto"/>
        <w:ind w:firstLine="567"/>
        <w:jc w:val="both"/>
        <w:rPr>
          <w:rFonts w:ascii="Times New Roman" w:hAnsi="Times New Roman" w:cs="Times New Roman"/>
          <w:color w:val="000000" w:themeColor="text1"/>
          <w:sz w:val="24"/>
          <w:szCs w:val="24"/>
          <w:lang w:val="en-US"/>
        </w:rPr>
      </w:pPr>
      <w:r w:rsidRPr="003B45CC">
        <w:rPr>
          <w:rFonts w:ascii="Times New Roman" w:hAnsi="Times New Roman" w:cs="Times New Roman"/>
          <w:color w:val="000000" w:themeColor="text1"/>
          <w:sz w:val="24"/>
          <w:szCs w:val="24"/>
          <w:lang w:val="en-US"/>
        </w:rPr>
        <w:t xml:space="preserve">2. Genc M. (2020). Transforming Resource Potential into Competitive Advantage: a Multinational Perspective. </w:t>
      </w:r>
      <w:r w:rsidRPr="003B45CC">
        <w:rPr>
          <w:rFonts w:ascii="Times New Roman" w:hAnsi="Times New Roman" w:cs="Times New Roman"/>
          <w:i/>
          <w:iCs/>
          <w:color w:val="000000" w:themeColor="text1"/>
          <w:sz w:val="24"/>
          <w:szCs w:val="24"/>
          <w:lang w:val="en-US"/>
        </w:rPr>
        <w:t>Journal of International Business Studies</w:t>
      </w:r>
      <w:r w:rsidRPr="003B45CC">
        <w:rPr>
          <w:rFonts w:ascii="Times New Roman" w:hAnsi="Times New Roman" w:cs="Times New Roman"/>
          <w:color w:val="000000" w:themeColor="text1"/>
          <w:sz w:val="24"/>
          <w:szCs w:val="24"/>
          <w:lang w:val="en-US"/>
        </w:rPr>
        <w:t>, 51(3), 381-394. DOI: 10.1057/s41267-019-00263-0.</w:t>
      </w:r>
    </w:p>
    <w:p w14:paraId="2D3CAA15" w14:textId="2A4C9C10" w:rsidR="003122A7" w:rsidRPr="003B45CC" w:rsidRDefault="003122A7" w:rsidP="003122A7">
      <w:pPr>
        <w:spacing w:after="0" w:line="240" w:lineRule="auto"/>
        <w:ind w:firstLine="567"/>
        <w:jc w:val="both"/>
        <w:rPr>
          <w:rFonts w:ascii="Times New Roman" w:hAnsi="Times New Roman" w:cs="Times New Roman"/>
          <w:color w:val="000000" w:themeColor="text1"/>
          <w:sz w:val="24"/>
          <w:szCs w:val="24"/>
          <w:lang w:val="en-US"/>
        </w:rPr>
      </w:pPr>
      <w:r w:rsidRPr="003B45CC">
        <w:rPr>
          <w:rFonts w:ascii="Times New Roman" w:hAnsi="Times New Roman" w:cs="Times New Roman"/>
          <w:color w:val="000000" w:themeColor="text1"/>
          <w:sz w:val="24"/>
          <w:szCs w:val="24"/>
          <w:lang w:val="en-US"/>
        </w:rPr>
        <w:t xml:space="preserve">3. Verbeke A., &amp; Kano L. (2021). Resource potential for development of international business.  </w:t>
      </w:r>
      <w:r w:rsidRPr="003B45CC">
        <w:rPr>
          <w:rFonts w:ascii="Times New Roman" w:hAnsi="Times New Roman" w:cs="Times New Roman"/>
          <w:i/>
          <w:iCs/>
          <w:color w:val="000000" w:themeColor="text1"/>
          <w:sz w:val="24"/>
          <w:szCs w:val="24"/>
          <w:lang w:val="en-US"/>
        </w:rPr>
        <w:t>Journal of World Business</w:t>
      </w:r>
      <w:r w:rsidRPr="003B45CC">
        <w:rPr>
          <w:rFonts w:ascii="Times New Roman" w:hAnsi="Times New Roman" w:cs="Times New Roman"/>
          <w:color w:val="000000" w:themeColor="text1"/>
          <w:sz w:val="24"/>
          <w:szCs w:val="24"/>
          <w:lang w:val="en-US"/>
        </w:rPr>
        <w:t>, 56(2), 101-110. DOI: 10.1016/j.jwb.2020.101194.</w:t>
      </w:r>
    </w:p>
    <w:p w14:paraId="7206201E" w14:textId="223EB75A" w:rsidR="003122A7" w:rsidRPr="003B45CC" w:rsidRDefault="003122A7" w:rsidP="003122A7">
      <w:pPr>
        <w:spacing w:after="0" w:line="240" w:lineRule="auto"/>
        <w:ind w:firstLine="567"/>
        <w:jc w:val="both"/>
        <w:rPr>
          <w:rFonts w:ascii="Times New Roman" w:hAnsi="Times New Roman" w:cs="Times New Roman"/>
          <w:color w:val="000000" w:themeColor="text1"/>
          <w:sz w:val="24"/>
          <w:szCs w:val="24"/>
          <w:lang w:val="en-US"/>
        </w:rPr>
      </w:pPr>
      <w:r w:rsidRPr="003B45CC">
        <w:rPr>
          <w:rFonts w:ascii="Times New Roman" w:hAnsi="Times New Roman" w:cs="Times New Roman"/>
          <w:color w:val="000000" w:themeColor="text1"/>
          <w:sz w:val="24"/>
          <w:szCs w:val="24"/>
          <w:lang w:val="en-US"/>
        </w:rPr>
        <w:t xml:space="preserve">4. </w:t>
      </w:r>
      <w:r w:rsidR="003B45CC" w:rsidRPr="003B45CC">
        <w:rPr>
          <w:rFonts w:ascii="Times New Roman" w:hAnsi="Times New Roman" w:cs="Times New Roman"/>
          <w:color w:val="000000" w:themeColor="text1"/>
          <w:sz w:val="24"/>
          <w:szCs w:val="24"/>
          <w:lang w:val="en-US"/>
        </w:rPr>
        <w:t xml:space="preserve">Tkachenko L.P., Ivanova M.S. Innovative management of resource potential in the context of international business. </w:t>
      </w:r>
      <w:r w:rsidR="003B45CC" w:rsidRPr="003B45CC">
        <w:rPr>
          <w:rFonts w:ascii="Times New Roman" w:hAnsi="Times New Roman" w:cs="Times New Roman"/>
          <w:i/>
          <w:iCs/>
          <w:color w:val="000000" w:themeColor="text1"/>
          <w:sz w:val="24"/>
          <w:szCs w:val="24"/>
          <w:lang w:val="en-US"/>
        </w:rPr>
        <w:t>Scientific Bulletin of Odesa National University</w:t>
      </w:r>
      <w:r w:rsidRPr="003B45CC">
        <w:rPr>
          <w:rFonts w:ascii="Times New Roman" w:hAnsi="Times New Roman" w:cs="Times New Roman"/>
          <w:color w:val="000000" w:themeColor="text1"/>
          <w:sz w:val="24"/>
          <w:szCs w:val="24"/>
          <w:lang w:val="en-US"/>
        </w:rPr>
        <w:t xml:space="preserve">. 2023. №9. С. 33-44. </w:t>
      </w:r>
    </w:p>
    <w:p w14:paraId="2012ED96" w14:textId="77777777" w:rsidR="003122A7" w:rsidRPr="003B45CC" w:rsidRDefault="003122A7" w:rsidP="003122A7">
      <w:pPr>
        <w:spacing w:after="0" w:line="240" w:lineRule="auto"/>
        <w:ind w:firstLine="567"/>
        <w:jc w:val="center"/>
        <w:rPr>
          <w:rFonts w:ascii="Times New Roman" w:hAnsi="Times New Roman" w:cs="Times New Roman"/>
          <w:color w:val="000000" w:themeColor="text1"/>
          <w:sz w:val="24"/>
          <w:szCs w:val="24"/>
          <w:lang w:val="en-US"/>
        </w:rPr>
      </w:pPr>
    </w:p>
    <w:sectPr w:rsidR="003122A7" w:rsidRPr="003B45CC" w:rsidSect="00DA1466">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B6CA2"/>
    <w:multiLevelType w:val="multilevel"/>
    <w:tmpl w:val="93047D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0231FF"/>
    <w:multiLevelType w:val="multilevel"/>
    <w:tmpl w:val="6D5A7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F62D2"/>
    <w:multiLevelType w:val="multilevel"/>
    <w:tmpl w:val="C1324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BD7DCE"/>
    <w:multiLevelType w:val="multilevel"/>
    <w:tmpl w:val="57000AF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5CF3CC1"/>
    <w:multiLevelType w:val="hybridMultilevel"/>
    <w:tmpl w:val="EEC00360"/>
    <w:lvl w:ilvl="0" w:tplc="6F348986">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num w:numId="1">
    <w:abstractNumId w:val="1"/>
  </w:num>
  <w:num w:numId="2">
    <w:abstractNumId w:val="2"/>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A4A"/>
    <w:rsid w:val="00297F4F"/>
    <w:rsid w:val="003122A7"/>
    <w:rsid w:val="003B45CC"/>
    <w:rsid w:val="005F4A4A"/>
    <w:rsid w:val="006F7704"/>
    <w:rsid w:val="00850320"/>
    <w:rsid w:val="009D309C"/>
    <w:rsid w:val="009F52EE"/>
    <w:rsid w:val="00B13353"/>
    <w:rsid w:val="00DA1466"/>
    <w:rsid w:val="00EA55EF"/>
    <w:rsid w:val="00F7657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C4CA9"/>
  <w15:chartTrackingRefBased/>
  <w15:docId w15:val="{FD98DBB4-EA4A-41A2-B1B1-555298A7D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noProo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850320"/>
    <w:rPr>
      <w:i/>
      <w:iCs/>
    </w:rPr>
  </w:style>
  <w:style w:type="paragraph" w:styleId="a4">
    <w:name w:val="Normal (Web)"/>
    <w:basedOn w:val="a"/>
    <w:uiPriority w:val="99"/>
    <w:semiHidden/>
    <w:unhideWhenUsed/>
    <w:rsid w:val="00850320"/>
    <w:pPr>
      <w:spacing w:before="100" w:beforeAutospacing="1" w:after="100" w:afterAutospacing="1" w:line="240" w:lineRule="auto"/>
    </w:pPr>
    <w:rPr>
      <w:rFonts w:ascii="Times New Roman" w:eastAsia="Times New Roman" w:hAnsi="Times New Roman" w:cs="Times New Roman"/>
      <w:noProof w:val="0"/>
      <w:sz w:val="24"/>
      <w:szCs w:val="24"/>
      <w:lang w:eastAsia="uk-UA"/>
    </w:rPr>
  </w:style>
  <w:style w:type="character" w:styleId="a5">
    <w:name w:val="Strong"/>
    <w:basedOn w:val="a0"/>
    <w:uiPriority w:val="22"/>
    <w:qFormat/>
    <w:rsid w:val="009D309C"/>
    <w:rPr>
      <w:b/>
      <w:bCs/>
    </w:rPr>
  </w:style>
  <w:style w:type="paragraph" w:styleId="a6">
    <w:name w:val="List Paragraph"/>
    <w:basedOn w:val="a"/>
    <w:uiPriority w:val="34"/>
    <w:qFormat/>
    <w:rsid w:val="009D309C"/>
    <w:pPr>
      <w:ind w:left="720"/>
      <w:contextualSpacing/>
    </w:pPr>
  </w:style>
  <w:style w:type="paragraph" w:customStyle="1" w:styleId="Author">
    <w:name w:val="Author"/>
    <w:basedOn w:val="a"/>
    <w:qFormat/>
    <w:rsid w:val="00297F4F"/>
    <w:pPr>
      <w:spacing w:after="0" w:line="300" w:lineRule="auto"/>
      <w:ind w:firstLine="709"/>
      <w:jc w:val="right"/>
    </w:pPr>
    <w:rPr>
      <w:rFonts w:ascii="Times New Roman" w:hAnsi="Times New Roman"/>
      <w:caps/>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2493940">
      <w:bodyDiv w:val="1"/>
      <w:marLeft w:val="0"/>
      <w:marRight w:val="0"/>
      <w:marTop w:val="0"/>
      <w:marBottom w:val="0"/>
      <w:divBdr>
        <w:top w:val="none" w:sz="0" w:space="0" w:color="auto"/>
        <w:left w:val="none" w:sz="0" w:space="0" w:color="auto"/>
        <w:bottom w:val="none" w:sz="0" w:space="0" w:color="auto"/>
        <w:right w:val="none" w:sz="0" w:space="0" w:color="auto"/>
      </w:divBdr>
    </w:div>
    <w:div w:id="337775921">
      <w:bodyDiv w:val="1"/>
      <w:marLeft w:val="0"/>
      <w:marRight w:val="0"/>
      <w:marTop w:val="0"/>
      <w:marBottom w:val="0"/>
      <w:divBdr>
        <w:top w:val="none" w:sz="0" w:space="0" w:color="auto"/>
        <w:left w:val="none" w:sz="0" w:space="0" w:color="auto"/>
        <w:bottom w:val="none" w:sz="0" w:space="0" w:color="auto"/>
        <w:right w:val="none" w:sz="0" w:space="0" w:color="auto"/>
      </w:divBdr>
    </w:div>
    <w:div w:id="659115801">
      <w:bodyDiv w:val="1"/>
      <w:marLeft w:val="0"/>
      <w:marRight w:val="0"/>
      <w:marTop w:val="0"/>
      <w:marBottom w:val="0"/>
      <w:divBdr>
        <w:top w:val="none" w:sz="0" w:space="0" w:color="auto"/>
        <w:left w:val="none" w:sz="0" w:space="0" w:color="auto"/>
        <w:bottom w:val="none" w:sz="0" w:space="0" w:color="auto"/>
        <w:right w:val="none" w:sz="0" w:space="0" w:color="auto"/>
      </w:divBdr>
    </w:div>
    <w:div w:id="747994811">
      <w:bodyDiv w:val="1"/>
      <w:marLeft w:val="0"/>
      <w:marRight w:val="0"/>
      <w:marTop w:val="0"/>
      <w:marBottom w:val="0"/>
      <w:divBdr>
        <w:top w:val="none" w:sz="0" w:space="0" w:color="auto"/>
        <w:left w:val="none" w:sz="0" w:space="0" w:color="auto"/>
        <w:bottom w:val="none" w:sz="0" w:space="0" w:color="auto"/>
        <w:right w:val="none" w:sz="0" w:space="0" w:color="auto"/>
      </w:divBdr>
    </w:div>
    <w:div w:id="990720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5</Pages>
  <Words>10553</Words>
  <Characters>6016</Characters>
  <Application>Microsoft Office Word</Application>
  <DocSecurity>0</DocSecurity>
  <Lines>50</Lines>
  <Paragraphs>33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16536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2025-01-28T17:50:00Z</dcterms:created>
  <dcterms:modified xsi:type="dcterms:W3CDTF">2025-01-28T19:36:00Z</dcterms:modified>
</cp:coreProperties>
</file>