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B3E" w:rsidRPr="00FD4B3E" w:rsidRDefault="00FD4B3E" w:rsidP="003259FD">
      <w:pPr>
        <w:pStyle w:val="a4"/>
      </w:pPr>
      <w:r w:rsidRPr="00FD4B3E">
        <w:t>УДК 621.791.927.5</w:t>
      </w:r>
    </w:p>
    <w:p w:rsidR="00FD4B3E" w:rsidRDefault="00FD4B3E" w:rsidP="00FD4B3E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  <w:lang w:val="en-US"/>
        </w:rPr>
      </w:pPr>
    </w:p>
    <w:p w:rsidR="00F361F5" w:rsidRDefault="00F361F5" w:rsidP="00FD4B3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i/>
          <w:sz w:val="24"/>
          <w:szCs w:val="24"/>
          <w:lang w:val="en-US"/>
        </w:rPr>
      </w:pPr>
      <w:r w:rsidRPr="00D36F55">
        <w:rPr>
          <w:rFonts w:ascii="Times New Roman" w:hAnsi="Times New Roman"/>
          <w:i/>
          <w:sz w:val="24"/>
          <w:szCs w:val="24"/>
        </w:rPr>
        <w:t>В. І. Савуляк, д-р. техн. наук; Д. В. Бакалець, асп.</w:t>
      </w:r>
    </w:p>
    <w:p w:rsidR="00FD4B3E" w:rsidRDefault="00FD4B3E" w:rsidP="00FD4B3E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/>
          <w:i/>
          <w:sz w:val="24"/>
          <w:szCs w:val="24"/>
          <w:lang w:val="en-US"/>
        </w:rPr>
      </w:pPr>
    </w:p>
    <w:p w:rsidR="00F361F5" w:rsidRDefault="00C3313D" w:rsidP="00A30CC6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МІНІМІЗАЦІЯ ДЕФОРМАЦІЙ ТА НАПРУЖЕНЬ В РАМНИХ КОНСТРУКЦІЯХ ПІД ЧАС ПРИВАРЮВАННЯ НАКЛАДОК ДЛЯ ПІДСИЛЕННЯ</w:t>
      </w:r>
    </w:p>
    <w:p w:rsidR="00D36F55" w:rsidRPr="00D36F55" w:rsidRDefault="00D36F55" w:rsidP="00A30CC6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</w:p>
    <w:p w:rsidR="00E65BA9" w:rsidRDefault="00E65BA9" w:rsidP="009479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D36F55">
        <w:rPr>
          <w:rFonts w:ascii="Times New Roman" w:hAnsi="Times New Roman"/>
          <w:sz w:val="24"/>
          <w:szCs w:val="24"/>
          <w:lang w:val="uk-UA"/>
        </w:rPr>
        <w:t xml:space="preserve">Рамні конструкції транспортних та технологічних машин сприймають статичні та динамічні навантаження, внаслідок яких в процесі експлуатації  на певних ділянках виникають тріщини та інші пошкодження. </w:t>
      </w:r>
    </w:p>
    <w:p w:rsidR="00F90DC1" w:rsidRPr="00F90DC1" w:rsidRDefault="00492B13" w:rsidP="009479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 роботі д</w:t>
      </w:r>
      <w:r w:rsidR="00F90DC1" w:rsidRPr="00F90DC1">
        <w:rPr>
          <w:rFonts w:ascii="Times New Roman" w:eastAsia="Times New Roman" w:hAnsi="Times New Roman" w:cs="Times New Roman"/>
          <w:sz w:val="24"/>
          <w:szCs w:val="24"/>
          <w:lang w:val="uk-UA"/>
        </w:rPr>
        <w:t>ослі</w:t>
      </w:r>
      <w:r>
        <w:rPr>
          <w:rFonts w:ascii="Times New Roman" w:hAnsi="Times New Roman" w:cs="Times New Roman"/>
          <w:sz w:val="24"/>
          <w:szCs w:val="24"/>
          <w:lang w:val="uk-UA"/>
        </w:rPr>
        <w:t>джено</w:t>
      </w:r>
      <w:r w:rsidR="00F90DC1" w:rsidRPr="00F90DC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автомобіль, оснащений гідроманіпулятором, який окрім перевезення вантажу має функцію навантажувача. Це спричиняє до виникнення додаткових  навантажень в елементах рами.</w:t>
      </w:r>
      <w:r w:rsidR="00F90DC1" w:rsidRPr="00F90DC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0DC1" w:rsidRPr="00F90DC1">
        <w:rPr>
          <w:rFonts w:ascii="Times New Roman" w:eastAsia="Times New Roman" w:hAnsi="Times New Roman" w:cs="Times New Roman"/>
          <w:sz w:val="24"/>
          <w:szCs w:val="24"/>
          <w:lang w:val="uk-UA"/>
        </w:rPr>
        <w:t>Для визначення небезпечних зон з найменшим запасом міцності</w:t>
      </w:r>
      <w:r w:rsidR="008D79E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79E4" w:rsidRPr="008D79E4">
        <w:rPr>
          <w:rFonts w:ascii="Times New Roman" w:hAnsi="Times New Roman" w:cs="Times New Roman"/>
          <w:sz w:val="24"/>
          <w:szCs w:val="24"/>
          <w:lang w:val="uk-UA"/>
        </w:rPr>
        <w:t>та умов</w:t>
      </w:r>
      <w:r w:rsidR="001C6071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8D79E4" w:rsidRPr="008D79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C6071">
        <w:rPr>
          <w:rFonts w:ascii="Times New Roman" w:eastAsia="Times New Roman" w:hAnsi="Times New Roman" w:cs="Times New Roman"/>
          <w:sz w:val="24"/>
          <w:szCs w:val="24"/>
          <w:lang w:val="uk-UA"/>
        </w:rPr>
        <w:t>за</w:t>
      </w:r>
      <w:r w:rsidR="008D79E4" w:rsidRPr="008D79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яких небезпечні ділянки піддаються максимальним навантаженням</w:t>
      </w:r>
      <w:r w:rsidR="00F90DC1" w:rsidRPr="008D79E4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8D79E4" w:rsidRPr="008D79E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90DC1" w:rsidRPr="008D79E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використано математичне моделювання на основі методу кінцевоелементного аналізу</w:t>
      </w:r>
      <w:r w:rsidR="009A1AFD" w:rsidRPr="008D79E4">
        <w:rPr>
          <w:rFonts w:ascii="Times New Roman" w:hAnsi="Times New Roman" w:cs="Times New Roman"/>
          <w:sz w:val="24"/>
          <w:szCs w:val="24"/>
          <w:lang w:val="uk-UA"/>
        </w:rPr>
        <w:t xml:space="preserve"> з </w:t>
      </w:r>
      <w:r w:rsidR="009A1AFD">
        <w:rPr>
          <w:rFonts w:ascii="Times New Roman" w:hAnsi="Times New Roman" w:cs="Times New Roman"/>
          <w:sz w:val="24"/>
          <w:szCs w:val="24"/>
          <w:lang w:val="uk-UA"/>
        </w:rPr>
        <w:t xml:space="preserve">реалізацією на </w:t>
      </w:r>
      <w:r w:rsidR="00F90DC1" w:rsidRPr="00F90DC1">
        <w:rPr>
          <w:rFonts w:ascii="Times New Roman" w:eastAsia="Times New Roman" w:hAnsi="Times New Roman" w:cs="Times New Roman"/>
          <w:sz w:val="24"/>
          <w:szCs w:val="24"/>
          <w:lang w:val="uk-UA"/>
        </w:rPr>
        <w:t>ЕОМ.</w:t>
      </w:r>
    </w:p>
    <w:p w:rsidR="00E65BA9" w:rsidRPr="009479BA" w:rsidRDefault="00E65BA9" w:rsidP="009479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F90DC1">
        <w:rPr>
          <w:rFonts w:ascii="Times New Roman" w:hAnsi="Times New Roman" w:cs="Times New Roman"/>
          <w:sz w:val="24"/>
          <w:szCs w:val="24"/>
          <w:lang w:val="uk-UA"/>
        </w:rPr>
        <w:t>Проблемою посилення небезпечних</w:t>
      </w:r>
      <w:r w:rsidRPr="00D36F55">
        <w:rPr>
          <w:rFonts w:ascii="Times New Roman" w:hAnsi="Times New Roman"/>
          <w:sz w:val="24"/>
          <w:szCs w:val="24"/>
          <w:lang w:val="uk-UA"/>
        </w:rPr>
        <w:t xml:space="preserve"> зон шляхом встановлення елементів підсилення, а також відновлення таких зон з зародженими тріщинами, є небезпека пошкодження основного металу рами за рахунок негативних процесів, які можуть мати місце під час зварювання. До таких негативних процесів відносять потужні теплові поля від зварювальної дуги, </w:t>
      </w:r>
      <w:r w:rsidRPr="009479BA">
        <w:rPr>
          <w:rFonts w:ascii="Times New Roman" w:hAnsi="Times New Roman"/>
          <w:sz w:val="24"/>
          <w:szCs w:val="24"/>
          <w:lang w:val="uk-UA"/>
        </w:rPr>
        <w:t>напруження та деформації, що виникають при цьому тощо. Потужні теплові поля можуть викликати у зоні термічного впливу перерозподіл хімічних елементів та рекристалізацію матеріалу рамної конструкції.</w:t>
      </w:r>
    </w:p>
    <w:p w:rsidR="00CF1125" w:rsidRPr="009479BA" w:rsidRDefault="00B31F4D" w:rsidP="009479B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479BA"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CF1125" w:rsidRPr="009479BA">
        <w:rPr>
          <w:rFonts w:ascii="Times New Roman" w:hAnsi="Times New Roman" w:cs="Times New Roman"/>
          <w:sz w:val="24"/>
          <w:szCs w:val="24"/>
          <w:lang w:val="uk-UA"/>
        </w:rPr>
        <w:t xml:space="preserve"> роботі вивчено вплив таких факторів як режими зварювання, послідовність виконання зварних швів, форма та розміри накладок та їх відносне розташування на статичну та втомну міцність підсиленої ділянки рами. З цією метою розроблено модель для натурних випробувань та модель для реалізації на ЕОМ з використанням кінцево-елементного аналізу. </w:t>
      </w:r>
      <w:r w:rsidR="00CF1125" w:rsidRPr="001C6071">
        <w:rPr>
          <w:rFonts w:ascii="Times New Roman" w:hAnsi="Times New Roman" w:cs="Times New Roman"/>
          <w:sz w:val="24"/>
          <w:szCs w:val="24"/>
          <w:lang w:val="uk-UA"/>
        </w:rPr>
        <w:t xml:space="preserve">Дослідження показали, що </w:t>
      </w:r>
      <w:r w:rsidR="001C6071" w:rsidRPr="001C6071">
        <w:rPr>
          <w:rFonts w:ascii="Times New Roman" w:hAnsi="Times New Roman" w:cs="Times New Roman"/>
          <w:sz w:val="24"/>
          <w:szCs w:val="24"/>
          <w:lang w:val="uk-UA"/>
        </w:rPr>
        <w:t>зона температурного впливу, її</w:t>
      </w:r>
      <w:r w:rsidR="00CF1125" w:rsidRPr="001C60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C6071" w:rsidRPr="001C6071">
        <w:rPr>
          <w:rFonts w:ascii="Times New Roman" w:hAnsi="Times New Roman" w:cs="Times New Roman"/>
          <w:sz w:val="24"/>
          <w:szCs w:val="24"/>
          <w:lang w:val="uk-UA"/>
        </w:rPr>
        <w:t>ф</w:t>
      </w:r>
      <w:r w:rsidR="00CF1125" w:rsidRPr="001C6071">
        <w:rPr>
          <w:rFonts w:ascii="Times New Roman" w:hAnsi="Times New Roman" w:cs="Times New Roman"/>
          <w:sz w:val="24"/>
          <w:szCs w:val="24"/>
          <w:lang w:val="uk-UA"/>
        </w:rPr>
        <w:t>орма</w:t>
      </w:r>
      <w:r w:rsidR="00CF1125" w:rsidRPr="009479BA">
        <w:rPr>
          <w:rFonts w:ascii="Times New Roman" w:hAnsi="Times New Roman" w:cs="Times New Roman"/>
          <w:sz w:val="24"/>
          <w:szCs w:val="24"/>
          <w:lang w:val="uk-UA"/>
        </w:rPr>
        <w:t xml:space="preserve"> і розміри залежать від режимів, геометрії деталей, послідовності  виконання зварних швів, і навіть кута нахилу електрода в процесі зварювання. В свою чергу, аналіз експериментальних даних, з використанням розроблених моделей, дає можливість враховувати вплив вище зазначених показників для мінімізації залишкових напружень і розробляти якісні технологічні процеси ремонту деталей та конструкцій складної конфігурації без застосування складних аналітичних розрахунків. </w:t>
      </w:r>
    </w:p>
    <w:p w:rsidR="0092707E" w:rsidRPr="009479BA" w:rsidRDefault="009479BA" w:rsidP="00947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9479BA">
        <w:rPr>
          <w:rFonts w:ascii="Times New Roman" w:hAnsi="Times New Roman"/>
          <w:sz w:val="24"/>
          <w:szCs w:val="24"/>
          <w:lang w:val="uk-UA"/>
        </w:rPr>
        <w:t xml:space="preserve">Досліджено шляхи </w:t>
      </w:r>
      <w:r w:rsidRPr="009479BA">
        <w:rPr>
          <w:rFonts w:ascii="Times New Roman" w:eastAsia="Times New Roman" w:hAnsi="Times New Roman" w:cs="Times New Roman"/>
          <w:sz w:val="24"/>
          <w:szCs w:val="24"/>
          <w:lang w:val="uk-UA"/>
        </w:rPr>
        <w:t>зменшення температурних перепадів, які спричиняють локальні теплові напруження, що перевищують границі міцності матеріалу і спричиняють загрозу появи мікротріщин. Цього можна досягти не тільки зменшенням рівня тепловкладення в деталь на етапах визначення режимів зварювання, а і вирівнюванням тепловкладення по об’єму шляхом проектування відповідної послідовності накладання швів та за рахунок зміни форми та розмірів елементів</w:t>
      </w:r>
      <w:r w:rsidR="001C607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підсилення</w:t>
      </w:r>
      <w:r w:rsidRPr="009479B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</w:t>
      </w:r>
      <w:r w:rsidR="001C6071">
        <w:rPr>
          <w:rFonts w:ascii="Times New Roman" w:eastAsia="Times New Roman" w:hAnsi="Times New Roman" w:cs="Times New Roman"/>
          <w:sz w:val="24"/>
          <w:szCs w:val="24"/>
          <w:lang w:val="uk-UA"/>
        </w:rPr>
        <w:t>Встановлено</w:t>
      </w:r>
      <w:r w:rsidR="009A129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під час приварювання </w:t>
      </w:r>
      <w:r w:rsidR="009A1298" w:rsidRPr="009479BA">
        <w:rPr>
          <w:rFonts w:ascii="Times New Roman" w:eastAsia="Times New Roman" w:hAnsi="Times New Roman" w:cs="Times New Roman"/>
          <w:sz w:val="24"/>
          <w:szCs w:val="24"/>
          <w:lang w:val="uk-UA"/>
        </w:rPr>
        <w:t>накладки</w:t>
      </w:r>
      <w:r w:rsidR="001C607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 </w:t>
      </w:r>
      <w:r w:rsidRPr="009479BA">
        <w:rPr>
          <w:rFonts w:ascii="Times New Roman" w:eastAsia="Times New Roman" w:hAnsi="Times New Roman" w:cs="Times New Roman"/>
          <w:sz w:val="24"/>
          <w:szCs w:val="24"/>
          <w:lang w:val="uk-UA"/>
        </w:rPr>
        <w:t>найбільш</w:t>
      </w:r>
      <w:r w:rsidR="001C6071">
        <w:rPr>
          <w:rFonts w:ascii="Times New Roman" w:eastAsia="Times New Roman" w:hAnsi="Times New Roman" w:cs="Times New Roman"/>
          <w:sz w:val="24"/>
          <w:szCs w:val="24"/>
          <w:lang w:val="uk-UA"/>
        </w:rPr>
        <w:t>а концентрація</w:t>
      </w:r>
      <w:r w:rsidRPr="009479B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напружень </w:t>
      </w:r>
      <w:r w:rsidR="001C607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виникає </w:t>
      </w:r>
      <w:r w:rsidRPr="009479BA">
        <w:rPr>
          <w:rFonts w:ascii="Times New Roman" w:eastAsia="Times New Roman" w:hAnsi="Times New Roman" w:cs="Times New Roman"/>
          <w:sz w:val="24"/>
          <w:szCs w:val="24"/>
          <w:lang w:val="uk-UA"/>
        </w:rPr>
        <w:t>в місцях</w:t>
      </w:r>
      <w:r w:rsidR="009A129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де у неї є </w:t>
      </w:r>
      <w:r w:rsidRPr="009479BA">
        <w:rPr>
          <w:rFonts w:ascii="Times New Roman" w:eastAsia="Times New Roman" w:hAnsi="Times New Roman" w:cs="Times New Roman"/>
          <w:sz w:val="24"/>
          <w:szCs w:val="24"/>
          <w:lang w:val="uk-UA"/>
        </w:rPr>
        <w:t>гостр</w:t>
      </w:r>
      <w:r w:rsidR="009A1298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9479B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кути</w:t>
      </w:r>
      <w:r w:rsidR="00483A4D" w:rsidRPr="009479BA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9A1298">
        <w:rPr>
          <w:rFonts w:ascii="Times New Roman" w:hAnsi="Times New Roman"/>
          <w:sz w:val="24"/>
          <w:szCs w:val="24"/>
          <w:lang w:val="uk-UA"/>
        </w:rPr>
        <w:t>З</w:t>
      </w:r>
      <w:r w:rsidR="00483A4D" w:rsidRPr="009479BA">
        <w:rPr>
          <w:rFonts w:ascii="Times New Roman" w:hAnsi="Times New Roman"/>
          <w:sz w:val="24"/>
          <w:szCs w:val="24"/>
          <w:lang w:val="uk-UA"/>
        </w:rPr>
        <w:t xml:space="preserve"> точки зору </w:t>
      </w:r>
      <w:r w:rsidR="009A1298">
        <w:rPr>
          <w:rFonts w:ascii="Times New Roman" w:hAnsi="Times New Roman"/>
          <w:sz w:val="24"/>
          <w:szCs w:val="24"/>
          <w:lang w:val="uk-UA"/>
        </w:rPr>
        <w:t xml:space="preserve">мінімізації </w:t>
      </w:r>
      <w:r w:rsidR="00483A4D" w:rsidRPr="009479BA">
        <w:rPr>
          <w:rFonts w:ascii="Times New Roman" w:hAnsi="Times New Roman"/>
          <w:sz w:val="24"/>
          <w:szCs w:val="24"/>
          <w:lang w:val="uk-UA"/>
        </w:rPr>
        <w:t xml:space="preserve">напружень та досягнення максимальної надійності </w:t>
      </w:r>
      <w:r w:rsidR="009A1298">
        <w:rPr>
          <w:rFonts w:ascii="Times New Roman" w:hAnsi="Times New Roman"/>
          <w:sz w:val="24"/>
          <w:szCs w:val="24"/>
          <w:lang w:val="uk-UA"/>
        </w:rPr>
        <w:t>доцільно використовувати</w:t>
      </w:r>
      <w:r w:rsidR="00483A4D" w:rsidRPr="009479BA">
        <w:rPr>
          <w:rFonts w:ascii="Times New Roman" w:hAnsi="Times New Roman"/>
          <w:sz w:val="24"/>
          <w:szCs w:val="24"/>
          <w:lang w:val="uk-UA"/>
        </w:rPr>
        <w:t xml:space="preserve"> накладки з скругленням гострих кутів. </w:t>
      </w:r>
    </w:p>
    <w:p w:rsidR="00483A4D" w:rsidRPr="009479BA" w:rsidRDefault="00483A4D" w:rsidP="009479B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479BA">
        <w:rPr>
          <w:rFonts w:ascii="Times New Roman" w:hAnsi="Times New Roman"/>
          <w:sz w:val="24"/>
          <w:szCs w:val="24"/>
          <w:lang w:val="uk-UA"/>
        </w:rPr>
        <w:t>Використання методики мінімізації напружень та деформацій на етапах розробки технологічного процесу ремонтного зварювання, що передбачає приварювання накладок короткими швами у шаховому порядку забезпечило зниження на 15</w:t>
      </w:r>
      <w:r w:rsidRPr="009479BA">
        <w:rPr>
          <w:rFonts w:ascii="Times New Roman" w:hAnsi="Times New Roman"/>
          <w:sz w:val="24"/>
          <w:szCs w:val="24"/>
          <w:lang w:val="en-US"/>
        </w:rPr>
        <w:t>%</w:t>
      </w:r>
      <w:r w:rsidRPr="009479BA">
        <w:rPr>
          <w:rFonts w:ascii="Times New Roman" w:hAnsi="Times New Roman"/>
          <w:sz w:val="24"/>
          <w:szCs w:val="24"/>
          <w:lang w:val="uk-UA"/>
        </w:rPr>
        <w:t xml:space="preserve">  поточних напружень і на 12</w:t>
      </w:r>
      <w:r w:rsidRPr="009479BA">
        <w:rPr>
          <w:rFonts w:ascii="Times New Roman" w:hAnsi="Times New Roman"/>
          <w:sz w:val="24"/>
          <w:szCs w:val="24"/>
          <w:lang w:val="en-US"/>
        </w:rPr>
        <w:t xml:space="preserve">% </w:t>
      </w:r>
      <w:r w:rsidRPr="009479BA">
        <w:rPr>
          <w:rFonts w:ascii="Times New Roman" w:hAnsi="Times New Roman"/>
          <w:sz w:val="24"/>
          <w:szCs w:val="24"/>
          <w:lang w:val="uk-UA"/>
        </w:rPr>
        <w:t>деформацій.</w:t>
      </w:r>
    </w:p>
    <w:p w:rsidR="008D79E4" w:rsidRPr="00E80C59" w:rsidRDefault="007A17E2" w:rsidP="00E80C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  <w:r w:rsidRPr="009479BA">
        <w:rPr>
          <w:rFonts w:ascii="Times New Roman" w:hAnsi="Times New Roman"/>
          <w:sz w:val="24"/>
          <w:szCs w:val="24"/>
          <w:lang w:val="uk-UA"/>
        </w:rPr>
        <w:t xml:space="preserve">Використання викладеної технології з розрахованими режимами зварювання та </w:t>
      </w:r>
      <w:r w:rsidR="009A1298">
        <w:rPr>
          <w:rFonts w:ascii="Times New Roman" w:hAnsi="Times New Roman"/>
          <w:sz w:val="24"/>
          <w:szCs w:val="24"/>
          <w:lang w:val="uk-UA"/>
        </w:rPr>
        <w:t>розмірами</w:t>
      </w:r>
      <w:r w:rsidRPr="009479BA">
        <w:rPr>
          <w:rFonts w:ascii="Times New Roman" w:hAnsi="Times New Roman"/>
          <w:sz w:val="24"/>
          <w:szCs w:val="24"/>
          <w:lang w:val="uk-UA"/>
        </w:rPr>
        <w:t xml:space="preserve"> наклад</w:t>
      </w:r>
      <w:r w:rsidR="00E80C59">
        <w:rPr>
          <w:rFonts w:ascii="Times New Roman" w:hAnsi="Times New Roman"/>
          <w:sz w:val="24"/>
          <w:szCs w:val="24"/>
          <w:lang w:val="uk-UA"/>
        </w:rPr>
        <w:t>о</w:t>
      </w:r>
      <w:r w:rsidRPr="009479BA">
        <w:rPr>
          <w:rFonts w:ascii="Times New Roman" w:hAnsi="Times New Roman"/>
          <w:sz w:val="24"/>
          <w:szCs w:val="24"/>
          <w:lang w:val="uk-UA"/>
        </w:rPr>
        <w:t>к</w:t>
      </w:r>
      <w:r w:rsidR="009A1298">
        <w:rPr>
          <w:rFonts w:ascii="Times New Roman" w:hAnsi="Times New Roman"/>
          <w:sz w:val="24"/>
          <w:szCs w:val="24"/>
          <w:lang w:val="uk-UA"/>
        </w:rPr>
        <w:t xml:space="preserve"> для підсилення</w:t>
      </w:r>
      <w:r w:rsidRPr="009479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0C59">
        <w:rPr>
          <w:rFonts w:ascii="Times New Roman" w:hAnsi="Times New Roman"/>
          <w:sz w:val="24"/>
          <w:szCs w:val="24"/>
          <w:lang w:val="uk-UA"/>
        </w:rPr>
        <w:t>дозволили</w:t>
      </w:r>
      <w:r w:rsidRPr="009479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0C59">
        <w:rPr>
          <w:rFonts w:ascii="Times New Roman" w:hAnsi="Times New Roman"/>
          <w:sz w:val="24"/>
          <w:szCs w:val="24"/>
          <w:lang w:val="uk-UA"/>
        </w:rPr>
        <w:t>успішно</w:t>
      </w:r>
      <w:r w:rsidRPr="009479BA">
        <w:rPr>
          <w:rFonts w:ascii="Times New Roman" w:hAnsi="Times New Roman"/>
          <w:sz w:val="24"/>
          <w:szCs w:val="24"/>
          <w:lang w:val="uk-UA"/>
        </w:rPr>
        <w:t xml:space="preserve"> експлуат</w:t>
      </w:r>
      <w:r w:rsidR="00E80C59">
        <w:rPr>
          <w:rFonts w:ascii="Times New Roman" w:hAnsi="Times New Roman"/>
          <w:sz w:val="24"/>
          <w:szCs w:val="24"/>
          <w:lang w:val="uk-UA"/>
        </w:rPr>
        <w:t>увати</w:t>
      </w:r>
      <w:r w:rsidRPr="009479BA">
        <w:rPr>
          <w:rFonts w:ascii="Times New Roman" w:hAnsi="Times New Roman"/>
          <w:sz w:val="24"/>
          <w:szCs w:val="24"/>
          <w:lang w:val="uk-UA"/>
        </w:rPr>
        <w:t xml:space="preserve"> відновл</w:t>
      </w:r>
      <w:r w:rsidR="00E80C59">
        <w:rPr>
          <w:rFonts w:ascii="Times New Roman" w:hAnsi="Times New Roman"/>
          <w:sz w:val="24"/>
          <w:szCs w:val="24"/>
          <w:lang w:val="uk-UA"/>
        </w:rPr>
        <w:t>ені</w:t>
      </w:r>
      <w:r w:rsidRPr="009479B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80C59">
        <w:rPr>
          <w:rFonts w:ascii="Times New Roman" w:hAnsi="Times New Roman"/>
          <w:sz w:val="24"/>
          <w:szCs w:val="24"/>
          <w:lang w:val="uk-UA"/>
        </w:rPr>
        <w:t>рамні конструкції  машин</w:t>
      </w:r>
      <w:r w:rsidRPr="009479BA">
        <w:rPr>
          <w:rFonts w:ascii="Times New Roman" w:hAnsi="Times New Roman"/>
          <w:sz w:val="24"/>
          <w:szCs w:val="24"/>
          <w:lang w:val="uk-UA"/>
        </w:rPr>
        <w:t xml:space="preserve"> в усіх режимах допустимих навантажень.</w:t>
      </w:r>
    </w:p>
    <w:sectPr w:rsidR="008D79E4" w:rsidRPr="00E80C59" w:rsidSect="00FD4B3E"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F1125"/>
    <w:rsid w:val="00096BB0"/>
    <w:rsid w:val="00097A3F"/>
    <w:rsid w:val="001B4ADC"/>
    <w:rsid w:val="001C6071"/>
    <w:rsid w:val="002B20EA"/>
    <w:rsid w:val="003259FD"/>
    <w:rsid w:val="003A064B"/>
    <w:rsid w:val="00483A4D"/>
    <w:rsid w:val="00492B13"/>
    <w:rsid w:val="00583788"/>
    <w:rsid w:val="005D7CEB"/>
    <w:rsid w:val="006265D2"/>
    <w:rsid w:val="00645CCA"/>
    <w:rsid w:val="007A17E2"/>
    <w:rsid w:val="00876ACF"/>
    <w:rsid w:val="00880C07"/>
    <w:rsid w:val="008D79E4"/>
    <w:rsid w:val="009207EE"/>
    <w:rsid w:val="0092707E"/>
    <w:rsid w:val="009479BA"/>
    <w:rsid w:val="009A1298"/>
    <w:rsid w:val="009A1AFD"/>
    <w:rsid w:val="00A30CC6"/>
    <w:rsid w:val="00B31937"/>
    <w:rsid w:val="00B31F4D"/>
    <w:rsid w:val="00B943C3"/>
    <w:rsid w:val="00C2475F"/>
    <w:rsid w:val="00C3313D"/>
    <w:rsid w:val="00CC1C7C"/>
    <w:rsid w:val="00CF1125"/>
    <w:rsid w:val="00D36F55"/>
    <w:rsid w:val="00E25CED"/>
    <w:rsid w:val="00E55738"/>
    <w:rsid w:val="00E65BA9"/>
    <w:rsid w:val="00E80C59"/>
    <w:rsid w:val="00EC5327"/>
    <w:rsid w:val="00F361F5"/>
    <w:rsid w:val="00F90DC1"/>
    <w:rsid w:val="00FD4B3E"/>
    <w:rsid w:val="00FF4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A4D"/>
    <w:pPr>
      <w:ind w:left="720"/>
      <w:contextualSpacing/>
    </w:pPr>
  </w:style>
  <w:style w:type="paragraph" w:customStyle="1" w:styleId="a4">
    <w:name w:val="УДК"/>
    <w:basedOn w:val="a"/>
    <w:autoRedefine/>
    <w:rsid w:val="003259FD"/>
    <w:pPr>
      <w:widowControl w:val="0"/>
      <w:spacing w:after="0" w:line="240" w:lineRule="auto"/>
      <w:ind w:firstLine="709"/>
    </w:pPr>
    <w:rPr>
      <w:rFonts w:ascii="Times New Roman" w:eastAsia="Arial Unicode MS" w:hAnsi="Times New Roman" w:cs="Times New Roman"/>
      <w:caps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BIZON</dc:creator>
  <cp:keywords/>
  <dc:description/>
  <cp:lastModifiedBy>BIZON</cp:lastModifiedBy>
  <cp:revision>4</cp:revision>
  <dcterms:created xsi:type="dcterms:W3CDTF">2012-05-18T12:39:00Z</dcterms:created>
  <dcterms:modified xsi:type="dcterms:W3CDTF">2016-02-01T14:31:00Z</dcterms:modified>
</cp:coreProperties>
</file>