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295" w:rsidRPr="009C3975" w:rsidRDefault="009C3975" w:rsidP="004A452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О.Й. Лесько, О.О. Адлер</w:t>
      </w:r>
    </w:p>
    <w:p w:rsidR="007655D1" w:rsidRPr="00CF5379" w:rsidRDefault="00314295" w:rsidP="004A452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СТРУКТУРНО-ЛОГІЧНА МОДЕЛЬ МЕТОДИКИ</w:t>
      </w:r>
      <w:r w:rsidR="007655D1" w:rsidRPr="00CF5379">
        <w:rPr>
          <w:rFonts w:ascii="Times New Roman" w:hAnsi="Times New Roman" w:cs="Times New Roman"/>
          <w:b/>
          <w:sz w:val="28"/>
          <w:szCs w:val="28"/>
          <w:lang w:val="uk-UA"/>
        </w:rPr>
        <w:t xml:space="preserve"> ЕКОНО</w:t>
      </w:r>
      <w:r>
        <w:rPr>
          <w:rFonts w:ascii="Times New Roman" w:hAnsi="Times New Roman" w:cs="Times New Roman"/>
          <w:b/>
          <w:sz w:val="28"/>
          <w:szCs w:val="28"/>
          <w:lang w:val="uk-UA"/>
        </w:rPr>
        <w:t>МІЧНОГО ОБҐРУНТУВАННЯ ІННОВАЦІЙНИХ РОЗРОБОК</w:t>
      </w:r>
    </w:p>
    <w:p w:rsidR="00423360" w:rsidRPr="00D769FF" w:rsidRDefault="007655D1" w:rsidP="004A452E">
      <w:pPr>
        <w:spacing w:after="0" w:line="360" w:lineRule="auto"/>
        <w:ind w:firstLine="284"/>
        <w:jc w:val="both"/>
        <w:rPr>
          <w:rFonts w:ascii="Times New Roman" w:hAnsi="Times New Roman" w:cs="Times New Roman"/>
          <w:b/>
          <w:i/>
          <w:sz w:val="28"/>
          <w:szCs w:val="28"/>
          <w:lang w:val="uk-UA"/>
        </w:rPr>
      </w:pPr>
      <w:r w:rsidRPr="00D769FF">
        <w:rPr>
          <w:rFonts w:ascii="Times New Roman" w:hAnsi="Times New Roman" w:cs="Times New Roman"/>
          <w:b/>
          <w:i/>
          <w:sz w:val="28"/>
          <w:szCs w:val="28"/>
          <w:lang w:val="uk-UA"/>
        </w:rPr>
        <w:t xml:space="preserve">В статті здійснено аналіз особливостей методики економічного обґрунтування інноваційних рішень. </w:t>
      </w:r>
      <w:r w:rsidR="00495BA6" w:rsidRPr="00D769FF">
        <w:rPr>
          <w:rFonts w:ascii="Times New Roman" w:hAnsi="Times New Roman" w:cs="Times New Roman"/>
          <w:b/>
          <w:i/>
          <w:sz w:val="28"/>
          <w:szCs w:val="28"/>
          <w:lang w:val="uk-UA"/>
        </w:rPr>
        <w:t xml:space="preserve">Обґрунтовано послідовність процедур, що складають методику економічного обґрунтування інновацій. </w:t>
      </w:r>
      <w:r w:rsidRPr="00D769FF">
        <w:rPr>
          <w:rFonts w:ascii="Times New Roman" w:hAnsi="Times New Roman" w:cs="Times New Roman"/>
          <w:b/>
          <w:i/>
          <w:sz w:val="28"/>
          <w:szCs w:val="28"/>
          <w:lang w:val="uk-UA"/>
        </w:rPr>
        <w:t xml:space="preserve">Також побудовано структурно-логічну модель розрахунку основних </w:t>
      </w:r>
      <w:r w:rsidR="00423360" w:rsidRPr="00D769FF">
        <w:rPr>
          <w:rFonts w:ascii="Times New Roman" w:hAnsi="Times New Roman" w:cs="Times New Roman"/>
          <w:b/>
          <w:i/>
          <w:sz w:val="28"/>
          <w:szCs w:val="28"/>
          <w:lang w:val="uk-UA"/>
        </w:rPr>
        <w:t xml:space="preserve">показників, </w:t>
      </w:r>
      <w:r w:rsidR="00495BA6" w:rsidRPr="00D769FF">
        <w:rPr>
          <w:rFonts w:ascii="Times New Roman" w:hAnsi="Times New Roman" w:cs="Times New Roman"/>
          <w:b/>
          <w:i/>
          <w:sz w:val="28"/>
          <w:szCs w:val="28"/>
          <w:lang w:val="uk-UA"/>
        </w:rPr>
        <w:t>результати</w:t>
      </w:r>
      <w:r w:rsidR="00423360" w:rsidRPr="00D769FF">
        <w:rPr>
          <w:rFonts w:ascii="Times New Roman" w:hAnsi="Times New Roman" w:cs="Times New Roman"/>
          <w:b/>
          <w:i/>
          <w:sz w:val="28"/>
          <w:szCs w:val="28"/>
          <w:lang w:val="uk-UA"/>
        </w:rPr>
        <w:t xml:space="preserve"> яких є підставою для прийняття управлінського рішення щодо доцільності розробки інновації з точки зору її техніко-економічних показників</w:t>
      </w:r>
      <w:r w:rsidR="00B804F8" w:rsidRPr="00D769FF">
        <w:rPr>
          <w:rFonts w:ascii="Times New Roman" w:hAnsi="Times New Roman" w:cs="Times New Roman"/>
          <w:b/>
          <w:i/>
          <w:sz w:val="28"/>
          <w:szCs w:val="28"/>
          <w:lang w:val="uk-UA"/>
        </w:rPr>
        <w:t xml:space="preserve"> та комерційної вигоди</w:t>
      </w:r>
      <w:r w:rsidR="00423360" w:rsidRPr="00D769FF">
        <w:rPr>
          <w:rFonts w:ascii="Times New Roman" w:hAnsi="Times New Roman" w:cs="Times New Roman"/>
          <w:b/>
          <w:i/>
          <w:sz w:val="28"/>
          <w:szCs w:val="28"/>
          <w:lang w:val="uk-UA"/>
        </w:rPr>
        <w:t>.</w:t>
      </w:r>
    </w:p>
    <w:p w:rsidR="007655D1" w:rsidRPr="00D769FF" w:rsidRDefault="00423360" w:rsidP="004A452E">
      <w:pPr>
        <w:spacing w:after="0" w:line="360" w:lineRule="auto"/>
        <w:ind w:firstLine="284"/>
        <w:jc w:val="both"/>
        <w:rPr>
          <w:rFonts w:ascii="Times New Roman" w:hAnsi="Times New Roman" w:cs="Times New Roman"/>
          <w:i/>
          <w:sz w:val="28"/>
          <w:szCs w:val="28"/>
          <w:lang w:val="uk-UA"/>
        </w:rPr>
      </w:pPr>
      <w:r w:rsidRPr="00CF5379">
        <w:rPr>
          <w:rFonts w:ascii="Times New Roman" w:hAnsi="Times New Roman" w:cs="Times New Roman"/>
          <w:b/>
          <w:sz w:val="28"/>
          <w:szCs w:val="28"/>
          <w:lang w:val="uk-UA"/>
        </w:rPr>
        <w:t xml:space="preserve">Ключові слова: </w:t>
      </w:r>
      <w:r w:rsidRPr="00D769FF">
        <w:rPr>
          <w:rFonts w:ascii="Times New Roman" w:hAnsi="Times New Roman" w:cs="Times New Roman"/>
          <w:i/>
          <w:sz w:val="28"/>
          <w:szCs w:val="28"/>
          <w:lang w:val="uk-UA"/>
        </w:rPr>
        <w:t>інновація, показники, техніка, рішення, методика, аналіз, економічне обґрунтування, модель.</w:t>
      </w:r>
    </w:p>
    <w:p w:rsidR="009C3975" w:rsidRPr="00D769FF" w:rsidRDefault="009C3975" w:rsidP="007212D8">
      <w:pPr>
        <w:spacing w:after="0" w:line="360" w:lineRule="auto"/>
        <w:jc w:val="center"/>
        <w:rPr>
          <w:rFonts w:ascii="Times New Roman" w:hAnsi="Times New Roman" w:cs="Times New Roman"/>
          <w:b/>
          <w:i/>
          <w:sz w:val="28"/>
          <w:szCs w:val="28"/>
          <w:lang w:val="uk-UA"/>
        </w:rPr>
      </w:pPr>
    </w:p>
    <w:p w:rsidR="009C3975" w:rsidRPr="009C3975" w:rsidRDefault="009C3975" w:rsidP="007212D8">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А.И. Лесько, О.А. Адлер</w:t>
      </w:r>
    </w:p>
    <w:p w:rsidR="007212D8" w:rsidRPr="007212D8" w:rsidRDefault="007212D8" w:rsidP="007212D8">
      <w:pPr>
        <w:spacing w:after="0" w:line="360" w:lineRule="auto"/>
        <w:jc w:val="center"/>
        <w:rPr>
          <w:rFonts w:ascii="Times New Roman" w:hAnsi="Times New Roman" w:cs="Times New Roman"/>
          <w:b/>
          <w:sz w:val="28"/>
          <w:szCs w:val="28"/>
          <w:lang w:val="uk-UA"/>
        </w:rPr>
      </w:pPr>
      <w:r w:rsidRPr="007212D8">
        <w:rPr>
          <w:rFonts w:ascii="Times New Roman" w:hAnsi="Times New Roman" w:cs="Times New Roman"/>
          <w:b/>
          <w:sz w:val="28"/>
          <w:szCs w:val="28"/>
          <w:lang w:val="uk-UA"/>
        </w:rPr>
        <w:t>СТРУКТУРНО-ЛОГИЧЕСКАЯ МОДЕЛЬ МЕТОДИКИ ЭКОНОМИЧЕСКОГО ОБОСНОВАНИЯ ИННОВАЦИОННЫХ РАЗРАБОТОК</w:t>
      </w:r>
    </w:p>
    <w:p w:rsidR="007212D8" w:rsidRPr="00D769FF" w:rsidRDefault="007212D8" w:rsidP="007212D8">
      <w:pPr>
        <w:spacing w:after="0" w:line="360" w:lineRule="auto"/>
        <w:ind w:firstLine="284"/>
        <w:jc w:val="both"/>
        <w:rPr>
          <w:rFonts w:ascii="Times New Roman" w:hAnsi="Times New Roman" w:cs="Times New Roman"/>
          <w:b/>
          <w:i/>
          <w:sz w:val="28"/>
          <w:szCs w:val="28"/>
        </w:rPr>
      </w:pPr>
      <w:r w:rsidRPr="00D769FF">
        <w:rPr>
          <w:rFonts w:ascii="Times New Roman" w:hAnsi="Times New Roman" w:cs="Times New Roman"/>
          <w:b/>
          <w:i/>
          <w:sz w:val="28"/>
          <w:szCs w:val="28"/>
        </w:rPr>
        <w:t>В статье осуществлен анализ особенностей методики экономического обоснования инновационных решений. Обоснована последовательность процедур, составляющих методику экономического обоснования инноваций. Также построена структурно-логическая модель расчета основных показателей, результаты которых являются основанием для принятия управленческого решения о целесообразности разработки инновации с точки зрения ее технико-экономических показателей и коммерческой выгоды.</w:t>
      </w:r>
    </w:p>
    <w:p w:rsidR="007212D8" w:rsidRPr="00D769FF" w:rsidRDefault="007212D8" w:rsidP="007212D8">
      <w:pPr>
        <w:spacing w:after="0" w:line="360" w:lineRule="auto"/>
        <w:ind w:firstLine="284"/>
        <w:jc w:val="both"/>
        <w:rPr>
          <w:rFonts w:ascii="Times New Roman" w:hAnsi="Times New Roman" w:cs="Times New Roman"/>
          <w:b/>
          <w:i/>
          <w:sz w:val="28"/>
          <w:szCs w:val="28"/>
        </w:rPr>
      </w:pPr>
      <w:r w:rsidRPr="007212D8">
        <w:rPr>
          <w:rFonts w:ascii="Times New Roman" w:hAnsi="Times New Roman" w:cs="Times New Roman"/>
          <w:b/>
          <w:sz w:val="28"/>
          <w:szCs w:val="28"/>
        </w:rPr>
        <w:t xml:space="preserve">Ключевые слова: </w:t>
      </w:r>
      <w:r w:rsidRPr="00D769FF">
        <w:rPr>
          <w:rFonts w:ascii="Times New Roman" w:hAnsi="Times New Roman" w:cs="Times New Roman"/>
          <w:i/>
          <w:sz w:val="28"/>
          <w:szCs w:val="28"/>
        </w:rPr>
        <w:t>инновация, показатели, техника, решение, методика, анализ, экономическое обоснование, модель.</w:t>
      </w:r>
    </w:p>
    <w:p w:rsidR="007212D8" w:rsidRDefault="007212D8" w:rsidP="004A452E">
      <w:pPr>
        <w:spacing w:after="0" w:line="360" w:lineRule="auto"/>
        <w:jc w:val="center"/>
        <w:rPr>
          <w:rFonts w:ascii="Times New Roman" w:hAnsi="Times New Roman" w:cs="Times New Roman"/>
          <w:b/>
          <w:sz w:val="28"/>
          <w:szCs w:val="28"/>
          <w:lang w:val="uk-UA"/>
        </w:rPr>
      </w:pPr>
    </w:p>
    <w:p w:rsidR="00CF5B01" w:rsidRDefault="00CF5B01" w:rsidP="004A452E">
      <w:pPr>
        <w:spacing w:after="0" w:line="360" w:lineRule="auto"/>
        <w:jc w:val="center"/>
        <w:rPr>
          <w:rFonts w:ascii="Times New Roman" w:hAnsi="Times New Roman" w:cs="Times New Roman"/>
          <w:b/>
          <w:sz w:val="28"/>
          <w:szCs w:val="28"/>
          <w:lang w:val="uk-UA"/>
        </w:rPr>
      </w:pPr>
    </w:p>
    <w:p w:rsidR="00CF5B01" w:rsidRDefault="00CF5B01" w:rsidP="004A452E">
      <w:pPr>
        <w:spacing w:after="0" w:line="360" w:lineRule="auto"/>
        <w:jc w:val="center"/>
        <w:rPr>
          <w:rFonts w:ascii="Times New Roman" w:hAnsi="Times New Roman" w:cs="Times New Roman"/>
          <w:b/>
          <w:sz w:val="28"/>
          <w:szCs w:val="28"/>
          <w:lang w:val="uk-UA"/>
        </w:rPr>
      </w:pPr>
    </w:p>
    <w:p w:rsidR="007212D8" w:rsidRPr="00342E01" w:rsidRDefault="007E7B62" w:rsidP="004A452E">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O</w:t>
      </w:r>
      <w:r w:rsidRPr="00342E01">
        <w:rPr>
          <w:rFonts w:ascii="Times New Roman" w:hAnsi="Times New Roman" w:cs="Times New Roman"/>
          <w:b/>
          <w:sz w:val="28"/>
          <w:szCs w:val="28"/>
          <w:lang w:val="en-US"/>
        </w:rPr>
        <w:t xml:space="preserve">. </w:t>
      </w:r>
      <w:r>
        <w:rPr>
          <w:rFonts w:ascii="Times New Roman" w:hAnsi="Times New Roman" w:cs="Times New Roman"/>
          <w:b/>
          <w:sz w:val="28"/>
          <w:szCs w:val="28"/>
          <w:lang w:val="en-US"/>
        </w:rPr>
        <w:t>Lesko</w:t>
      </w:r>
      <w:r w:rsidRPr="00342E01">
        <w:rPr>
          <w:rFonts w:ascii="Times New Roman" w:hAnsi="Times New Roman" w:cs="Times New Roman"/>
          <w:b/>
          <w:sz w:val="28"/>
          <w:szCs w:val="28"/>
          <w:lang w:val="en-US"/>
        </w:rPr>
        <w:t xml:space="preserve">, </w:t>
      </w:r>
      <w:r>
        <w:rPr>
          <w:rFonts w:ascii="Times New Roman" w:hAnsi="Times New Roman" w:cs="Times New Roman"/>
          <w:b/>
          <w:sz w:val="28"/>
          <w:szCs w:val="28"/>
          <w:lang w:val="en-US"/>
        </w:rPr>
        <w:t>O</w:t>
      </w:r>
      <w:r w:rsidRPr="00342E01">
        <w:rPr>
          <w:rFonts w:ascii="Times New Roman" w:hAnsi="Times New Roman" w:cs="Times New Roman"/>
          <w:b/>
          <w:sz w:val="28"/>
          <w:szCs w:val="28"/>
          <w:lang w:val="en-US"/>
        </w:rPr>
        <w:t xml:space="preserve">. </w:t>
      </w:r>
      <w:r>
        <w:rPr>
          <w:rFonts w:ascii="Times New Roman" w:hAnsi="Times New Roman" w:cs="Times New Roman"/>
          <w:b/>
          <w:sz w:val="28"/>
          <w:szCs w:val="28"/>
          <w:lang w:val="en-US"/>
        </w:rPr>
        <w:t>Adler</w:t>
      </w:r>
    </w:p>
    <w:p w:rsidR="00342E01" w:rsidRPr="00342E01" w:rsidRDefault="00342E01" w:rsidP="00342E01">
      <w:pPr>
        <w:spacing w:after="0" w:line="360" w:lineRule="auto"/>
        <w:jc w:val="center"/>
        <w:rPr>
          <w:rFonts w:ascii="Times New Roman" w:hAnsi="Times New Roman" w:cs="Times New Roman"/>
          <w:b/>
          <w:sz w:val="28"/>
          <w:szCs w:val="28"/>
          <w:lang w:val="en-US"/>
        </w:rPr>
      </w:pPr>
      <w:r w:rsidRPr="00342E01">
        <w:rPr>
          <w:rFonts w:ascii="Times New Roman" w:hAnsi="Times New Roman" w:cs="Times New Roman"/>
          <w:b/>
          <w:sz w:val="28"/>
          <w:szCs w:val="28"/>
          <w:lang w:val="en-US"/>
        </w:rPr>
        <w:t>STRUCTURAL-LOGICAL MODEL THE METHODOLOGY OF ECONOMIC SUBSTANTIATION OF INNOVATIVE DEVELOPMENTS</w:t>
      </w:r>
    </w:p>
    <w:p w:rsidR="00342E01" w:rsidRPr="00D769FF" w:rsidRDefault="00342E01" w:rsidP="00342E01">
      <w:pPr>
        <w:spacing w:after="0" w:line="360" w:lineRule="auto"/>
        <w:ind w:firstLine="284"/>
        <w:jc w:val="both"/>
        <w:rPr>
          <w:rFonts w:ascii="Times New Roman" w:hAnsi="Times New Roman" w:cs="Times New Roman"/>
          <w:b/>
          <w:i/>
          <w:sz w:val="28"/>
          <w:szCs w:val="28"/>
          <w:lang w:val="en-US"/>
        </w:rPr>
      </w:pPr>
      <w:r w:rsidRPr="00D769FF">
        <w:rPr>
          <w:rFonts w:ascii="Times New Roman" w:hAnsi="Times New Roman" w:cs="Times New Roman"/>
          <w:b/>
          <w:i/>
          <w:sz w:val="28"/>
          <w:szCs w:val="28"/>
          <w:lang w:val="en-US"/>
        </w:rPr>
        <w:t>The article presents the analysis of peculiarities of the methodology for the economic justification of innovative solutions. Justified the sequence of procedures that constitute the methodology of economic substantiation of innovations. Also built a logical model of calculation of basic indicators, the results of which are the basis for making management decisions on the desirability of innovation from the point of view of its technical and economic performance and commercial benefits.</w:t>
      </w:r>
    </w:p>
    <w:p w:rsidR="007E7B62" w:rsidRPr="007E7B62" w:rsidRDefault="00342E01" w:rsidP="00342E01">
      <w:pPr>
        <w:spacing w:after="0" w:line="360" w:lineRule="auto"/>
        <w:ind w:firstLine="284"/>
        <w:jc w:val="both"/>
        <w:rPr>
          <w:rFonts w:ascii="Times New Roman" w:hAnsi="Times New Roman" w:cs="Times New Roman"/>
          <w:b/>
          <w:sz w:val="28"/>
          <w:szCs w:val="28"/>
          <w:lang w:val="en-US"/>
        </w:rPr>
      </w:pPr>
      <w:r>
        <w:rPr>
          <w:rFonts w:ascii="Times New Roman" w:hAnsi="Times New Roman" w:cs="Times New Roman"/>
          <w:b/>
          <w:sz w:val="28"/>
          <w:szCs w:val="28"/>
          <w:lang w:val="en-US"/>
        </w:rPr>
        <w:t>Key</w:t>
      </w:r>
      <w:r w:rsidRPr="00342E01">
        <w:rPr>
          <w:rFonts w:ascii="Times New Roman" w:hAnsi="Times New Roman" w:cs="Times New Roman"/>
          <w:b/>
          <w:sz w:val="28"/>
          <w:szCs w:val="28"/>
          <w:lang w:val="en-US"/>
        </w:rPr>
        <w:t xml:space="preserve">words: </w:t>
      </w:r>
      <w:r w:rsidRPr="00D769FF">
        <w:rPr>
          <w:rFonts w:ascii="Times New Roman" w:hAnsi="Times New Roman" w:cs="Times New Roman"/>
          <w:i/>
          <w:sz w:val="28"/>
          <w:szCs w:val="28"/>
          <w:lang w:val="en-US"/>
        </w:rPr>
        <w:t>innovation, performance, technology, solution, methodology, analysis, economic justification, model.</w:t>
      </w:r>
    </w:p>
    <w:p w:rsidR="00D769FF" w:rsidRDefault="00D769FF" w:rsidP="00D769FF">
      <w:pPr>
        <w:spacing w:after="0" w:line="360" w:lineRule="auto"/>
        <w:jc w:val="both"/>
        <w:rPr>
          <w:rFonts w:ascii="Times New Roman" w:hAnsi="Times New Roman" w:cs="Times New Roman"/>
          <w:b/>
          <w:sz w:val="28"/>
          <w:szCs w:val="28"/>
          <w:lang w:val="en-US"/>
        </w:rPr>
      </w:pPr>
    </w:p>
    <w:p w:rsidR="00E14DBB" w:rsidRPr="00CF5379" w:rsidRDefault="00423360" w:rsidP="00D769FF">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b/>
          <w:sz w:val="28"/>
          <w:szCs w:val="28"/>
          <w:lang w:val="uk-UA"/>
        </w:rPr>
        <w:t>Вступ</w:t>
      </w:r>
      <w:r w:rsidR="00D769FF">
        <w:rPr>
          <w:rFonts w:ascii="Times New Roman" w:hAnsi="Times New Roman" w:cs="Times New Roman"/>
          <w:b/>
          <w:sz w:val="28"/>
          <w:szCs w:val="28"/>
          <w:lang w:val="uk-UA"/>
        </w:rPr>
        <w:t xml:space="preserve">. </w:t>
      </w:r>
      <w:r w:rsidR="00952C3C" w:rsidRPr="00CF5379">
        <w:rPr>
          <w:rFonts w:ascii="Times New Roman" w:hAnsi="Times New Roman" w:cs="Times New Roman"/>
          <w:sz w:val="28"/>
          <w:szCs w:val="28"/>
          <w:lang w:val="uk-UA"/>
        </w:rPr>
        <w:t xml:space="preserve">Сьогодні Україна знаходиться в досить складних економічних умовах. </w:t>
      </w:r>
      <w:r w:rsidR="007527CC" w:rsidRPr="00CF5379">
        <w:rPr>
          <w:rFonts w:ascii="Times New Roman" w:hAnsi="Times New Roman" w:cs="Times New Roman"/>
          <w:sz w:val="28"/>
          <w:szCs w:val="28"/>
          <w:lang w:val="uk-UA"/>
        </w:rPr>
        <w:t>На даний час присутня</w:t>
      </w:r>
      <w:r w:rsidR="00952C3C" w:rsidRPr="00CF5379">
        <w:rPr>
          <w:rFonts w:ascii="Times New Roman" w:hAnsi="Times New Roman" w:cs="Times New Roman"/>
          <w:sz w:val="28"/>
          <w:szCs w:val="28"/>
          <w:lang w:val="uk-UA"/>
        </w:rPr>
        <w:t xml:space="preserve"> велика кількість різноманітних чинників, які заважають або сповільнюють економічний розвиток нашої держави.</w:t>
      </w:r>
      <w:r w:rsidR="007527CC" w:rsidRPr="00CF5379">
        <w:rPr>
          <w:rFonts w:ascii="Times New Roman" w:hAnsi="Times New Roman" w:cs="Times New Roman"/>
          <w:sz w:val="28"/>
          <w:szCs w:val="28"/>
          <w:lang w:val="uk-UA"/>
        </w:rPr>
        <w:t xml:space="preserve"> Тому зрозумілим є те, що переважна більшість сучасних науковців, економістів та підприємців направляють свої зусилля на пошуки основних пріоритетних напрямків розвитку та підтримки країни в цілому, найголовніших її галузей, а також підприємств зокрема.</w:t>
      </w:r>
    </w:p>
    <w:p w:rsidR="00A70744" w:rsidRDefault="007527CC"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 xml:space="preserve">Разом з тим необхідною умовою економічного розвитку України є врахування такого важливого напрямку її руху як євроінтеграція. Тому передумовами прийняття будь-яких економічних рішень на різних рівнях є визначення основних особливостей розвитку економіки країн, що є членами ЄС. Дослідженнями даних питань займається велика кількість вітчизняних та закордонних науковців-економістів, дослідження яких дали можливість виділити основні особливості економіки </w:t>
      </w:r>
      <w:r w:rsidR="000C5A2A" w:rsidRPr="00CF5379">
        <w:rPr>
          <w:rFonts w:ascii="Times New Roman" w:hAnsi="Times New Roman" w:cs="Times New Roman"/>
          <w:sz w:val="28"/>
          <w:szCs w:val="28"/>
          <w:lang w:val="uk-UA"/>
        </w:rPr>
        <w:t>країн-учасників ЄС</w:t>
      </w:r>
      <w:r w:rsidR="005E5C37">
        <w:rPr>
          <w:rFonts w:ascii="Times New Roman" w:hAnsi="Times New Roman" w:cs="Times New Roman"/>
          <w:sz w:val="28"/>
          <w:szCs w:val="28"/>
          <w:lang w:val="uk-UA"/>
        </w:rPr>
        <w:t xml:space="preserve"> </w:t>
      </w:r>
      <w:r w:rsidR="005E5C37" w:rsidRPr="005E5C37">
        <w:rPr>
          <w:rFonts w:ascii="Times New Roman" w:hAnsi="Times New Roman" w:cs="Times New Roman"/>
          <w:sz w:val="28"/>
          <w:szCs w:val="28"/>
          <w:lang w:val="uk-UA"/>
        </w:rPr>
        <w:t>[</w:t>
      </w:r>
      <w:r w:rsidR="00A70744" w:rsidRPr="00A70744">
        <w:rPr>
          <w:rFonts w:ascii="Times New Roman" w:hAnsi="Times New Roman" w:cs="Times New Roman"/>
          <w:sz w:val="28"/>
          <w:szCs w:val="28"/>
          <w:lang w:val="uk-UA"/>
        </w:rPr>
        <w:t>1</w:t>
      </w:r>
      <w:r w:rsidR="00252CFD">
        <w:rPr>
          <w:rFonts w:ascii="Times New Roman" w:hAnsi="Times New Roman" w:cs="Times New Roman"/>
          <w:sz w:val="28"/>
          <w:szCs w:val="28"/>
          <w:lang w:val="uk-UA"/>
        </w:rPr>
        <w:t>, 2, 3</w:t>
      </w:r>
      <w:r w:rsidR="005E5C37" w:rsidRPr="005E5C37">
        <w:rPr>
          <w:rFonts w:ascii="Times New Roman" w:hAnsi="Times New Roman" w:cs="Times New Roman"/>
          <w:sz w:val="28"/>
          <w:szCs w:val="28"/>
          <w:lang w:val="uk-UA"/>
        </w:rPr>
        <w:t>]</w:t>
      </w:r>
      <w:r w:rsidR="00306DA7" w:rsidRPr="00CF5379">
        <w:rPr>
          <w:rFonts w:ascii="Times New Roman" w:hAnsi="Times New Roman" w:cs="Times New Roman"/>
          <w:sz w:val="28"/>
          <w:szCs w:val="28"/>
          <w:lang w:val="uk-UA"/>
        </w:rPr>
        <w:t xml:space="preserve">. </w:t>
      </w:r>
    </w:p>
    <w:p w:rsidR="007527CC" w:rsidRPr="00CF5379" w:rsidRDefault="00306DA7"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Таким чином, основними особливостями євроекономіки є</w:t>
      </w:r>
      <w:r w:rsidR="007527CC" w:rsidRPr="00CF5379">
        <w:rPr>
          <w:rFonts w:ascii="Times New Roman" w:hAnsi="Times New Roman" w:cs="Times New Roman"/>
          <w:sz w:val="28"/>
          <w:szCs w:val="28"/>
          <w:lang w:val="uk-UA"/>
        </w:rPr>
        <w:t xml:space="preserve">: </w:t>
      </w:r>
      <w:r w:rsidR="000C5A2A" w:rsidRPr="00CF5379">
        <w:rPr>
          <w:rFonts w:ascii="Times New Roman" w:hAnsi="Times New Roman" w:cs="Times New Roman"/>
          <w:sz w:val="28"/>
          <w:szCs w:val="28"/>
          <w:lang w:val="uk-UA"/>
        </w:rPr>
        <w:t xml:space="preserve">беззаперечна врахування соціальних інтересів; </w:t>
      </w:r>
      <w:r w:rsidR="00CB38E3" w:rsidRPr="00CF5379">
        <w:rPr>
          <w:rFonts w:ascii="Times New Roman" w:hAnsi="Times New Roman" w:cs="Times New Roman"/>
          <w:sz w:val="28"/>
          <w:szCs w:val="28"/>
          <w:lang w:val="uk-UA"/>
        </w:rPr>
        <w:t xml:space="preserve">недопущення та боротьба з явищами інфляції; безупинний розвиток економіки; зміцнення бюджетної політики; невтручання держави у виробничі процеси; орієнтир на довгострокові перспективи; </w:t>
      </w:r>
      <w:r w:rsidR="000C5A2A" w:rsidRPr="00CF5379">
        <w:rPr>
          <w:rFonts w:ascii="Times New Roman" w:hAnsi="Times New Roman" w:cs="Times New Roman"/>
          <w:sz w:val="28"/>
          <w:szCs w:val="28"/>
          <w:lang w:val="uk-UA"/>
        </w:rPr>
        <w:lastRenderedPageBreak/>
        <w:t>покращення</w:t>
      </w:r>
      <w:r w:rsidR="00CB38E3" w:rsidRPr="00CF5379">
        <w:rPr>
          <w:rFonts w:ascii="Times New Roman" w:hAnsi="Times New Roman" w:cs="Times New Roman"/>
          <w:sz w:val="28"/>
          <w:szCs w:val="28"/>
          <w:lang w:val="uk-UA"/>
        </w:rPr>
        <w:t xml:space="preserve"> інформаційної політики країни; </w:t>
      </w:r>
      <w:r w:rsidR="000C5A2A" w:rsidRPr="00CF5379">
        <w:rPr>
          <w:rFonts w:ascii="Times New Roman" w:hAnsi="Times New Roman" w:cs="Times New Roman"/>
          <w:sz w:val="28"/>
          <w:szCs w:val="28"/>
          <w:lang w:val="uk-UA"/>
        </w:rPr>
        <w:t>посилення та всебічна підтримка наукомістких секторів економіки країни</w:t>
      </w:r>
      <w:r w:rsidR="00252CFD">
        <w:rPr>
          <w:rFonts w:ascii="Times New Roman" w:hAnsi="Times New Roman" w:cs="Times New Roman"/>
          <w:sz w:val="28"/>
          <w:szCs w:val="28"/>
          <w:lang w:val="uk-UA"/>
        </w:rPr>
        <w:t xml:space="preserve"> </w:t>
      </w:r>
      <w:r w:rsidR="00252CFD" w:rsidRPr="00252CFD">
        <w:rPr>
          <w:rFonts w:ascii="Times New Roman" w:hAnsi="Times New Roman" w:cs="Times New Roman"/>
          <w:sz w:val="28"/>
          <w:szCs w:val="28"/>
          <w:lang w:val="uk-UA"/>
        </w:rPr>
        <w:t>[3</w:t>
      </w:r>
      <w:r w:rsidR="00252CFD" w:rsidRPr="003213F8">
        <w:rPr>
          <w:rFonts w:ascii="Times New Roman" w:hAnsi="Times New Roman" w:cs="Times New Roman"/>
          <w:sz w:val="28"/>
          <w:szCs w:val="28"/>
          <w:lang w:val="uk-UA"/>
        </w:rPr>
        <w:t>-</w:t>
      </w:r>
      <w:r w:rsidR="00252CFD" w:rsidRPr="00252CFD">
        <w:rPr>
          <w:rFonts w:ascii="Times New Roman" w:hAnsi="Times New Roman" w:cs="Times New Roman"/>
          <w:sz w:val="28"/>
          <w:szCs w:val="28"/>
          <w:lang w:val="uk-UA"/>
        </w:rPr>
        <w:t>5, 6]</w:t>
      </w:r>
      <w:r w:rsidRPr="00CF5379">
        <w:rPr>
          <w:rFonts w:ascii="Times New Roman" w:hAnsi="Times New Roman" w:cs="Times New Roman"/>
          <w:sz w:val="28"/>
          <w:szCs w:val="28"/>
          <w:lang w:val="uk-UA"/>
        </w:rPr>
        <w:t>.</w:t>
      </w:r>
    </w:p>
    <w:p w:rsidR="00306DA7" w:rsidRPr="00CF5379" w:rsidRDefault="00306DA7"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Аналізуючи вищезгадані особливості європолітики, можна дійти безперечного висновку, що основним напрямком країн-членів ЄС є розвиток економічного сектору, який можливий лише за умов продукування високотехнологічної, конкурентоспроможної, наукомісткої продукції. Саме тому неймовірно велика увага та суттєві фінансові інвестиції в ЄС йдуть на поліпшення освітнього процесу, підтримку науки, розвиток техніки, а також проведення різноманітних науково-дослідних та дослідно-конструкторських робіт. В основі усіх зазначе</w:t>
      </w:r>
      <w:r w:rsidR="00F54827" w:rsidRPr="00CF5379">
        <w:rPr>
          <w:rFonts w:ascii="Times New Roman" w:hAnsi="Times New Roman" w:cs="Times New Roman"/>
          <w:sz w:val="28"/>
          <w:szCs w:val="28"/>
          <w:lang w:val="uk-UA"/>
        </w:rPr>
        <w:t xml:space="preserve">них заходів лежить </w:t>
      </w:r>
      <w:r w:rsidRPr="00CF5379">
        <w:rPr>
          <w:rFonts w:ascii="Times New Roman" w:hAnsi="Times New Roman" w:cs="Times New Roman"/>
          <w:sz w:val="28"/>
          <w:szCs w:val="28"/>
          <w:lang w:val="uk-UA"/>
        </w:rPr>
        <w:t>розвиток</w:t>
      </w:r>
      <w:r w:rsidR="00F54827" w:rsidRPr="00CF5379">
        <w:rPr>
          <w:rFonts w:ascii="Times New Roman" w:hAnsi="Times New Roman" w:cs="Times New Roman"/>
          <w:sz w:val="28"/>
          <w:szCs w:val="28"/>
          <w:lang w:val="uk-UA"/>
        </w:rPr>
        <w:t xml:space="preserve"> та підтримка інноваційної діяльності країн</w:t>
      </w:r>
      <w:r w:rsidR="003213F8" w:rsidRPr="003213F8">
        <w:rPr>
          <w:rFonts w:ascii="Times New Roman" w:hAnsi="Times New Roman" w:cs="Times New Roman"/>
          <w:sz w:val="28"/>
          <w:szCs w:val="28"/>
        </w:rPr>
        <w:t xml:space="preserve"> [7</w:t>
      </w:r>
      <w:r w:rsidR="003213F8">
        <w:rPr>
          <w:rFonts w:ascii="Times New Roman" w:hAnsi="Times New Roman" w:cs="Times New Roman"/>
          <w:sz w:val="28"/>
          <w:szCs w:val="28"/>
          <w:lang w:val="uk-UA"/>
        </w:rPr>
        <w:t>, 8</w:t>
      </w:r>
      <w:r w:rsidR="003213F8" w:rsidRPr="003213F8">
        <w:rPr>
          <w:rFonts w:ascii="Times New Roman" w:hAnsi="Times New Roman" w:cs="Times New Roman"/>
          <w:sz w:val="28"/>
          <w:szCs w:val="28"/>
        </w:rPr>
        <w:t>]</w:t>
      </w:r>
      <w:r w:rsidRPr="00CF5379">
        <w:rPr>
          <w:rFonts w:ascii="Times New Roman" w:hAnsi="Times New Roman" w:cs="Times New Roman"/>
          <w:sz w:val="28"/>
          <w:szCs w:val="28"/>
          <w:lang w:val="uk-UA"/>
        </w:rPr>
        <w:t>.</w:t>
      </w:r>
    </w:p>
    <w:p w:rsidR="00F54827" w:rsidRPr="00CF5379" w:rsidRDefault="00F54827"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Зростання та підтримка інноваційної діяльності на рівні держави, галузі, регіону або підприємства зокрема є запорукою економічного розвитку та підвищення конкурентоздатності економіки країни, дає можливості виходу її за межі вітчизняного ринку, завоювання стійких економічних позицій</w:t>
      </w:r>
      <w:r w:rsidR="003213F8" w:rsidRPr="003213F8">
        <w:rPr>
          <w:rFonts w:ascii="Times New Roman" w:hAnsi="Times New Roman" w:cs="Times New Roman"/>
          <w:sz w:val="28"/>
          <w:szCs w:val="28"/>
          <w:lang w:val="uk-UA"/>
        </w:rPr>
        <w:t xml:space="preserve"> [</w:t>
      </w:r>
      <w:r w:rsidR="003213F8">
        <w:rPr>
          <w:rFonts w:ascii="Times New Roman" w:hAnsi="Times New Roman" w:cs="Times New Roman"/>
          <w:sz w:val="28"/>
          <w:szCs w:val="28"/>
          <w:lang w:val="uk-UA"/>
        </w:rPr>
        <w:t>6, 7, 9, 1</w:t>
      </w:r>
      <w:r w:rsidR="00F51B89">
        <w:rPr>
          <w:rFonts w:ascii="Times New Roman" w:hAnsi="Times New Roman" w:cs="Times New Roman"/>
          <w:sz w:val="28"/>
          <w:szCs w:val="28"/>
          <w:lang w:val="uk-UA"/>
        </w:rPr>
        <w:t>0</w:t>
      </w:r>
      <w:r w:rsidR="003213F8" w:rsidRPr="003213F8">
        <w:rPr>
          <w:rFonts w:ascii="Times New Roman" w:hAnsi="Times New Roman" w:cs="Times New Roman"/>
          <w:sz w:val="28"/>
          <w:szCs w:val="28"/>
          <w:lang w:val="uk-UA"/>
        </w:rPr>
        <w:t>]</w:t>
      </w:r>
      <w:r w:rsidRPr="00CF5379">
        <w:rPr>
          <w:rFonts w:ascii="Times New Roman" w:hAnsi="Times New Roman" w:cs="Times New Roman"/>
          <w:sz w:val="28"/>
          <w:szCs w:val="28"/>
          <w:lang w:val="uk-UA"/>
        </w:rPr>
        <w:t>.</w:t>
      </w:r>
    </w:p>
    <w:p w:rsidR="00D42175" w:rsidRPr="00CF5379" w:rsidRDefault="00F54827"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 xml:space="preserve">Основною проблемою для України в розвитку інновацій є слабкість фінансової підтримки з боку держави та проблеми у залученні сторонніх фінансових інвестицій. </w:t>
      </w:r>
      <w:r w:rsidR="00FF4C51" w:rsidRPr="00CF5379">
        <w:rPr>
          <w:rFonts w:ascii="Times New Roman" w:hAnsi="Times New Roman" w:cs="Times New Roman"/>
          <w:sz w:val="28"/>
          <w:szCs w:val="28"/>
          <w:lang w:val="uk-UA"/>
        </w:rPr>
        <w:t>Аналіз обсягів державного фінансування наукової сфери показує, що вже з 2012 року спостерігається постійне скорочення даної статі витрат з державного бюджету: так у 2013 році даний показник становив 5962,16 млн. грн.,</w:t>
      </w:r>
      <w:r w:rsidR="00D42175" w:rsidRPr="00CF5379">
        <w:rPr>
          <w:rFonts w:ascii="Times New Roman" w:hAnsi="Times New Roman" w:cs="Times New Roman"/>
          <w:sz w:val="28"/>
          <w:szCs w:val="28"/>
          <w:lang w:val="uk-UA"/>
        </w:rPr>
        <w:t xml:space="preserve"> у 2014</w:t>
      </w:r>
      <w:r w:rsidR="00FF4C51" w:rsidRPr="00CF5379">
        <w:rPr>
          <w:rFonts w:ascii="Times New Roman" w:hAnsi="Times New Roman" w:cs="Times New Roman"/>
          <w:sz w:val="28"/>
          <w:szCs w:val="28"/>
          <w:lang w:val="uk-UA"/>
        </w:rPr>
        <w:t xml:space="preserve"> році вже </w:t>
      </w:r>
      <w:r w:rsidR="00D42175" w:rsidRPr="00CF5379">
        <w:rPr>
          <w:rFonts w:ascii="Times New Roman" w:hAnsi="Times New Roman" w:cs="Times New Roman"/>
          <w:sz w:val="28"/>
          <w:szCs w:val="28"/>
          <w:lang w:val="uk-UA"/>
        </w:rPr>
        <w:t xml:space="preserve">5278,52 млн. грн., а на 2016 рік за планом – 4981,64 млн. </w:t>
      </w:r>
      <w:r w:rsidR="008142DD">
        <w:rPr>
          <w:rFonts w:ascii="Times New Roman" w:hAnsi="Times New Roman" w:cs="Times New Roman"/>
          <w:sz w:val="28"/>
          <w:szCs w:val="28"/>
          <w:lang w:val="uk-UA"/>
        </w:rPr>
        <w:t xml:space="preserve">грн. </w:t>
      </w:r>
      <w:r w:rsidR="008142DD" w:rsidRPr="00205D2F">
        <w:rPr>
          <w:rFonts w:ascii="Times New Roman" w:hAnsi="Times New Roman" w:cs="Times New Roman"/>
          <w:sz w:val="28"/>
          <w:szCs w:val="28"/>
          <w:lang w:val="uk-UA"/>
        </w:rPr>
        <w:t>[11]</w:t>
      </w:r>
      <w:r w:rsidR="00D42175" w:rsidRPr="00CF5379">
        <w:rPr>
          <w:rFonts w:ascii="Times New Roman" w:hAnsi="Times New Roman" w:cs="Times New Roman"/>
          <w:sz w:val="28"/>
          <w:szCs w:val="28"/>
          <w:lang w:val="uk-UA"/>
        </w:rPr>
        <w:t xml:space="preserve">. </w:t>
      </w:r>
    </w:p>
    <w:p w:rsidR="00F54827" w:rsidRPr="00CF5379" w:rsidRDefault="00F54827"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 xml:space="preserve">Проте, з огляду на активну підтримку нашої держави європейською спільнотою, різноманітними іноземними фондами, а також готовністю </w:t>
      </w:r>
      <w:r w:rsidR="00464C9D" w:rsidRPr="00CF5379">
        <w:rPr>
          <w:rFonts w:ascii="Times New Roman" w:hAnsi="Times New Roman" w:cs="Times New Roman"/>
          <w:sz w:val="28"/>
          <w:szCs w:val="28"/>
          <w:lang w:val="uk-UA"/>
        </w:rPr>
        <w:t xml:space="preserve">вітчизняних та </w:t>
      </w:r>
      <w:r w:rsidRPr="00CF5379">
        <w:rPr>
          <w:rFonts w:ascii="Times New Roman" w:hAnsi="Times New Roman" w:cs="Times New Roman"/>
          <w:sz w:val="28"/>
          <w:szCs w:val="28"/>
          <w:lang w:val="uk-UA"/>
        </w:rPr>
        <w:t xml:space="preserve">закордонних інвесторів вкладати власні кошти в розвиток інновацій в Україні, залишається вирішити лише частину питання, пов’язану із </w:t>
      </w:r>
      <w:r w:rsidR="00B27A34" w:rsidRPr="00CF5379">
        <w:rPr>
          <w:rFonts w:ascii="Times New Roman" w:hAnsi="Times New Roman" w:cs="Times New Roman"/>
          <w:sz w:val="28"/>
          <w:szCs w:val="28"/>
          <w:lang w:val="uk-UA"/>
        </w:rPr>
        <w:t>розробкою інноваційних проектів та програм, які б володіли показниками конкурентоспроможності, я</w:t>
      </w:r>
      <w:r w:rsidR="00464C9D" w:rsidRPr="00CF5379">
        <w:rPr>
          <w:rFonts w:ascii="Times New Roman" w:hAnsi="Times New Roman" w:cs="Times New Roman"/>
          <w:sz w:val="28"/>
          <w:szCs w:val="28"/>
          <w:lang w:val="uk-UA"/>
        </w:rPr>
        <w:t>кості, а головне економічної вигідності для інвестора</w:t>
      </w:r>
      <w:r w:rsidR="00B27A34" w:rsidRPr="00CF5379">
        <w:rPr>
          <w:rFonts w:ascii="Times New Roman" w:hAnsi="Times New Roman" w:cs="Times New Roman"/>
          <w:sz w:val="28"/>
          <w:szCs w:val="28"/>
          <w:lang w:val="uk-UA"/>
        </w:rPr>
        <w:t>.</w:t>
      </w:r>
    </w:p>
    <w:p w:rsidR="00464C9D" w:rsidRPr="00CF5379" w:rsidRDefault="00D769FF" w:rsidP="004A452E">
      <w:pPr>
        <w:spacing w:after="0" w:line="360" w:lineRule="auto"/>
        <w:ind w:firstLine="284"/>
        <w:jc w:val="both"/>
        <w:rPr>
          <w:rFonts w:ascii="Times New Roman" w:hAnsi="Times New Roman" w:cs="Times New Roman"/>
          <w:sz w:val="28"/>
          <w:szCs w:val="28"/>
          <w:lang w:val="uk-UA"/>
        </w:rPr>
      </w:pPr>
      <w:r w:rsidRPr="00D769FF">
        <w:rPr>
          <w:rFonts w:ascii="Times New Roman" w:hAnsi="Times New Roman" w:cs="Times New Roman"/>
          <w:b/>
          <w:sz w:val="28"/>
          <w:szCs w:val="28"/>
          <w:lang w:val="uk-UA"/>
        </w:rPr>
        <w:lastRenderedPageBreak/>
        <w:t>Постановка проблеми та аналіз останніх публікацій.</w:t>
      </w:r>
      <w:r>
        <w:rPr>
          <w:rFonts w:ascii="Times New Roman" w:hAnsi="Times New Roman" w:cs="Times New Roman"/>
          <w:sz w:val="28"/>
          <w:szCs w:val="28"/>
          <w:lang w:val="uk-UA"/>
        </w:rPr>
        <w:t xml:space="preserve"> </w:t>
      </w:r>
      <w:r w:rsidR="00BF785E" w:rsidRPr="00CF5379">
        <w:rPr>
          <w:rFonts w:ascii="Times New Roman" w:hAnsi="Times New Roman" w:cs="Times New Roman"/>
          <w:sz w:val="28"/>
          <w:szCs w:val="28"/>
          <w:lang w:val="uk-UA"/>
        </w:rPr>
        <w:t>Отже, основним фактором під час прийняття рішення про вливання інвестицій в інноваційний проект є економічна обґрунтованість ефективності даного проекту. Питанням методики економічного обґрунтування інноваційних проектів в техніці присвячено роботи багатьох вітчизняних та закордонних вчених</w:t>
      </w:r>
      <w:r w:rsidR="00205D2F">
        <w:rPr>
          <w:rFonts w:ascii="Times New Roman" w:hAnsi="Times New Roman" w:cs="Times New Roman"/>
          <w:sz w:val="28"/>
          <w:szCs w:val="28"/>
          <w:lang w:val="uk-UA"/>
        </w:rPr>
        <w:t xml:space="preserve"> – </w:t>
      </w:r>
      <w:r w:rsidR="00CC000E">
        <w:rPr>
          <w:rFonts w:ascii="Times New Roman" w:hAnsi="Times New Roman" w:cs="Times New Roman"/>
          <w:sz w:val="28"/>
          <w:szCs w:val="28"/>
          <w:lang w:val="uk-UA"/>
        </w:rPr>
        <w:br/>
      </w:r>
      <w:r w:rsidR="00AF1992">
        <w:rPr>
          <w:rFonts w:ascii="Times New Roman" w:hAnsi="Times New Roman" w:cs="Times New Roman"/>
          <w:sz w:val="28"/>
          <w:szCs w:val="28"/>
          <w:lang w:val="uk-UA"/>
        </w:rPr>
        <w:t xml:space="preserve">Федулової Л.І., </w:t>
      </w:r>
      <w:r w:rsidR="00205D2F">
        <w:rPr>
          <w:rFonts w:ascii="Times New Roman" w:hAnsi="Times New Roman" w:cs="Times New Roman"/>
          <w:sz w:val="28"/>
          <w:szCs w:val="28"/>
          <w:lang w:val="uk-UA"/>
        </w:rPr>
        <w:t xml:space="preserve">Шипуліної Ю.С., Ілляшенка С.М., Мащенка Н.Є., </w:t>
      </w:r>
      <w:r w:rsidR="00DF2F01">
        <w:rPr>
          <w:rFonts w:ascii="Times New Roman" w:hAnsi="Times New Roman" w:cs="Times New Roman"/>
          <w:sz w:val="28"/>
          <w:szCs w:val="28"/>
          <w:lang w:val="uk-UA"/>
        </w:rPr>
        <w:t>Дегтярьової</w:t>
      </w:r>
      <w:r w:rsidR="00AF1992">
        <w:rPr>
          <w:rFonts w:ascii="Times New Roman" w:hAnsi="Times New Roman" w:cs="Times New Roman"/>
          <w:sz w:val="28"/>
          <w:szCs w:val="28"/>
          <w:lang w:val="uk-UA"/>
        </w:rPr>
        <w:t xml:space="preserve"> </w:t>
      </w:r>
      <w:r w:rsidR="00DF2F01">
        <w:rPr>
          <w:rFonts w:ascii="Times New Roman" w:hAnsi="Times New Roman" w:cs="Times New Roman"/>
          <w:sz w:val="28"/>
          <w:szCs w:val="28"/>
          <w:lang w:val="uk-UA"/>
        </w:rPr>
        <w:t>С.А.</w:t>
      </w:r>
      <w:r w:rsidR="00CC000E">
        <w:rPr>
          <w:rFonts w:ascii="Times New Roman" w:hAnsi="Times New Roman" w:cs="Times New Roman"/>
          <w:sz w:val="28"/>
          <w:szCs w:val="28"/>
          <w:lang w:val="uk-UA"/>
        </w:rPr>
        <w:t xml:space="preserve"> та інш</w:t>
      </w:r>
      <w:r w:rsidR="00D6253D">
        <w:rPr>
          <w:rFonts w:ascii="Times New Roman" w:hAnsi="Times New Roman" w:cs="Times New Roman"/>
          <w:sz w:val="28"/>
          <w:szCs w:val="28"/>
          <w:lang w:val="uk-UA"/>
        </w:rPr>
        <w:t>их</w:t>
      </w:r>
      <w:r w:rsidR="00CC000E">
        <w:rPr>
          <w:rFonts w:ascii="Times New Roman" w:hAnsi="Times New Roman" w:cs="Times New Roman"/>
          <w:sz w:val="28"/>
          <w:szCs w:val="28"/>
          <w:lang w:val="uk-UA"/>
        </w:rPr>
        <w:t xml:space="preserve"> </w:t>
      </w:r>
      <w:r w:rsidR="00CC000E" w:rsidRPr="00CC000E">
        <w:rPr>
          <w:rFonts w:ascii="Times New Roman" w:hAnsi="Times New Roman" w:cs="Times New Roman"/>
          <w:sz w:val="28"/>
          <w:szCs w:val="28"/>
          <w:lang w:val="uk-UA"/>
        </w:rPr>
        <w:t>[</w:t>
      </w:r>
      <w:r w:rsidR="00982BF3">
        <w:rPr>
          <w:rFonts w:ascii="Times New Roman" w:hAnsi="Times New Roman" w:cs="Times New Roman"/>
          <w:sz w:val="28"/>
          <w:szCs w:val="28"/>
          <w:lang w:val="uk-UA"/>
        </w:rPr>
        <w:t xml:space="preserve">7, </w:t>
      </w:r>
      <w:r w:rsidR="00CC000E" w:rsidRPr="00CC000E">
        <w:rPr>
          <w:rFonts w:ascii="Times New Roman" w:hAnsi="Times New Roman" w:cs="Times New Roman"/>
          <w:sz w:val="28"/>
          <w:szCs w:val="28"/>
          <w:lang w:val="uk-UA"/>
        </w:rPr>
        <w:t>12, 13, 14</w:t>
      </w:r>
      <w:r w:rsidR="00C03734">
        <w:rPr>
          <w:rFonts w:ascii="Times New Roman" w:hAnsi="Times New Roman" w:cs="Times New Roman"/>
          <w:sz w:val="28"/>
          <w:szCs w:val="28"/>
          <w:lang w:val="uk-UA"/>
        </w:rPr>
        <w:t>, 15</w:t>
      </w:r>
      <w:r w:rsidR="00CC000E" w:rsidRPr="00CC000E">
        <w:rPr>
          <w:rFonts w:ascii="Times New Roman" w:hAnsi="Times New Roman" w:cs="Times New Roman"/>
          <w:sz w:val="28"/>
          <w:szCs w:val="28"/>
          <w:lang w:val="uk-UA"/>
        </w:rPr>
        <w:t>]</w:t>
      </w:r>
      <w:r w:rsidR="00BF785E" w:rsidRPr="00CF5379">
        <w:rPr>
          <w:rFonts w:ascii="Times New Roman" w:hAnsi="Times New Roman" w:cs="Times New Roman"/>
          <w:sz w:val="28"/>
          <w:szCs w:val="28"/>
          <w:lang w:val="uk-UA"/>
        </w:rPr>
        <w:t>.</w:t>
      </w:r>
    </w:p>
    <w:p w:rsidR="00BF785E" w:rsidRPr="00CF5379" w:rsidRDefault="00BF785E"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Проблема полягає в тому, що в літературних викладках досліджень з питань економічного обґрунтування іннов</w:t>
      </w:r>
      <w:r w:rsidR="004412CB" w:rsidRPr="00CF5379">
        <w:rPr>
          <w:rFonts w:ascii="Times New Roman" w:hAnsi="Times New Roman" w:cs="Times New Roman"/>
          <w:sz w:val="28"/>
          <w:szCs w:val="28"/>
          <w:lang w:val="uk-UA"/>
        </w:rPr>
        <w:t>аційних рішень</w:t>
      </w:r>
      <w:r w:rsidR="00760E0D" w:rsidRPr="00CF5379">
        <w:rPr>
          <w:rFonts w:ascii="Times New Roman" w:hAnsi="Times New Roman" w:cs="Times New Roman"/>
          <w:sz w:val="28"/>
          <w:szCs w:val="28"/>
          <w:lang w:val="uk-UA"/>
        </w:rPr>
        <w:t xml:space="preserve"> немає чіткої послідовності процедур, які необхідно виконати для визначення основних показників економічної ефекти</w:t>
      </w:r>
      <w:r w:rsidR="000B7E97">
        <w:rPr>
          <w:rFonts w:ascii="Times New Roman" w:hAnsi="Times New Roman" w:cs="Times New Roman"/>
          <w:sz w:val="28"/>
          <w:szCs w:val="28"/>
          <w:lang w:val="uk-UA"/>
        </w:rPr>
        <w:t>вності інновації. Як правило більшість досліджень</w:t>
      </w:r>
      <w:r w:rsidR="00844E20">
        <w:rPr>
          <w:rFonts w:ascii="Times New Roman" w:hAnsi="Times New Roman" w:cs="Times New Roman"/>
          <w:sz w:val="28"/>
          <w:szCs w:val="28"/>
          <w:lang w:val="uk-UA"/>
        </w:rPr>
        <w:t xml:space="preserve"> зводяться</w:t>
      </w:r>
      <w:r w:rsidR="00760E0D" w:rsidRPr="00CF5379">
        <w:rPr>
          <w:rFonts w:ascii="Times New Roman" w:hAnsi="Times New Roman" w:cs="Times New Roman"/>
          <w:sz w:val="28"/>
          <w:szCs w:val="28"/>
          <w:lang w:val="uk-UA"/>
        </w:rPr>
        <w:t xml:space="preserve"> до характеристики трьох основних показників – терміну окупності інноваційного проекту, величини прибутку від реалізації інновації та рівня дохідності (рентабельності) інноваційної розробки</w:t>
      </w:r>
      <w:r w:rsidR="00D45B91">
        <w:rPr>
          <w:rFonts w:ascii="Times New Roman" w:hAnsi="Times New Roman" w:cs="Times New Roman"/>
          <w:sz w:val="28"/>
          <w:szCs w:val="28"/>
          <w:lang w:val="uk-UA"/>
        </w:rPr>
        <w:t xml:space="preserve"> </w:t>
      </w:r>
      <w:r w:rsidR="00D45B91" w:rsidRPr="00D45B91">
        <w:rPr>
          <w:rFonts w:ascii="Times New Roman" w:hAnsi="Times New Roman" w:cs="Times New Roman"/>
          <w:sz w:val="28"/>
          <w:szCs w:val="28"/>
          <w:lang w:val="uk-UA"/>
        </w:rPr>
        <w:t>[</w:t>
      </w:r>
      <w:r w:rsidR="009614BD">
        <w:rPr>
          <w:rFonts w:ascii="Times New Roman" w:hAnsi="Times New Roman" w:cs="Times New Roman"/>
          <w:sz w:val="28"/>
          <w:szCs w:val="28"/>
          <w:lang w:val="uk-UA"/>
        </w:rPr>
        <w:t>16, 17, 18</w:t>
      </w:r>
      <w:r w:rsidR="00D45B91" w:rsidRPr="00D45B91">
        <w:rPr>
          <w:rFonts w:ascii="Times New Roman" w:hAnsi="Times New Roman" w:cs="Times New Roman"/>
          <w:sz w:val="28"/>
          <w:szCs w:val="28"/>
          <w:lang w:val="uk-UA"/>
        </w:rPr>
        <w:t>]</w:t>
      </w:r>
      <w:r w:rsidR="00760E0D" w:rsidRPr="00CF5379">
        <w:rPr>
          <w:rFonts w:ascii="Times New Roman" w:hAnsi="Times New Roman" w:cs="Times New Roman"/>
          <w:sz w:val="28"/>
          <w:szCs w:val="28"/>
          <w:lang w:val="uk-UA"/>
        </w:rPr>
        <w:t>.</w:t>
      </w:r>
    </w:p>
    <w:p w:rsidR="00760E0D" w:rsidRPr="00CF5379" w:rsidRDefault="00760E0D" w:rsidP="004A452E">
      <w:pPr>
        <w:spacing w:after="0" w:line="360" w:lineRule="auto"/>
        <w:ind w:firstLine="284"/>
        <w:jc w:val="both"/>
        <w:rPr>
          <w:rFonts w:ascii="Times New Roman" w:hAnsi="Times New Roman" w:cs="Times New Roman"/>
          <w:sz w:val="28"/>
          <w:szCs w:val="28"/>
          <w:lang w:val="uk-UA"/>
        </w:rPr>
      </w:pPr>
      <w:r w:rsidRPr="00CF5379">
        <w:rPr>
          <w:rFonts w:ascii="Times New Roman" w:hAnsi="Times New Roman" w:cs="Times New Roman"/>
          <w:sz w:val="28"/>
          <w:szCs w:val="28"/>
          <w:lang w:val="uk-UA"/>
        </w:rPr>
        <w:t>Крім того, багато науковців розглядають окремо поняття економічного обґрунтування та економічної ефективності розробки</w:t>
      </w:r>
      <w:r w:rsidR="009614BD">
        <w:rPr>
          <w:rFonts w:ascii="Times New Roman" w:hAnsi="Times New Roman" w:cs="Times New Roman"/>
          <w:sz w:val="28"/>
          <w:szCs w:val="28"/>
          <w:lang w:val="uk-UA"/>
        </w:rPr>
        <w:t xml:space="preserve"> </w:t>
      </w:r>
      <w:r w:rsidR="009614BD" w:rsidRPr="009614BD">
        <w:rPr>
          <w:rFonts w:ascii="Times New Roman" w:hAnsi="Times New Roman" w:cs="Times New Roman"/>
          <w:sz w:val="28"/>
          <w:szCs w:val="28"/>
          <w:lang w:val="uk-UA"/>
        </w:rPr>
        <w:t>[19</w:t>
      </w:r>
      <w:r w:rsidR="009614BD">
        <w:rPr>
          <w:rFonts w:ascii="Times New Roman" w:hAnsi="Times New Roman" w:cs="Times New Roman"/>
          <w:sz w:val="28"/>
          <w:szCs w:val="28"/>
          <w:lang w:val="uk-UA"/>
        </w:rPr>
        <w:t>, 20, 21</w:t>
      </w:r>
      <w:r w:rsidR="009614BD" w:rsidRPr="009614BD">
        <w:rPr>
          <w:rFonts w:ascii="Times New Roman" w:hAnsi="Times New Roman" w:cs="Times New Roman"/>
          <w:sz w:val="28"/>
          <w:szCs w:val="28"/>
          <w:lang w:val="uk-UA"/>
        </w:rPr>
        <w:t>]</w:t>
      </w:r>
      <w:r w:rsidRPr="00CF5379">
        <w:rPr>
          <w:rFonts w:ascii="Times New Roman" w:hAnsi="Times New Roman" w:cs="Times New Roman"/>
          <w:sz w:val="28"/>
          <w:szCs w:val="28"/>
          <w:lang w:val="uk-UA"/>
        </w:rPr>
        <w:t>. Проте, з точки зору інвестора економічна обґрунтованість інноваційного проекту не є достатнім підґрунтям для прийняття рішення про його інвестування. Це пов’язане з тим, що інвестор, як правило, шукає максимальної економічної вигоду, а тому буде розглядати не один проект, а усі альтернативні варіанти. В зв’язку з цим, проведені розрахунки повинні не лише доводити економічну обґрунтованість, а й підтверджувати максимальний економічний ефект, що його отримає інвестор.</w:t>
      </w:r>
    </w:p>
    <w:p w:rsidR="00760E0D" w:rsidRDefault="00760E0D" w:rsidP="004A452E">
      <w:pPr>
        <w:spacing w:after="0" w:line="360" w:lineRule="auto"/>
        <w:ind w:firstLine="284"/>
        <w:jc w:val="both"/>
        <w:rPr>
          <w:rFonts w:ascii="Times New Roman" w:hAnsi="Times New Roman" w:cs="Times New Roman"/>
          <w:sz w:val="28"/>
          <w:szCs w:val="28"/>
          <w:lang w:val="uk-UA"/>
        </w:rPr>
      </w:pPr>
      <w:r w:rsidRPr="00D769FF">
        <w:rPr>
          <w:rFonts w:ascii="Times New Roman" w:hAnsi="Times New Roman" w:cs="Times New Roman"/>
          <w:b/>
          <w:sz w:val="28"/>
          <w:szCs w:val="28"/>
          <w:lang w:val="uk-UA"/>
        </w:rPr>
        <w:t xml:space="preserve">Метою досліджень є </w:t>
      </w:r>
      <w:r w:rsidR="00240E8D" w:rsidRPr="00CF5379">
        <w:rPr>
          <w:rFonts w:ascii="Times New Roman" w:hAnsi="Times New Roman" w:cs="Times New Roman"/>
          <w:sz w:val="28"/>
          <w:szCs w:val="28"/>
          <w:lang w:val="uk-UA"/>
        </w:rPr>
        <w:t>–</w:t>
      </w:r>
      <w:r w:rsidRPr="00CF5379">
        <w:rPr>
          <w:rFonts w:ascii="Times New Roman" w:hAnsi="Times New Roman" w:cs="Times New Roman"/>
          <w:sz w:val="28"/>
          <w:szCs w:val="28"/>
          <w:lang w:val="uk-UA"/>
        </w:rPr>
        <w:t xml:space="preserve"> </w:t>
      </w:r>
      <w:r w:rsidR="00240E8D" w:rsidRPr="00CF5379">
        <w:rPr>
          <w:rFonts w:ascii="Times New Roman" w:hAnsi="Times New Roman" w:cs="Times New Roman"/>
          <w:sz w:val="28"/>
          <w:szCs w:val="28"/>
          <w:lang w:val="uk-UA"/>
        </w:rPr>
        <w:t>на основі аналізу особливостей економічного обґрунтування інноваційних проектів, розробити структурно-логічну модель, яка б відображала методику здійснення економічного обґрунтування інновації, а також дозволила прийняти обґрунтоване рішення щодо інвестицій у інноваційний проект з точки зору його максимальної економічної ефективності.</w:t>
      </w:r>
    </w:p>
    <w:p w:rsidR="00B804F8" w:rsidRPr="00CF5379" w:rsidRDefault="00B804F8" w:rsidP="004A452E">
      <w:pPr>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досягнення поставленої мети необхідно виконати ряд завдань: обґрунтувати послідовність розрахункових заходів, що закладені в методику </w:t>
      </w:r>
      <w:r>
        <w:rPr>
          <w:rFonts w:ascii="Times New Roman" w:hAnsi="Times New Roman" w:cs="Times New Roman"/>
          <w:sz w:val="28"/>
          <w:szCs w:val="28"/>
          <w:lang w:val="uk-UA"/>
        </w:rPr>
        <w:lastRenderedPageBreak/>
        <w:t xml:space="preserve">економічного обґрунтування інноваційних рішень; подати методику обґрунтування інновацій у вигляді структурно-логічної моделі; здійснити заходи з оптимізації процедури економічного обґрунтування </w:t>
      </w:r>
      <w:r w:rsidR="004A452E">
        <w:rPr>
          <w:rFonts w:ascii="Times New Roman" w:hAnsi="Times New Roman" w:cs="Times New Roman"/>
          <w:sz w:val="28"/>
          <w:szCs w:val="28"/>
          <w:lang w:val="uk-UA"/>
        </w:rPr>
        <w:t>інноваційних рішень.</w:t>
      </w:r>
    </w:p>
    <w:p w:rsidR="00C168C0" w:rsidRPr="00D769FF" w:rsidRDefault="00D769FF" w:rsidP="00D769FF">
      <w:pPr>
        <w:spacing w:after="0" w:line="360" w:lineRule="auto"/>
        <w:ind w:firstLine="284"/>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Основні результати дослідження. </w:t>
      </w:r>
      <w:r w:rsidR="00C168C0" w:rsidRPr="00C168C0">
        <w:rPr>
          <w:rFonts w:ascii="Times New Roman" w:hAnsi="Times New Roman" w:cs="Times New Roman"/>
          <w:sz w:val="28"/>
          <w:szCs w:val="28"/>
          <w:lang w:val="uk-UA"/>
        </w:rPr>
        <w:t>Як уже було зазначено</w:t>
      </w:r>
      <w:r w:rsidR="00C168C0">
        <w:rPr>
          <w:rFonts w:ascii="Times New Roman" w:hAnsi="Times New Roman" w:cs="Times New Roman"/>
          <w:sz w:val="28"/>
          <w:szCs w:val="28"/>
          <w:lang w:val="uk-UA"/>
        </w:rPr>
        <w:t xml:space="preserve"> вище, переважна більшість літературних джерел дає виклад економічного обґрунтування інноваційних рішень, який зводиться до визначення терміну окупності, рівня рентабельності та чистого дисконтованого доходу. Проте дуже незначна увага приділяється безпосередньо процедурам, а особливо їх послідовності, що передують розрахунку згаданих показників.</w:t>
      </w:r>
    </w:p>
    <w:p w:rsidR="00C168C0" w:rsidRDefault="00C168C0" w:rsidP="00C168C0">
      <w:pPr>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У зв’язку з цим, авторами запропоновано обґрунтовану послідовність розрахункових етапів, які складають методику економічного обґрунтування інновацій.</w:t>
      </w:r>
    </w:p>
    <w:p w:rsidR="00C168C0" w:rsidRDefault="00C168C0"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Початковим етапом розробки інноваційного продукту є дослідження та вивчення поточної ситуації на потенційних ринках. У ході дослідження ринку </w:t>
      </w:r>
      <w:r w:rsidR="005B6C8C">
        <w:rPr>
          <w:rFonts w:ascii="Times New Roman" w:hAnsi="Times New Roman" w:cs="Times New Roman"/>
          <w:sz w:val="28"/>
          <w:szCs w:val="28"/>
          <w:lang w:val="uk-UA"/>
        </w:rPr>
        <w:t>розробник отримує об’єктивну інформацію, яка є підґрунтям для визначення перспектив даної розробки. Крім того, в ході дослідження можна отримати дані про потенційні потреби споживачів, технічні та експлуатаційні характеристики, якими повинна володіти розробка.</w:t>
      </w:r>
    </w:p>
    <w:p w:rsidR="005B6C8C" w:rsidRDefault="005B6C8C"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результатами аналізу ринку повинна бути кількісна інформація, яка відображатиме реальні, оптимістичні та песимістичні обсяги продажів майбутньої розробки.</w:t>
      </w:r>
    </w:p>
    <w:p w:rsidR="005B6C8C" w:rsidRDefault="005B6C8C"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Вивчені запити потенційних споживачів інновації, які в майбутньому будуть втілені в конкретні технічні параметри розробки, визначатимуть рівень якості інноваційного рішення. Тому наступним етапом буде визначення</w:t>
      </w:r>
      <w:r w:rsidR="00952999">
        <w:rPr>
          <w:rFonts w:ascii="Times New Roman" w:hAnsi="Times New Roman" w:cs="Times New Roman"/>
          <w:sz w:val="28"/>
          <w:szCs w:val="28"/>
          <w:lang w:val="uk-UA"/>
        </w:rPr>
        <w:t xml:space="preserve"> абсолютного та відносного рівнів</w:t>
      </w:r>
      <w:r>
        <w:rPr>
          <w:rFonts w:ascii="Times New Roman" w:hAnsi="Times New Roman" w:cs="Times New Roman"/>
          <w:sz w:val="28"/>
          <w:szCs w:val="28"/>
          <w:lang w:val="uk-UA"/>
        </w:rPr>
        <w:t xml:space="preserve"> якості розробки. Даний етап має на меті здійснення </w:t>
      </w:r>
      <w:r w:rsidRPr="005B6C8C">
        <w:rPr>
          <w:rFonts w:ascii="Times New Roman" w:hAnsi="Times New Roman" w:cs="Times New Roman"/>
          <w:sz w:val="28"/>
          <w:szCs w:val="28"/>
          <w:lang w:val="uk-UA"/>
        </w:rPr>
        <w:t>порівняльного аналізу і визначення найбільш ефективного, з технічної точки зору, варіанта інженерного рішення.</w:t>
      </w:r>
      <w:r>
        <w:rPr>
          <w:rFonts w:ascii="Times New Roman" w:hAnsi="Times New Roman" w:cs="Times New Roman"/>
          <w:sz w:val="28"/>
          <w:szCs w:val="28"/>
          <w:lang w:val="uk-UA"/>
        </w:rPr>
        <w:t xml:space="preserve"> </w:t>
      </w:r>
    </w:p>
    <w:p w:rsidR="005B6C8C" w:rsidRDefault="00952999"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Порівнюючи закладені на стадії технічного проектування характеристики нового рішення із найпотужнішими аналогами, прототипами або можливими </w:t>
      </w:r>
      <w:r>
        <w:rPr>
          <w:rFonts w:ascii="Times New Roman" w:hAnsi="Times New Roman" w:cs="Times New Roman"/>
          <w:sz w:val="28"/>
          <w:szCs w:val="28"/>
          <w:lang w:val="uk-UA"/>
        </w:rPr>
        <w:lastRenderedPageBreak/>
        <w:t>альтернативними рішеннями, можна отримати кількісні значення абсолютного та відносного рівнів якості інновації.</w:t>
      </w:r>
    </w:p>
    <w:p w:rsidR="00952999" w:rsidRDefault="00952999"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ринок не завжди спроможний реагувати на високоякісну продукцію, яка характеризується високими ціновими параметрами, необхідно також врахувати величину співвідношення технічних та економічних показників нової розробки, тобто визначити її конкурентоспроможність. Розрахунок індексу конкурентоспроможності інновації дасть змогу встановити співвідношення між закладеним рівнем якості у дану розробку та витратами необхідними на досягнення запланованого рівня якості.</w:t>
      </w:r>
      <w:r w:rsidR="00B7243D">
        <w:rPr>
          <w:rFonts w:ascii="Times New Roman" w:hAnsi="Times New Roman" w:cs="Times New Roman"/>
          <w:sz w:val="28"/>
          <w:szCs w:val="28"/>
          <w:lang w:val="uk-UA"/>
        </w:rPr>
        <w:t xml:space="preserve"> Важливим фактором під час даних розрахунків є коректність врахування максимальної кількості технічних, нормативних та економічних характеристик інновації.</w:t>
      </w:r>
    </w:p>
    <w:p w:rsidR="00952999" w:rsidRDefault="00952999"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Лише на основі розрахованого індексу конкурентоспроможності</w:t>
      </w:r>
      <w:r w:rsidR="00280C12">
        <w:rPr>
          <w:rFonts w:ascii="Times New Roman" w:hAnsi="Times New Roman" w:cs="Times New Roman"/>
          <w:sz w:val="28"/>
          <w:szCs w:val="28"/>
          <w:lang w:val="uk-UA"/>
        </w:rPr>
        <w:t xml:space="preserve"> можна приймати рішення про доцільність або недоцільність подальшої роботи над новою розробкою.</w:t>
      </w:r>
    </w:p>
    <w:p w:rsidR="00DE5065" w:rsidRDefault="0015374D" w:rsidP="00976588">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разі того, якщо рішення щодо проведення подальших робіт є позитивним, наступним етапом, передбаченим даним методичним підходом, є розрахунок </w:t>
      </w:r>
      <w:r w:rsidR="00976588">
        <w:rPr>
          <w:rFonts w:ascii="Times New Roman" w:hAnsi="Times New Roman" w:cs="Times New Roman"/>
          <w:sz w:val="28"/>
          <w:szCs w:val="28"/>
          <w:lang w:val="uk-UA"/>
        </w:rPr>
        <w:t xml:space="preserve">виробничої </w:t>
      </w:r>
      <w:r>
        <w:rPr>
          <w:rFonts w:ascii="Times New Roman" w:hAnsi="Times New Roman" w:cs="Times New Roman"/>
          <w:sz w:val="28"/>
          <w:szCs w:val="28"/>
          <w:lang w:val="uk-UA"/>
        </w:rPr>
        <w:t xml:space="preserve">собівартості інноваційного рішення. </w:t>
      </w:r>
      <w:r w:rsidR="00976588">
        <w:rPr>
          <w:rFonts w:ascii="Times New Roman" w:hAnsi="Times New Roman" w:cs="Times New Roman"/>
          <w:sz w:val="28"/>
          <w:szCs w:val="28"/>
          <w:lang w:val="uk-UA"/>
        </w:rPr>
        <w:t>Виробнича с</w:t>
      </w:r>
      <w:r>
        <w:rPr>
          <w:rFonts w:ascii="Times New Roman" w:hAnsi="Times New Roman" w:cs="Times New Roman"/>
          <w:sz w:val="28"/>
          <w:szCs w:val="28"/>
          <w:lang w:val="uk-UA"/>
        </w:rPr>
        <w:t xml:space="preserve">обівартість інновації відображатиме сукупність усіх ресурсів, які будуть витрачені на її створення, а також стане </w:t>
      </w:r>
      <w:r w:rsidR="00DE5065">
        <w:rPr>
          <w:rFonts w:ascii="Times New Roman" w:hAnsi="Times New Roman" w:cs="Times New Roman"/>
          <w:sz w:val="28"/>
          <w:szCs w:val="28"/>
          <w:lang w:val="uk-UA"/>
        </w:rPr>
        <w:t>підґрунтям для обґрунтованого встановлення ціни на нову розробку.</w:t>
      </w:r>
      <w:r w:rsidR="00976588">
        <w:rPr>
          <w:rFonts w:ascii="Times New Roman" w:hAnsi="Times New Roman" w:cs="Times New Roman"/>
          <w:sz w:val="28"/>
          <w:szCs w:val="28"/>
          <w:lang w:val="uk-UA"/>
        </w:rPr>
        <w:t xml:space="preserve"> </w:t>
      </w:r>
      <w:r w:rsidR="00DE5065">
        <w:rPr>
          <w:rFonts w:ascii="Times New Roman" w:hAnsi="Times New Roman" w:cs="Times New Roman"/>
          <w:sz w:val="28"/>
          <w:szCs w:val="28"/>
          <w:lang w:val="uk-UA"/>
        </w:rPr>
        <w:t xml:space="preserve">Під час калькуляції </w:t>
      </w:r>
      <w:r w:rsidR="00976588">
        <w:rPr>
          <w:rFonts w:ascii="Times New Roman" w:hAnsi="Times New Roman" w:cs="Times New Roman"/>
          <w:sz w:val="28"/>
          <w:szCs w:val="28"/>
          <w:lang w:val="uk-UA"/>
        </w:rPr>
        <w:t xml:space="preserve">виробничої </w:t>
      </w:r>
      <w:r w:rsidR="00DE5065">
        <w:rPr>
          <w:rFonts w:ascii="Times New Roman" w:hAnsi="Times New Roman" w:cs="Times New Roman"/>
          <w:sz w:val="28"/>
          <w:szCs w:val="28"/>
          <w:lang w:val="uk-UA"/>
        </w:rPr>
        <w:t xml:space="preserve">собівартості нового технічного рішення важливим є врахування усіх статей витрат </w:t>
      </w:r>
      <w:r w:rsidR="00976588">
        <w:rPr>
          <w:rFonts w:ascii="Times New Roman" w:hAnsi="Times New Roman" w:cs="Times New Roman"/>
          <w:sz w:val="28"/>
          <w:szCs w:val="28"/>
          <w:lang w:val="uk-UA"/>
        </w:rPr>
        <w:t>необхідних для його розробки.</w:t>
      </w:r>
    </w:p>
    <w:p w:rsidR="00976588" w:rsidRDefault="009A327D"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основі виробничої собівартості інновації розробник приймає рішення про встановлення ціни на нову розробку. </w:t>
      </w:r>
      <w:r w:rsidR="007711E9">
        <w:rPr>
          <w:rFonts w:ascii="Times New Roman" w:hAnsi="Times New Roman" w:cs="Times New Roman"/>
          <w:sz w:val="28"/>
          <w:szCs w:val="28"/>
          <w:lang w:val="uk-UA"/>
        </w:rPr>
        <w:t>Ціна нової розробки повинна включати її виробничу собівартість, ставку податку на додану вартість, норматив рентабельності, а також враховувати відносний рівень якості розробки. Проте, важливо пам’ятати, що цінова політика інновації повинна також враховувати специфіку потенційного ринку, купівельну спроможність споживачів, цінову поведінку конкурентів. Тому вихідне завищення ціни інновації цілеспрямовано прирікає її на несприйняття ринком.</w:t>
      </w:r>
    </w:p>
    <w:p w:rsidR="001C3B74" w:rsidRDefault="00B95C94"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Враховуючи ціну інновації та її виробничу собівартість, можливим є розрахунок критичного обсягу виробництва нової розробки. Саме співвідношення цих економічних категорій дасть змогу визначити такий обсяг виробництва інноваційного продукту, за якого </w:t>
      </w:r>
      <w:r w:rsidR="001C3B74">
        <w:rPr>
          <w:rFonts w:ascii="Times New Roman" w:hAnsi="Times New Roman" w:cs="Times New Roman"/>
          <w:sz w:val="28"/>
          <w:szCs w:val="28"/>
          <w:lang w:val="uk-UA"/>
        </w:rPr>
        <w:t>його випуск стає доцільним для виробника.</w:t>
      </w:r>
    </w:p>
    <w:p w:rsidR="007711E9" w:rsidRDefault="00EC054A"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Крім того, досить вагомим фа</w:t>
      </w:r>
      <w:r w:rsidR="005537B7">
        <w:rPr>
          <w:rFonts w:ascii="Times New Roman" w:hAnsi="Times New Roman" w:cs="Times New Roman"/>
          <w:sz w:val="28"/>
          <w:szCs w:val="28"/>
          <w:lang w:val="uk-UA"/>
        </w:rPr>
        <w:t>ктором для споживача під час</w:t>
      </w:r>
      <w:r>
        <w:rPr>
          <w:rFonts w:ascii="Times New Roman" w:hAnsi="Times New Roman" w:cs="Times New Roman"/>
          <w:sz w:val="28"/>
          <w:szCs w:val="28"/>
          <w:lang w:val="uk-UA"/>
        </w:rPr>
        <w:t xml:space="preserve"> придба</w:t>
      </w:r>
      <w:r w:rsidR="005537B7">
        <w:rPr>
          <w:rFonts w:ascii="Times New Roman" w:hAnsi="Times New Roman" w:cs="Times New Roman"/>
          <w:sz w:val="28"/>
          <w:szCs w:val="28"/>
          <w:lang w:val="uk-UA"/>
        </w:rPr>
        <w:t>ння</w:t>
      </w:r>
      <w:r>
        <w:rPr>
          <w:rFonts w:ascii="Times New Roman" w:hAnsi="Times New Roman" w:cs="Times New Roman"/>
          <w:sz w:val="28"/>
          <w:szCs w:val="28"/>
          <w:lang w:val="uk-UA"/>
        </w:rPr>
        <w:t xml:space="preserve"> нового виробу, є врахування витрат, які він понесе під час </w:t>
      </w:r>
      <w:r w:rsidR="005537B7">
        <w:rPr>
          <w:rFonts w:ascii="Times New Roman" w:hAnsi="Times New Roman" w:cs="Times New Roman"/>
          <w:sz w:val="28"/>
          <w:szCs w:val="28"/>
          <w:lang w:val="uk-UA"/>
        </w:rPr>
        <w:t>його</w:t>
      </w:r>
      <w:r>
        <w:rPr>
          <w:rFonts w:ascii="Times New Roman" w:hAnsi="Times New Roman" w:cs="Times New Roman"/>
          <w:sz w:val="28"/>
          <w:szCs w:val="28"/>
          <w:lang w:val="uk-UA"/>
        </w:rPr>
        <w:t xml:space="preserve"> експлуатації. Визначення експлуатаційних витрат є важливим елементом розробки нового технічного рішення, оскільки результати розрахунків можуть суттєво вплинути на рішення потенційного покупця</w:t>
      </w:r>
      <w:r w:rsidR="00D31A01">
        <w:rPr>
          <w:rFonts w:ascii="Times New Roman" w:hAnsi="Times New Roman" w:cs="Times New Roman"/>
          <w:sz w:val="28"/>
          <w:szCs w:val="28"/>
          <w:lang w:val="uk-UA"/>
        </w:rPr>
        <w:t>.</w:t>
      </w:r>
    </w:p>
    <w:p w:rsidR="005537B7" w:rsidRDefault="005537B7"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І зрештою, лише на основі усіх попередніх процедур можна здійснити розрахунок основних показників, що є критерієм економічної обґрунтованості розробки інновації.</w:t>
      </w:r>
    </w:p>
    <w:p w:rsidR="00B2616B" w:rsidRDefault="00B2616B"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Варто також зазначити, що усю вищеперераховану послідовність дій необхідно провести для усіх альтернативних варіантів розробки інновації. Рішення про вибір того чи іншого варіанту реалізації інноваційного рішення приймається виходячи з міркувань максимального чистого дисконтованого доходу, мінімального терміну окупності проекту, найвищого індексу рентабельності.</w:t>
      </w:r>
    </w:p>
    <w:p w:rsidR="00423B8D" w:rsidRDefault="00423B8D" w:rsidP="00C168C0">
      <w:pPr>
        <w:widowControl w:val="0"/>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Наступним кроком до реалізації поставленої мети є розробка структурно-логічної моделі економічного обґрунтування інноваційного рішення. Побудова структурно-логічної моделі відбувається згідно вищеперерахованих процедур, що відображають методику економічного обґрунтування. Із врахуванням усіх зазначених зв’язків, авторами розроблена структурно-логічна модель економічного обґрунтування інноваційних рішень, що зображена на рисунку 1.</w:t>
      </w:r>
    </w:p>
    <w:bookmarkStart w:id="0" w:name="_GoBack"/>
    <w:p w:rsidR="00280C12" w:rsidRPr="00C168C0" w:rsidRDefault="00CD4FD0" w:rsidP="00F01D26">
      <w:pPr>
        <w:widowControl w:val="0"/>
        <w:spacing w:after="0" w:line="360" w:lineRule="auto"/>
        <w:jc w:val="center"/>
        <w:rPr>
          <w:rFonts w:ascii="Times New Roman" w:hAnsi="Times New Roman" w:cs="Times New Roman"/>
          <w:sz w:val="28"/>
          <w:szCs w:val="28"/>
          <w:lang w:val="uk-UA"/>
        </w:rPr>
      </w:pPr>
      <w:r>
        <w:object w:dxaOrig="10540" w:dyaOrig="177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45pt;height:666.85pt" o:ole="">
            <v:imagedata r:id="rId8" o:title=""/>
          </v:shape>
          <o:OLEObject Type="Embed" ProgID="Visio.Drawing.11" ShapeID="_x0000_i1025" DrawAspect="Content" ObjectID="_1548672848" r:id="rId9"/>
        </w:object>
      </w:r>
      <w:bookmarkEnd w:id="0"/>
    </w:p>
    <w:p w:rsidR="00C168C0" w:rsidRDefault="00670B83" w:rsidP="004A452E">
      <w:pPr>
        <w:spacing w:after="0" w:line="360" w:lineRule="auto"/>
        <w:jc w:val="center"/>
        <w:rPr>
          <w:rFonts w:ascii="Times New Roman" w:hAnsi="Times New Roman" w:cs="Times New Roman"/>
          <w:sz w:val="28"/>
          <w:szCs w:val="28"/>
          <w:lang w:val="uk-UA"/>
        </w:rPr>
      </w:pPr>
      <w:r w:rsidRPr="00670B83">
        <w:rPr>
          <w:rFonts w:ascii="Times New Roman" w:hAnsi="Times New Roman" w:cs="Times New Roman"/>
          <w:sz w:val="28"/>
          <w:szCs w:val="28"/>
          <w:lang w:val="uk-UA"/>
        </w:rPr>
        <w:t xml:space="preserve">Рисунок 1 - </w:t>
      </w:r>
      <w:r>
        <w:rPr>
          <w:rFonts w:ascii="Times New Roman" w:hAnsi="Times New Roman" w:cs="Times New Roman"/>
          <w:sz w:val="28"/>
          <w:szCs w:val="28"/>
          <w:lang w:val="uk-UA"/>
        </w:rPr>
        <w:t>С</w:t>
      </w:r>
      <w:r w:rsidRPr="00670B83">
        <w:rPr>
          <w:rFonts w:ascii="Times New Roman" w:hAnsi="Times New Roman" w:cs="Times New Roman"/>
          <w:sz w:val="28"/>
          <w:szCs w:val="28"/>
          <w:lang w:val="uk-UA"/>
        </w:rPr>
        <w:t>труктурно-логічна модель економічного обґрунтування інноваційних рішень</w:t>
      </w:r>
    </w:p>
    <w:p w:rsidR="00670B83" w:rsidRDefault="00670B83" w:rsidP="004A452E">
      <w:pPr>
        <w:spacing w:after="0" w:line="360" w:lineRule="auto"/>
        <w:jc w:val="center"/>
        <w:rPr>
          <w:rFonts w:ascii="Times New Roman" w:hAnsi="Times New Roman" w:cs="Times New Roman"/>
          <w:sz w:val="28"/>
          <w:szCs w:val="28"/>
          <w:lang w:val="uk-UA"/>
        </w:rPr>
      </w:pPr>
    </w:p>
    <w:p w:rsidR="00C168C0" w:rsidRDefault="00670B83" w:rsidP="00D970D1">
      <w:pPr>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рисунку Кя.в. – відносний коефіцієнт якості інновації, </w:t>
      </w:r>
      <w:r>
        <w:rPr>
          <w:rFonts w:ascii="Times New Roman" w:hAnsi="Times New Roman" w:cs="Times New Roman"/>
          <w:sz w:val="28"/>
          <w:szCs w:val="28"/>
          <w:lang w:val="en-US"/>
        </w:rPr>
        <w:t>S</w:t>
      </w:r>
      <w:r>
        <w:rPr>
          <w:rFonts w:ascii="Times New Roman" w:hAnsi="Times New Roman" w:cs="Times New Roman"/>
          <w:sz w:val="28"/>
          <w:szCs w:val="28"/>
          <w:lang w:val="uk-UA"/>
        </w:rPr>
        <w:t>в – виробнича собівартість інноваційної розробки, Ц – договірна ціна інноваційного рішення, РП – реалістичний попит на нову розробку, Т – термін корисного використання нового рішення, Д – чистий ди</w:t>
      </w:r>
      <w:r w:rsidR="00A04E7B">
        <w:rPr>
          <w:rFonts w:ascii="Times New Roman" w:hAnsi="Times New Roman" w:cs="Times New Roman"/>
          <w:sz w:val="28"/>
          <w:szCs w:val="28"/>
          <w:lang w:val="uk-UA"/>
        </w:rPr>
        <w:t>сконтова</w:t>
      </w:r>
      <w:r>
        <w:rPr>
          <w:rFonts w:ascii="Times New Roman" w:hAnsi="Times New Roman" w:cs="Times New Roman"/>
          <w:sz w:val="28"/>
          <w:szCs w:val="28"/>
          <w:lang w:val="uk-UA"/>
        </w:rPr>
        <w:t>ний дохід, То – термін окупності витрат на інновацію, ІР – індекс рентабельності (прибутковості) нової розробки.</w:t>
      </w:r>
    </w:p>
    <w:p w:rsidR="00D970D1" w:rsidRDefault="00963BF4" w:rsidP="00D970D1">
      <w:pPr>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Запропонована авторами структурно-логічна модель може вважатися так званою блок-схемою, що відображає систематичну послідовність усіх етапів (процедур) розрахунку основних показників, що відображають економічну вигідність розробки інноваційного проекту. </w:t>
      </w:r>
      <w:r w:rsidR="004D13DA">
        <w:rPr>
          <w:rFonts w:ascii="Times New Roman" w:hAnsi="Times New Roman" w:cs="Times New Roman"/>
          <w:sz w:val="28"/>
          <w:szCs w:val="28"/>
          <w:lang w:val="uk-UA"/>
        </w:rPr>
        <w:t xml:space="preserve">Варто зазначити також, що зображена на рисунку 1 структурно-логічна модель подана в досить спрощеному вигляді. </w:t>
      </w:r>
      <w:r>
        <w:rPr>
          <w:rFonts w:ascii="Times New Roman" w:hAnsi="Times New Roman" w:cs="Times New Roman"/>
          <w:sz w:val="28"/>
          <w:szCs w:val="28"/>
          <w:lang w:val="uk-UA"/>
        </w:rPr>
        <w:t>Кожен блок (етап) запропонованої моделі містить</w:t>
      </w:r>
      <w:r w:rsidR="004D13DA">
        <w:rPr>
          <w:rFonts w:ascii="Times New Roman" w:hAnsi="Times New Roman" w:cs="Times New Roman"/>
          <w:sz w:val="28"/>
          <w:szCs w:val="28"/>
          <w:lang w:val="uk-UA"/>
        </w:rPr>
        <w:t xml:space="preserve"> набір складних розрахункові дій, результатами яких є відповідні техніко-економічні показники розробки</w:t>
      </w:r>
      <w:r>
        <w:rPr>
          <w:rFonts w:ascii="Times New Roman" w:hAnsi="Times New Roman" w:cs="Times New Roman"/>
          <w:sz w:val="28"/>
          <w:szCs w:val="28"/>
          <w:lang w:val="uk-UA"/>
        </w:rPr>
        <w:t xml:space="preserve">. Таким чином розроблена блок-схема описує та документує поточний алгоритм методики економічного обґрунтування </w:t>
      </w:r>
      <w:r w:rsidR="004D13DA">
        <w:rPr>
          <w:rFonts w:ascii="Times New Roman" w:hAnsi="Times New Roman" w:cs="Times New Roman"/>
          <w:sz w:val="28"/>
          <w:szCs w:val="28"/>
          <w:lang w:val="uk-UA"/>
        </w:rPr>
        <w:t xml:space="preserve">інновацій. </w:t>
      </w:r>
    </w:p>
    <w:p w:rsidR="00C168C0" w:rsidRPr="0012200C" w:rsidRDefault="004D13DA" w:rsidP="0012200C">
      <w:pPr>
        <w:spacing w:after="0" w:line="36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Важливим практичним результатом дослідження є те, що на основі розробленої структурно-логічної моделі за допомогою об’єктно-орієнтованих та логічних мови програмування можна розробити відповідну комп’ютерну програму економічного обґрунтування інноваційних рішень</w:t>
      </w:r>
      <w:r w:rsidR="008B00EF">
        <w:rPr>
          <w:rFonts w:ascii="Times New Roman" w:hAnsi="Times New Roman" w:cs="Times New Roman"/>
          <w:sz w:val="28"/>
          <w:szCs w:val="28"/>
          <w:lang w:val="uk-UA"/>
        </w:rPr>
        <w:t>, що дасть змогу оптимізувати необхідні розрахунки із максимальним виходом результуючих показників</w:t>
      </w:r>
      <w:r>
        <w:rPr>
          <w:rFonts w:ascii="Times New Roman" w:hAnsi="Times New Roman" w:cs="Times New Roman"/>
          <w:sz w:val="28"/>
          <w:szCs w:val="28"/>
          <w:lang w:val="uk-UA"/>
        </w:rPr>
        <w:t xml:space="preserve">. </w:t>
      </w:r>
    </w:p>
    <w:p w:rsidR="00423360" w:rsidRDefault="00423360" w:rsidP="00D769FF">
      <w:pPr>
        <w:spacing w:after="0" w:line="360" w:lineRule="auto"/>
        <w:ind w:firstLine="567"/>
        <w:rPr>
          <w:rFonts w:ascii="Times New Roman" w:hAnsi="Times New Roman" w:cs="Times New Roman"/>
          <w:b/>
          <w:sz w:val="28"/>
          <w:szCs w:val="28"/>
          <w:lang w:val="uk-UA"/>
        </w:rPr>
      </w:pPr>
      <w:r w:rsidRPr="00CF5379">
        <w:rPr>
          <w:rFonts w:ascii="Times New Roman" w:hAnsi="Times New Roman" w:cs="Times New Roman"/>
          <w:b/>
          <w:sz w:val="28"/>
          <w:szCs w:val="28"/>
          <w:lang w:val="uk-UA"/>
        </w:rPr>
        <w:t>Висновки</w:t>
      </w:r>
      <w:r w:rsidR="00D769FF">
        <w:rPr>
          <w:rFonts w:ascii="Times New Roman" w:hAnsi="Times New Roman" w:cs="Times New Roman"/>
          <w:b/>
          <w:sz w:val="28"/>
          <w:szCs w:val="28"/>
          <w:lang w:val="uk-UA"/>
        </w:rPr>
        <w:t>:</w:t>
      </w:r>
    </w:p>
    <w:p w:rsidR="00DF3374" w:rsidRDefault="00AA1557" w:rsidP="00AA1557">
      <w:pPr>
        <w:pStyle w:val="a8"/>
        <w:numPr>
          <w:ilvl w:val="0"/>
          <w:numId w:val="1"/>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Запропонована авторами послідовність</w:t>
      </w:r>
      <w:r w:rsidRPr="00AA1557">
        <w:rPr>
          <w:rFonts w:ascii="Times New Roman" w:hAnsi="Times New Roman" w:cs="Times New Roman"/>
          <w:sz w:val="28"/>
          <w:szCs w:val="28"/>
          <w:lang w:val="uk-UA"/>
        </w:rPr>
        <w:t xml:space="preserve"> розра</w:t>
      </w:r>
      <w:r>
        <w:rPr>
          <w:rFonts w:ascii="Times New Roman" w:hAnsi="Times New Roman" w:cs="Times New Roman"/>
          <w:sz w:val="28"/>
          <w:szCs w:val="28"/>
          <w:lang w:val="uk-UA"/>
        </w:rPr>
        <w:t>хункових заходів, що складають</w:t>
      </w:r>
      <w:r w:rsidRPr="00AA1557">
        <w:rPr>
          <w:rFonts w:ascii="Times New Roman" w:hAnsi="Times New Roman" w:cs="Times New Roman"/>
          <w:sz w:val="28"/>
          <w:szCs w:val="28"/>
          <w:lang w:val="uk-UA"/>
        </w:rPr>
        <w:t xml:space="preserve"> методику економічного обґрунтування інноваційних рішень</w:t>
      </w:r>
      <w:r>
        <w:rPr>
          <w:rFonts w:ascii="Times New Roman" w:hAnsi="Times New Roman" w:cs="Times New Roman"/>
          <w:sz w:val="28"/>
          <w:szCs w:val="28"/>
          <w:lang w:val="uk-UA"/>
        </w:rPr>
        <w:t xml:space="preserve"> дає змогу провести ряд логічно поєднаних розрахунків, котрі врахують </w:t>
      </w:r>
      <w:r w:rsidR="00DF3374">
        <w:rPr>
          <w:rFonts w:ascii="Times New Roman" w:hAnsi="Times New Roman" w:cs="Times New Roman"/>
          <w:sz w:val="28"/>
          <w:szCs w:val="28"/>
          <w:lang w:val="uk-UA"/>
        </w:rPr>
        <w:t>вплив максимальної кількості факторів, які визначають економічну доцільність нової розробки.</w:t>
      </w:r>
    </w:p>
    <w:p w:rsidR="00DF3374" w:rsidRDefault="00DF3374" w:rsidP="00AA1557">
      <w:pPr>
        <w:pStyle w:val="a8"/>
        <w:numPr>
          <w:ilvl w:val="0"/>
          <w:numId w:val="1"/>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Розроблена</w:t>
      </w:r>
      <w:r w:rsidR="00AA1557" w:rsidRPr="00AA1557">
        <w:rPr>
          <w:rFonts w:ascii="Times New Roman" w:hAnsi="Times New Roman" w:cs="Times New Roman"/>
          <w:sz w:val="28"/>
          <w:szCs w:val="28"/>
          <w:lang w:val="uk-UA"/>
        </w:rPr>
        <w:t xml:space="preserve"> структурно-логічн</w:t>
      </w:r>
      <w:r>
        <w:rPr>
          <w:rFonts w:ascii="Times New Roman" w:hAnsi="Times New Roman" w:cs="Times New Roman"/>
          <w:sz w:val="28"/>
          <w:szCs w:val="28"/>
          <w:lang w:val="uk-UA"/>
        </w:rPr>
        <w:t xml:space="preserve">а модель відображає взаємозв’язок усіх етапів методики економічного обґрунтування нової розробки та є базою для </w:t>
      </w:r>
      <w:r>
        <w:rPr>
          <w:rFonts w:ascii="Times New Roman" w:hAnsi="Times New Roman" w:cs="Times New Roman"/>
          <w:sz w:val="28"/>
          <w:szCs w:val="28"/>
          <w:lang w:val="uk-UA"/>
        </w:rPr>
        <w:lastRenderedPageBreak/>
        <w:t>розробки програмного продукту, що дасть змогу оптимізувати необхідні розрахунки.</w:t>
      </w:r>
    </w:p>
    <w:p w:rsidR="0012200C" w:rsidRPr="00AA1557" w:rsidRDefault="00AA1557" w:rsidP="00AA1557">
      <w:pPr>
        <w:pStyle w:val="a8"/>
        <w:numPr>
          <w:ilvl w:val="0"/>
          <w:numId w:val="1"/>
        </w:numPr>
        <w:tabs>
          <w:tab w:val="left" w:pos="851"/>
        </w:tabs>
        <w:spacing w:after="0" w:line="360" w:lineRule="auto"/>
        <w:ind w:left="0" w:firstLine="567"/>
        <w:jc w:val="both"/>
        <w:rPr>
          <w:rFonts w:ascii="Times New Roman" w:hAnsi="Times New Roman" w:cs="Times New Roman"/>
          <w:sz w:val="28"/>
          <w:szCs w:val="28"/>
          <w:lang w:val="uk-UA"/>
        </w:rPr>
      </w:pPr>
      <w:r w:rsidRPr="00AA1557">
        <w:rPr>
          <w:rFonts w:ascii="Times New Roman" w:hAnsi="Times New Roman" w:cs="Times New Roman"/>
          <w:sz w:val="28"/>
          <w:szCs w:val="28"/>
          <w:lang w:val="uk-UA"/>
        </w:rPr>
        <w:t xml:space="preserve"> </w:t>
      </w:r>
      <w:r w:rsidR="008B00EF">
        <w:rPr>
          <w:rFonts w:ascii="Times New Roman" w:hAnsi="Times New Roman" w:cs="Times New Roman"/>
          <w:sz w:val="28"/>
          <w:szCs w:val="28"/>
          <w:lang w:val="uk-UA"/>
        </w:rPr>
        <w:t xml:space="preserve">На основі розробленої в перспективі комп’ютерної програми можна буде здійснювати вибір альтернативних </w:t>
      </w:r>
      <w:r w:rsidR="00A04E7B">
        <w:rPr>
          <w:rFonts w:ascii="Times New Roman" w:hAnsi="Times New Roman" w:cs="Times New Roman"/>
          <w:sz w:val="28"/>
          <w:szCs w:val="28"/>
          <w:lang w:val="uk-UA"/>
        </w:rPr>
        <w:t>варіантів реалізації інноваційного рішення, що характеризуватиметься максимальною ефективністю результуючих показників</w:t>
      </w:r>
      <w:r w:rsidR="008B00EF">
        <w:rPr>
          <w:rFonts w:ascii="Times New Roman" w:hAnsi="Times New Roman" w:cs="Times New Roman"/>
          <w:sz w:val="28"/>
          <w:szCs w:val="28"/>
          <w:lang w:val="uk-UA"/>
        </w:rPr>
        <w:t xml:space="preserve"> </w:t>
      </w:r>
      <w:r w:rsidR="00A04E7B">
        <w:rPr>
          <w:rFonts w:ascii="Times New Roman" w:hAnsi="Times New Roman" w:cs="Times New Roman"/>
          <w:sz w:val="28"/>
          <w:szCs w:val="28"/>
          <w:lang w:val="uk-UA"/>
        </w:rPr>
        <w:t>(максимального індексу рентабельності, максимального чистого дисконтованого доходу, мінімального терміну окупності).</w:t>
      </w:r>
    </w:p>
    <w:p w:rsidR="00BC2049" w:rsidRPr="00CF5379" w:rsidRDefault="00BC2049" w:rsidP="004A452E">
      <w:pPr>
        <w:spacing w:after="0" w:line="360" w:lineRule="auto"/>
        <w:jc w:val="both"/>
        <w:rPr>
          <w:rFonts w:ascii="Times New Roman" w:hAnsi="Times New Roman" w:cs="Times New Roman"/>
          <w:sz w:val="28"/>
          <w:szCs w:val="28"/>
          <w:lang w:val="uk-UA"/>
        </w:rPr>
      </w:pPr>
    </w:p>
    <w:p w:rsidR="005A239E" w:rsidRDefault="00A70744" w:rsidP="00A70744">
      <w:pPr>
        <w:pStyle w:val="a8"/>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Побоченко Л.М., Сабатін О.С. Оцінка впливу торгівельних відносин з ЄС на економічний розвиток України // Глобальні та національні проблеми економіки / Миколаївський національний університет імені В.О. Сухомлинського. – 2016. - №11. – С. 57-61.</w:t>
      </w:r>
    </w:p>
    <w:p w:rsidR="00A70744" w:rsidRDefault="00F61A98" w:rsidP="00F61A98">
      <w:pPr>
        <w:pStyle w:val="a8"/>
        <w:numPr>
          <w:ilvl w:val="0"/>
          <w:numId w:val="2"/>
        </w:numPr>
        <w:spacing w:after="0" w:line="360" w:lineRule="auto"/>
        <w:jc w:val="both"/>
        <w:rPr>
          <w:rFonts w:ascii="Times New Roman" w:hAnsi="Times New Roman" w:cs="Times New Roman"/>
          <w:sz w:val="28"/>
          <w:szCs w:val="28"/>
          <w:lang w:val="uk-UA"/>
        </w:rPr>
      </w:pPr>
      <w:r w:rsidRPr="00F61A98">
        <w:rPr>
          <w:rFonts w:ascii="Times New Roman" w:hAnsi="Times New Roman" w:cs="Times New Roman"/>
          <w:sz w:val="28"/>
          <w:szCs w:val="28"/>
          <w:lang w:val="uk-UA"/>
        </w:rPr>
        <w:t>Мних М. В. Вступ України до ЄС – особливі виклики для реформування економіки</w:t>
      </w:r>
      <w:r>
        <w:rPr>
          <w:rFonts w:ascii="Times New Roman" w:hAnsi="Times New Roman" w:cs="Times New Roman"/>
          <w:sz w:val="28"/>
          <w:szCs w:val="28"/>
          <w:lang w:val="uk-UA"/>
        </w:rPr>
        <w:t xml:space="preserve"> </w:t>
      </w:r>
      <w:r w:rsidRPr="00F61A98">
        <w:rPr>
          <w:rFonts w:ascii="Times New Roman" w:hAnsi="Times New Roman" w:cs="Times New Roman"/>
          <w:sz w:val="28"/>
          <w:szCs w:val="28"/>
          <w:lang w:val="uk-UA"/>
        </w:rPr>
        <w:t>України / М. В. Мних // Наукові записки Національн</w:t>
      </w:r>
      <w:r>
        <w:rPr>
          <w:rFonts w:ascii="Times New Roman" w:hAnsi="Times New Roman" w:cs="Times New Roman"/>
          <w:sz w:val="28"/>
          <w:szCs w:val="28"/>
          <w:lang w:val="uk-UA"/>
        </w:rPr>
        <w:t>ого університету «Острозька ака</w:t>
      </w:r>
      <w:r w:rsidRPr="00F61A98">
        <w:rPr>
          <w:rFonts w:ascii="Times New Roman" w:hAnsi="Times New Roman" w:cs="Times New Roman"/>
          <w:sz w:val="28"/>
          <w:szCs w:val="28"/>
          <w:lang w:val="uk-UA"/>
        </w:rPr>
        <w:t>демія». Серія «Економіка» : науковий журнал. – Острог : Вид-во НУ«ОА», травень</w:t>
      </w:r>
      <w:r>
        <w:rPr>
          <w:rFonts w:ascii="Times New Roman" w:hAnsi="Times New Roman" w:cs="Times New Roman"/>
          <w:sz w:val="28"/>
          <w:szCs w:val="28"/>
          <w:lang w:val="uk-UA"/>
        </w:rPr>
        <w:t xml:space="preserve"> </w:t>
      </w:r>
      <w:r w:rsidRPr="00F61A98">
        <w:rPr>
          <w:rFonts w:ascii="Times New Roman" w:hAnsi="Times New Roman" w:cs="Times New Roman"/>
          <w:sz w:val="28"/>
          <w:szCs w:val="28"/>
          <w:lang w:val="uk-UA"/>
        </w:rPr>
        <w:t>2016. – № 1(29). – С. 18–21.</w:t>
      </w:r>
    </w:p>
    <w:p w:rsidR="00E03893" w:rsidRDefault="00E03893" w:rsidP="00E03893">
      <w:pPr>
        <w:pStyle w:val="a8"/>
        <w:numPr>
          <w:ilvl w:val="0"/>
          <w:numId w:val="2"/>
        </w:numPr>
        <w:spacing w:after="0" w:line="360" w:lineRule="auto"/>
        <w:jc w:val="both"/>
        <w:rPr>
          <w:rFonts w:ascii="Times New Roman" w:hAnsi="Times New Roman" w:cs="Times New Roman"/>
          <w:sz w:val="28"/>
          <w:szCs w:val="28"/>
          <w:lang w:val="uk-UA"/>
        </w:rPr>
      </w:pPr>
      <w:r w:rsidRPr="00E03893">
        <w:rPr>
          <w:rFonts w:ascii="Times New Roman" w:hAnsi="Times New Roman" w:cs="Times New Roman"/>
          <w:sz w:val="28"/>
          <w:szCs w:val="28"/>
          <w:lang w:val="uk-UA"/>
        </w:rPr>
        <w:t>Каплюченко Т. В. Внутрішній ринок Європейського Союзу: особливості та українські перспективи / Т.</w:t>
      </w:r>
      <w:r>
        <w:rPr>
          <w:rFonts w:ascii="Times New Roman" w:hAnsi="Times New Roman" w:cs="Times New Roman"/>
          <w:sz w:val="28"/>
          <w:szCs w:val="28"/>
          <w:lang w:val="uk-UA"/>
        </w:rPr>
        <w:t xml:space="preserve"> В. Каплюченко // Форум права. – 2014. – №2. – С. 188-</w:t>
      </w:r>
      <w:r w:rsidRPr="00E03893">
        <w:rPr>
          <w:rFonts w:ascii="Times New Roman" w:hAnsi="Times New Roman" w:cs="Times New Roman"/>
          <w:sz w:val="28"/>
          <w:szCs w:val="28"/>
          <w:lang w:val="uk-UA"/>
        </w:rPr>
        <w:t>195</w:t>
      </w:r>
      <w:r>
        <w:rPr>
          <w:rFonts w:ascii="Times New Roman" w:hAnsi="Times New Roman" w:cs="Times New Roman"/>
          <w:sz w:val="28"/>
          <w:szCs w:val="28"/>
          <w:lang w:val="uk-UA"/>
        </w:rPr>
        <w:t>.</w:t>
      </w:r>
      <w:r w:rsidRPr="00E03893">
        <w:rPr>
          <w:rFonts w:ascii="Times New Roman" w:hAnsi="Times New Roman" w:cs="Times New Roman"/>
          <w:sz w:val="28"/>
          <w:szCs w:val="28"/>
          <w:lang w:val="uk-UA"/>
        </w:rPr>
        <w:t xml:space="preserve"> [Елект­ронний ресурс]. - Режим доступу: Http://nbuv. gov. ua/j-pdf/FP_index. htm_2014_2_34.pdf</w:t>
      </w:r>
      <w:r>
        <w:rPr>
          <w:rFonts w:ascii="Times New Roman" w:hAnsi="Times New Roman" w:cs="Times New Roman"/>
          <w:sz w:val="28"/>
          <w:szCs w:val="28"/>
          <w:lang w:val="uk-UA"/>
        </w:rPr>
        <w:t>.</w:t>
      </w:r>
    </w:p>
    <w:p w:rsidR="0001498E" w:rsidRDefault="00F61A98" w:rsidP="0001498E">
      <w:pPr>
        <w:pStyle w:val="a8"/>
        <w:numPr>
          <w:ilvl w:val="0"/>
          <w:numId w:val="2"/>
        </w:numPr>
        <w:spacing w:after="0" w:line="360" w:lineRule="auto"/>
        <w:jc w:val="both"/>
        <w:rPr>
          <w:rFonts w:ascii="Times New Roman" w:hAnsi="Times New Roman" w:cs="Times New Roman"/>
          <w:sz w:val="28"/>
          <w:szCs w:val="28"/>
          <w:lang w:val="uk-UA"/>
        </w:rPr>
      </w:pPr>
      <w:r w:rsidRPr="00F61A98">
        <w:rPr>
          <w:rFonts w:ascii="Times New Roman" w:hAnsi="Times New Roman" w:cs="Times New Roman"/>
          <w:sz w:val="28"/>
          <w:szCs w:val="28"/>
          <w:lang w:val="uk-UA"/>
        </w:rPr>
        <w:t>ЄС-У</w:t>
      </w:r>
      <w:r>
        <w:rPr>
          <w:rFonts w:ascii="Times New Roman" w:hAnsi="Times New Roman" w:cs="Times New Roman"/>
          <w:sz w:val="28"/>
          <w:szCs w:val="28"/>
          <w:lang w:val="uk-UA"/>
        </w:rPr>
        <w:t>країна: поглиблена та всеохоплююча зона вільної</w:t>
      </w:r>
      <w:r w:rsidRPr="00F61A98">
        <w:rPr>
          <w:rFonts w:ascii="Times New Roman" w:hAnsi="Times New Roman" w:cs="Times New Roman"/>
          <w:sz w:val="28"/>
          <w:szCs w:val="28"/>
          <w:lang w:val="uk-UA"/>
        </w:rPr>
        <w:t xml:space="preserve">торгівлі [Електронний ресурс]. </w:t>
      </w:r>
      <w:r w:rsidR="00E03893">
        <w:rPr>
          <w:rFonts w:ascii="Times New Roman" w:hAnsi="Times New Roman" w:cs="Times New Roman"/>
          <w:sz w:val="28"/>
          <w:szCs w:val="28"/>
          <w:lang w:val="uk-UA"/>
        </w:rPr>
        <w:t xml:space="preserve">– </w:t>
      </w:r>
      <w:r w:rsidRPr="00F61A98">
        <w:rPr>
          <w:rFonts w:ascii="Times New Roman" w:hAnsi="Times New Roman" w:cs="Times New Roman"/>
          <w:sz w:val="28"/>
          <w:szCs w:val="28"/>
          <w:lang w:val="uk-UA"/>
        </w:rPr>
        <w:t>Режим доступу: Http://eeas. europa. eu/delegations/ukraine/documents/virtual_library / dcfta_guidebook_web. pdf.</w:t>
      </w:r>
    </w:p>
    <w:p w:rsidR="00F61A98" w:rsidRDefault="00C25BF2" w:rsidP="0001498E">
      <w:pPr>
        <w:pStyle w:val="a8"/>
        <w:numPr>
          <w:ilvl w:val="0"/>
          <w:numId w:val="2"/>
        </w:numPr>
        <w:spacing w:after="0" w:line="360" w:lineRule="auto"/>
        <w:jc w:val="both"/>
        <w:rPr>
          <w:rFonts w:ascii="Times New Roman" w:hAnsi="Times New Roman" w:cs="Times New Roman"/>
          <w:sz w:val="28"/>
          <w:szCs w:val="28"/>
          <w:lang w:val="uk-UA"/>
        </w:rPr>
      </w:pPr>
      <w:r w:rsidRPr="0001498E">
        <w:rPr>
          <w:rFonts w:ascii="Times New Roman" w:hAnsi="Times New Roman" w:cs="Times New Roman"/>
          <w:sz w:val="28"/>
          <w:szCs w:val="28"/>
        </w:rPr>
        <w:t>Водопьянова Е. В. Европа в поисках инноваций / Е. В. Водопьянова // Современная Европа. – 2014. – № 2. – С. 31–41.</w:t>
      </w:r>
    </w:p>
    <w:p w:rsidR="0001498E" w:rsidRDefault="00BF0D7A" w:rsidP="0001498E">
      <w:pPr>
        <w:pStyle w:val="a8"/>
        <w:numPr>
          <w:ilvl w:val="0"/>
          <w:numId w:val="2"/>
        </w:numPr>
        <w:spacing w:after="0" w:line="360" w:lineRule="auto"/>
        <w:jc w:val="both"/>
        <w:rPr>
          <w:rFonts w:ascii="Times New Roman" w:hAnsi="Times New Roman" w:cs="Times New Roman"/>
          <w:sz w:val="28"/>
          <w:szCs w:val="28"/>
          <w:lang w:val="uk-UA"/>
        </w:rPr>
      </w:pPr>
      <w:r w:rsidRPr="00BF0D7A">
        <w:rPr>
          <w:rFonts w:ascii="Times New Roman" w:hAnsi="Times New Roman" w:cs="Times New Roman"/>
          <w:sz w:val="28"/>
          <w:szCs w:val="28"/>
          <w:lang w:val="en-US"/>
        </w:rPr>
        <w:t>EUROPE 2020. A European strategy for smart, sustainable and inclusive growth [Electronic resource]. – Access mode : http://ec.europa.eu/eu2020/pdf/ COMPLET%20</w:t>
      </w:r>
      <w:r>
        <w:rPr>
          <w:rFonts w:ascii="Times New Roman" w:hAnsi="Times New Roman" w:cs="Times New Roman"/>
          <w:sz w:val="28"/>
          <w:szCs w:val="28"/>
          <w:lang w:val="en-US"/>
        </w:rPr>
        <w:t>EN%20BARROSO%20%20%20007%20</w:t>
      </w:r>
      <w:r w:rsidRPr="00BF0D7A">
        <w:rPr>
          <w:rFonts w:ascii="Times New Roman" w:hAnsi="Times New Roman" w:cs="Times New Roman"/>
          <w:sz w:val="28"/>
          <w:szCs w:val="28"/>
          <w:lang w:val="en-US"/>
        </w:rPr>
        <w:t>%20Europe%202020%20-%20EN%20version.pdf</w:t>
      </w:r>
      <w:r w:rsidR="00F102B3">
        <w:rPr>
          <w:rFonts w:ascii="Times New Roman" w:hAnsi="Times New Roman" w:cs="Times New Roman"/>
          <w:sz w:val="28"/>
          <w:szCs w:val="28"/>
          <w:lang w:val="uk-UA"/>
        </w:rPr>
        <w:t>.</w:t>
      </w:r>
    </w:p>
    <w:p w:rsidR="00F102B3" w:rsidRDefault="003213F8" w:rsidP="003213F8">
      <w:pPr>
        <w:pStyle w:val="a8"/>
        <w:numPr>
          <w:ilvl w:val="0"/>
          <w:numId w:val="2"/>
        </w:numPr>
        <w:spacing w:after="0" w:line="360" w:lineRule="auto"/>
        <w:jc w:val="both"/>
        <w:rPr>
          <w:rFonts w:ascii="Times New Roman" w:hAnsi="Times New Roman" w:cs="Times New Roman"/>
          <w:sz w:val="28"/>
          <w:szCs w:val="28"/>
          <w:lang w:val="uk-UA"/>
        </w:rPr>
      </w:pPr>
      <w:r w:rsidRPr="003213F8">
        <w:rPr>
          <w:rFonts w:ascii="Times New Roman" w:hAnsi="Times New Roman" w:cs="Times New Roman"/>
          <w:sz w:val="28"/>
          <w:szCs w:val="28"/>
          <w:lang w:val="uk-UA"/>
        </w:rPr>
        <w:lastRenderedPageBreak/>
        <w:t>Федулова Л., Андрощук Г. Особливості розвитку інноваційної політики Європейського Союзу: виклики для України // Проблеми наук</w:t>
      </w:r>
      <w:r>
        <w:rPr>
          <w:rFonts w:ascii="Times New Roman" w:hAnsi="Times New Roman" w:cs="Times New Roman"/>
          <w:sz w:val="28"/>
          <w:szCs w:val="28"/>
          <w:lang w:val="uk-UA"/>
        </w:rPr>
        <w:t>и. – 2014. – № 7–8. – С. 40-43.</w:t>
      </w:r>
    </w:p>
    <w:p w:rsidR="00F51B89" w:rsidRDefault="003213F8" w:rsidP="00F51B89">
      <w:pPr>
        <w:pStyle w:val="a8"/>
        <w:numPr>
          <w:ilvl w:val="0"/>
          <w:numId w:val="2"/>
        </w:numPr>
        <w:spacing w:line="360" w:lineRule="auto"/>
        <w:jc w:val="both"/>
        <w:rPr>
          <w:rFonts w:ascii="Times New Roman" w:hAnsi="Times New Roman" w:cs="Times New Roman"/>
          <w:sz w:val="28"/>
          <w:szCs w:val="28"/>
          <w:lang w:val="uk-UA"/>
        </w:rPr>
      </w:pPr>
      <w:r w:rsidRPr="003213F8">
        <w:rPr>
          <w:rFonts w:ascii="Times New Roman" w:hAnsi="Times New Roman" w:cs="Times New Roman"/>
          <w:sz w:val="28"/>
          <w:szCs w:val="28"/>
          <w:lang w:val="uk-UA"/>
        </w:rPr>
        <w:t>Зубрицький А. Експортний потенціал України у контексті порівняльних переваг / А.</w:t>
      </w:r>
      <w:r>
        <w:rPr>
          <w:rFonts w:ascii="Times New Roman" w:hAnsi="Times New Roman" w:cs="Times New Roman"/>
          <w:sz w:val="28"/>
          <w:szCs w:val="28"/>
          <w:lang w:val="uk-UA"/>
        </w:rPr>
        <w:t xml:space="preserve"> Зубрицький // Економіка і про</w:t>
      </w:r>
      <w:r w:rsidRPr="003213F8">
        <w:rPr>
          <w:rFonts w:ascii="Times New Roman" w:hAnsi="Times New Roman" w:cs="Times New Roman"/>
          <w:sz w:val="28"/>
          <w:szCs w:val="28"/>
          <w:lang w:val="uk-UA"/>
        </w:rPr>
        <w:t>гнозуван</w:t>
      </w:r>
      <w:r>
        <w:rPr>
          <w:rFonts w:ascii="Times New Roman" w:hAnsi="Times New Roman" w:cs="Times New Roman"/>
          <w:sz w:val="28"/>
          <w:szCs w:val="28"/>
          <w:lang w:val="uk-UA"/>
        </w:rPr>
        <w:t>ня. – 2015. – № 1. – С. 140-</w:t>
      </w:r>
      <w:r w:rsidRPr="003213F8">
        <w:rPr>
          <w:rFonts w:ascii="Times New Roman" w:hAnsi="Times New Roman" w:cs="Times New Roman"/>
          <w:sz w:val="28"/>
          <w:szCs w:val="28"/>
          <w:lang w:val="uk-UA"/>
        </w:rPr>
        <w:t>154</w:t>
      </w:r>
      <w:r w:rsidR="00F51B89">
        <w:rPr>
          <w:rFonts w:ascii="Times New Roman" w:hAnsi="Times New Roman" w:cs="Times New Roman"/>
          <w:sz w:val="28"/>
          <w:szCs w:val="28"/>
          <w:lang w:val="uk-UA"/>
        </w:rPr>
        <w:t>.</w:t>
      </w:r>
    </w:p>
    <w:p w:rsidR="005A239E" w:rsidRDefault="00F51B89" w:rsidP="00F51B89">
      <w:pPr>
        <w:pStyle w:val="a8"/>
        <w:numPr>
          <w:ilvl w:val="0"/>
          <w:numId w:val="2"/>
        </w:numPr>
        <w:spacing w:line="360" w:lineRule="auto"/>
        <w:jc w:val="both"/>
        <w:rPr>
          <w:rFonts w:ascii="Times New Roman" w:hAnsi="Times New Roman" w:cs="Times New Roman"/>
          <w:sz w:val="28"/>
          <w:szCs w:val="28"/>
          <w:lang w:val="uk-UA"/>
        </w:rPr>
      </w:pPr>
      <w:r w:rsidRPr="00F51B89">
        <w:rPr>
          <w:rFonts w:ascii="Times New Roman" w:hAnsi="Times New Roman" w:cs="Times New Roman"/>
          <w:sz w:val="28"/>
          <w:szCs w:val="28"/>
          <w:lang w:val="uk-UA"/>
        </w:rPr>
        <w:t>Повод Т. М. Фінансові аспекти інноваційного розвитку України в контексті євроінтеграції: проблеми та перспективи / Т. М. Повод, А. С. Остапенко // Вісник соціально-економічних досліджень: зб. наук. пр. / голов. ред. М. І. Звєряков; Одеський нац. екон. ун-т. – Одеса, 2014. – Вип. 1 (52). – С. 135-139.</w:t>
      </w:r>
    </w:p>
    <w:p w:rsidR="00F51B89" w:rsidRDefault="008142DD" w:rsidP="00F51B89">
      <w:pPr>
        <w:pStyle w:val="a8"/>
        <w:numPr>
          <w:ilvl w:val="0"/>
          <w:numId w:val="2"/>
        </w:numPr>
        <w:spacing w:line="360" w:lineRule="auto"/>
        <w:jc w:val="both"/>
        <w:rPr>
          <w:rFonts w:ascii="Times New Roman" w:hAnsi="Times New Roman" w:cs="Times New Roman"/>
          <w:sz w:val="28"/>
          <w:szCs w:val="28"/>
          <w:lang w:val="uk-UA"/>
        </w:rPr>
      </w:pPr>
      <w:r w:rsidRPr="008142DD">
        <w:rPr>
          <w:rFonts w:ascii="Times New Roman" w:hAnsi="Times New Roman" w:cs="Times New Roman"/>
          <w:sz w:val="28"/>
          <w:szCs w:val="28"/>
          <w:lang w:val="uk-UA"/>
        </w:rPr>
        <w:t xml:space="preserve"> Гордійчук І.С. Інноваційне партнерство як ефективний інструмент реалізації інноваційної політики // Проблеми та перспективи розвитку інноваційної діяльності в Україні : </w:t>
      </w:r>
      <w:r w:rsidRPr="008142DD">
        <w:rPr>
          <w:rFonts w:ascii="Times New Roman" w:hAnsi="Times New Roman" w:cs="Times New Roman"/>
          <w:sz w:val="28"/>
          <w:szCs w:val="28"/>
        </w:rPr>
        <w:t>V</w:t>
      </w:r>
      <w:r w:rsidRPr="008142DD">
        <w:rPr>
          <w:rFonts w:ascii="Times New Roman" w:hAnsi="Times New Roman" w:cs="Times New Roman"/>
          <w:sz w:val="28"/>
          <w:szCs w:val="28"/>
          <w:lang w:val="uk-UA"/>
        </w:rPr>
        <w:t xml:space="preserve">ІІІ Міжнародний бізнес-форум (Київ, 19 березня 2015 р.) ; відп. ред. </w:t>
      </w:r>
      <w:r w:rsidRPr="008142DD">
        <w:rPr>
          <w:rFonts w:ascii="Times New Roman" w:hAnsi="Times New Roman" w:cs="Times New Roman"/>
          <w:sz w:val="28"/>
          <w:szCs w:val="28"/>
        </w:rPr>
        <w:t>А.А. Мазаракі. – К. : Київ. нац. торг.-екон. ун-т, 2015. – 272 с</w:t>
      </w:r>
      <w:r>
        <w:rPr>
          <w:rFonts w:ascii="Times New Roman" w:hAnsi="Times New Roman" w:cs="Times New Roman"/>
          <w:sz w:val="28"/>
          <w:szCs w:val="28"/>
          <w:lang w:val="uk-UA"/>
        </w:rPr>
        <w:t>. – С. 72-74.</w:t>
      </w:r>
    </w:p>
    <w:p w:rsidR="008142DD" w:rsidRDefault="008142DD" w:rsidP="00F51B89">
      <w:pPr>
        <w:pStyle w:val="a8"/>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739A5">
        <w:rPr>
          <w:rFonts w:ascii="Times New Roman" w:hAnsi="Times New Roman" w:cs="Times New Roman"/>
          <w:sz w:val="28"/>
          <w:szCs w:val="28"/>
          <w:lang w:val="uk-UA"/>
        </w:rPr>
        <w:t>Аналітична довідка «</w:t>
      </w:r>
      <w:r w:rsidR="000739A5" w:rsidRPr="000739A5">
        <w:rPr>
          <w:rFonts w:ascii="Times New Roman" w:hAnsi="Times New Roman" w:cs="Times New Roman"/>
          <w:sz w:val="28"/>
          <w:szCs w:val="28"/>
          <w:lang w:val="uk-UA"/>
        </w:rPr>
        <w:t>Стан розвитку науки і техніки</w:t>
      </w:r>
      <w:r w:rsidR="000739A5">
        <w:rPr>
          <w:rFonts w:ascii="Times New Roman" w:hAnsi="Times New Roman" w:cs="Times New Roman"/>
          <w:sz w:val="28"/>
          <w:szCs w:val="28"/>
          <w:lang w:val="uk-UA"/>
        </w:rPr>
        <w:t>, результати наукової, науково-</w:t>
      </w:r>
      <w:r w:rsidR="000739A5" w:rsidRPr="000739A5">
        <w:rPr>
          <w:rFonts w:ascii="Times New Roman" w:hAnsi="Times New Roman" w:cs="Times New Roman"/>
          <w:sz w:val="28"/>
          <w:szCs w:val="28"/>
          <w:lang w:val="uk-UA"/>
        </w:rPr>
        <w:t>технічної, інноваційної діяльності, трансферу технологій за 2015 рік</w:t>
      </w:r>
      <w:r w:rsidR="000739A5">
        <w:rPr>
          <w:rFonts w:ascii="Times New Roman" w:hAnsi="Times New Roman" w:cs="Times New Roman"/>
          <w:sz w:val="28"/>
          <w:szCs w:val="28"/>
          <w:lang w:val="uk-UA"/>
        </w:rPr>
        <w:t xml:space="preserve">» // </w:t>
      </w:r>
      <w:r w:rsidR="000739A5" w:rsidRPr="000739A5">
        <w:rPr>
          <w:rFonts w:ascii="Times New Roman" w:hAnsi="Times New Roman" w:cs="Times New Roman"/>
          <w:sz w:val="28"/>
          <w:szCs w:val="28"/>
          <w:lang w:val="uk-UA"/>
        </w:rPr>
        <w:t>Український інститут науково-технічної і економічної інформації. – 2016. – 199 с.</w:t>
      </w:r>
    </w:p>
    <w:p w:rsidR="00AF1992" w:rsidRDefault="00E930C8" w:rsidP="00205D2F">
      <w:pPr>
        <w:pStyle w:val="a8"/>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F1992">
        <w:rPr>
          <w:rFonts w:ascii="Times New Roman" w:hAnsi="Times New Roman" w:cs="Times New Roman"/>
          <w:sz w:val="28"/>
          <w:szCs w:val="28"/>
          <w:lang w:val="uk-UA"/>
        </w:rPr>
        <w:t xml:space="preserve">Федулова Л.І., Присяжнюк А.Ю. Людський інноваційний фактор у соціально-економічному розвитку України: міжнародний вимір // Економічний часопис ХХІ. – 2015. - №1 – 2(1). – С. 15-19. </w:t>
      </w:r>
    </w:p>
    <w:p w:rsidR="000739A5" w:rsidRDefault="00205D2F" w:rsidP="00205D2F">
      <w:pPr>
        <w:pStyle w:val="a8"/>
        <w:numPr>
          <w:ilvl w:val="0"/>
          <w:numId w:val="2"/>
        </w:numPr>
        <w:spacing w:line="360" w:lineRule="auto"/>
        <w:jc w:val="both"/>
        <w:rPr>
          <w:rFonts w:ascii="Times New Roman" w:hAnsi="Times New Roman" w:cs="Times New Roman"/>
          <w:sz w:val="28"/>
          <w:szCs w:val="28"/>
          <w:lang w:val="uk-UA"/>
        </w:rPr>
      </w:pPr>
      <w:r w:rsidRPr="00205D2F">
        <w:rPr>
          <w:rFonts w:ascii="Times New Roman" w:hAnsi="Times New Roman" w:cs="Times New Roman"/>
          <w:sz w:val="28"/>
          <w:szCs w:val="28"/>
          <w:lang w:val="uk-UA"/>
        </w:rPr>
        <w:t>Шипуліна Ю.С. Розвиток теоретико-методологічних засад переходу підприємств на</w:t>
      </w:r>
      <w:r>
        <w:rPr>
          <w:rFonts w:ascii="Times New Roman" w:hAnsi="Times New Roman" w:cs="Times New Roman"/>
          <w:sz w:val="28"/>
          <w:szCs w:val="28"/>
          <w:lang w:val="uk-UA"/>
        </w:rPr>
        <w:t xml:space="preserve"> </w:t>
      </w:r>
      <w:r w:rsidRPr="00205D2F">
        <w:rPr>
          <w:rFonts w:ascii="Times New Roman" w:hAnsi="Times New Roman" w:cs="Times New Roman"/>
          <w:sz w:val="28"/>
          <w:szCs w:val="28"/>
          <w:lang w:val="uk-UA"/>
        </w:rPr>
        <w:t>інноваційний шлях розвитку / Ю.С. Шипуліна, С.М. Ілляшенко // Маркетинг і менеджмент</w:t>
      </w:r>
      <w:r>
        <w:rPr>
          <w:rFonts w:ascii="Times New Roman" w:hAnsi="Times New Roman" w:cs="Times New Roman"/>
          <w:sz w:val="28"/>
          <w:szCs w:val="28"/>
          <w:lang w:val="uk-UA"/>
        </w:rPr>
        <w:t xml:space="preserve"> </w:t>
      </w:r>
      <w:r w:rsidRPr="00205D2F">
        <w:rPr>
          <w:rFonts w:ascii="Times New Roman" w:hAnsi="Times New Roman" w:cs="Times New Roman"/>
          <w:sz w:val="28"/>
          <w:szCs w:val="28"/>
          <w:lang w:val="uk-UA"/>
        </w:rPr>
        <w:t>інновацій. – 2011. – Т. І, № 4. – С. 103-112.</w:t>
      </w:r>
    </w:p>
    <w:p w:rsidR="005A239E" w:rsidRDefault="00205D2F" w:rsidP="00DF2F01">
      <w:pPr>
        <w:pStyle w:val="a8"/>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Мащенко Н. Є. </w:t>
      </w:r>
      <w:r w:rsidR="00DF2F01" w:rsidRPr="00DF2F01">
        <w:rPr>
          <w:rFonts w:ascii="Times New Roman" w:hAnsi="Times New Roman" w:cs="Times New Roman"/>
          <w:sz w:val="28"/>
          <w:szCs w:val="28"/>
          <w:lang w:val="uk-UA"/>
        </w:rPr>
        <w:t>Методологічне обґрунтування інноваційного процесу в умовах економіки знань</w:t>
      </w:r>
      <w:r w:rsidR="00DF2F01">
        <w:rPr>
          <w:rFonts w:ascii="Times New Roman" w:hAnsi="Times New Roman" w:cs="Times New Roman"/>
          <w:sz w:val="28"/>
          <w:szCs w:val="28"/>
          <w:lang w:val="uk-UA"/>
        </w:rPr>
        <w:t xml:space="preserve"> // </w:t>
      </w:r>
      <w:r w:rsidR="00DF2F01" w:rsidRPr="00DF2F01">
        <w:rPr>
          <w:rFonts w:ascii="Times New Roman" w:hAnsi="Times New Roman" w:cs="Times New Roman"/>
          <w:sz w:val="28"/>
          <w:szCs w:val="28"/>
          <w:lang w:val="uk-UA"/>
        </w:rPr>
        <w:t>Вісник економіки транспорту і промисловості</w:t>
      </w:r>
      <w:r w:rsidR="00DF2F01">
        <w:rPr>
          <w:rFonts w:ascii="Times New Roman" w:hAnsi="Times New Roman" w:cs="Times New Roman"/>
          <w:sz w:val="28"/>
          <w:szCs w:val="28"/>
          <w:lang w:val="uk-UA"/>
        </w:rPr>
        <w:t>. – 2014. – №46. – С.316-320.</w:t>
      </w:r>
    </w:p>
    <w:p w:rsidR="00DF2F01" w:rsidRPr="009614BD" w:rsidRDefault="00DF2F01" w:rsidP="00DF2F01">
      <w:pPr>
        <w:pStyle w:val="a8"/>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Дегтярьова С.А. Розвиток інвестиційної та інноваційної діяльності підприємств в сучасних умовах // Вісник ОНУ імені І.І. Мечникова. – 2014. – Т. 19. - №2/3. – С. 90-93.</w:t>
      </w:r>
    </w:p>
    <w:p w:rsidR="009614BD" w:rsidRPr="009614BD" w:rsidRDefault="009614BD" w:rsidP="009614BD">
      <w:pPr>
        <w:pStyle w:val="a8"/>
        <w:numPr>
          <w:ilvl w:val="0"/>
          <w:numId w:val="2"/>
        </w:numPr>
        <w:spacing w:line="360" w:lineRule="auto"/>
        <w:jc w:val="both"/>
        <w:rPr>
          <w:rFonts w:ascii="Times New Roman" w:hAnsi="Times New Roman" w:cs="Times New Roman"/>
          <w:sz w:val="28"/>
          <w:szCs w:val="28"/>
          <w:lang w:val="uk-UA"/>
        </w:rPr>
      </w:pPr>
      <w:r w:rsidRPr="009614BD">
        <w:rPr>
          <w:rFonts w:ascii="Times New Roman" w:hAnsi="Times New Roman" w:cs="Times New Roman"/>
          <w:sz w:val="28"/>
          <w:szCs w:val="28"/>
          <w:lang w:val="uk-UA"/>
        </w:rPr>
        <w:t xml:space="preserve"> </w:t>
      </w:r>
    </w:p>
    <w:p w:rsidR="009614BD" w:rsidRPr="009614BD" w:rsidRDefault="009614BD" w:rsidP="009614BD">
      <w:pPr>
        <w:pStyle w:val="a8"/>
        <w:numPr>
          <w:ilvl w:val="0"/>
          <w:numId w:val="2"/>
        </w:numPr>
        <w:spacing w:line="360" w:lineRule="auto"/>
        <w:jc w:val="both"/>
        <w:rPr>
          <w:rFonts w:ascii="Times New Roman" w:hAnsi="Times New Roman" w:cs="Times New Roman"/>
          <w:sz w:val="28"/>
          <w:szCs w:val="28"/>
          <w:lang w:val="uk-UA"/>
        </w:rPr>
      </w:pPr>
      <w:r w:rsidRPr="009614BD">
        <w:rPr>
          <w:rFonts w:ascii="Times New Roman" w:hAnsi="Times New Roman" w:cs="Times New Roman"/>
          <w:sz w:val="28"/>
          <w:szCs w:val="28"/>
          <w:lang w:val="uk-UA"/>
        </w:rPr>
        <w:t xml:space="preserve"> </w:t>
      </w:r>
    </w:p>
    <w:p w:rsidR="009614BD" w:rsidRPr="009614BD" w:rsidRDefault="009614BD" w:rsidP="009614BD">
      <w:pPr>
        <w:pStyle w:val="a8"/>
        <w:numPr>
          <w:ilvl w:val="0"/>
          <w:numId w:val="2"/>
        </w:numPr>
        <w:spacing w:line="360" w:lineRule="auto"/>
        <w:jc w:val="both"/>
        <w:rPr>
          <w:rFonts w:ascii="Times New Roman" w:hAnsi="Times New Roman" w:cs="Times New Roman"/>
          <w:sz w:val="28"/>
          <w:szCs w:val="28"/>
          <w:lang w:val="uk-UA"/>
        </w:rPr>
      </w:pPr>
      <w:r w:rsidRPr="009614BD">
        <w:rPr>
          <w:rFonts w:ascii="Times New Roman" w:hAnsi="Times New Roman" w:cs="Times New Roman"/>
          <w:sz w:val="28"/>
          <w:szCs w:val="28"/>
          <w:lang w:val="uk-UA"/>
        </w:rPr>
        <w:t xml:space="preserve"> </w:t>
      </w:r>
    </w:p>
    <w:p w:rsidR="009614BD" w:rsidRPr="009614BD" w:rsidRDefault="009614BD" w:rsidP="009614BD">
      <w:pPr>
        <w:pStyle w:val="a8"/>
        <w:numPr>
          <w:ilvl w:val="0"/>
          <w:numId w:val="2"/>
        </w:numPr>
        <w:spacing w:line="360" w:lineRule="auto"/>
        <w:jc w:val="both"/>
        <w:rPr>
          <w:rFonts w:ascii="Times New Roman" w:hAnsi="Times New Roman" w:cs="Times New Roman"/>
          <w:sz w:val="28"/>
          <w:szCs w:val="28"/>
          <w:lang w:val="uk-UA"/>
        </w:rPr>
      </w:pPr>
      <w:r w:rsidRPr="009614BD">
        <w:rPr>
          <w:rFonts w:ascii="Times New Roman" w:hAnsi="Times New Roman" w:cs="Times New Roman"/>
          <w:sz w:val="28"/>
          <w:szCs w:val="28"/>
          <w:lang w:val="uk-UA"/>
        </w:rPr>
        <w:t xml:space="preserve">  Скрипко Т.О. Інноваційний менеджмент: теорія і практика в умовах трансфо</w:t>
      </w:r>
      <w:r>
        <w:rPr>
          <w:rFonts w:ascii="Times New Roman" w:hAnsi="Times New Roman" w:cs="Times New Roman"/>
          <w:sz w:val="28"/>
          <w:szCs w:val="28"/>
          <w:lang w:val="uk-UA"/>
        </w:rPr>
        <w:t xml:space="preserve">рмації економіки. Навч. посіб. </w:t>
      </w:r>
      <w:r w:rsidRPr="009614BD">
        <w:rPr>
          <w:rFonts w:ascii="Times New Roman" w:hAnsi="Times New Roman" w:cs="Times New Roman"/>
          <w:sz w:val="28"/>
          <w:szCs w:val="28"/>
          <w:lang w:val="uk-UA"/>
        </w:rPr>
        <w:t>– К.: Центр учбової літератури, 2012. — 448 с.</w:t>
      </w:r>
    </w:p>
    <w:p w:rsidR="009614BD" w:rsidRPr="00A74FD5" w:rsidRDefault="009614BD" w:rsidP="00A74FD5">
      <w:pPr>
        <w:pStyle w:val="a8"/>
        <w:numPr>
          <w:ilvl w:val="0"/>
          <w:numId w:val="2"/>
        </w:numPr>
        <w:spacing w:line="360" w:lineRule="auto"/>
        <w:jc w:val="both"/>
        <w:rPr>
          <w:rFonts w:ascii="Times New Roman" w:hAnsi="Times New Roman" w:cs="Times New Roman"/>
          <w:sz w:val="28"/>
          <w:szCs w:val="28"/>
          <w:lang w:val="uk-UA"/>
        </w:rPr>
      </w:pPr>
      <w:r w:rsidRPr="00A74FD5">
        <w:rPr>
          <w:rFonts w:ascii="Times New Roman" w:hAnsi="Times New Roman" w:cs="Times New Roman"/>
          <w:sz w:val="28"/>
          <w:szCs w:val="28"/>
          <w:lang w:val="uk-UA"/>
        </w:rPr>
        <w:t xml:space="preserve"> </w:t>
      </w:r>
      <w:r w:rsidR="00A74FD5" w:rsidRPr="00A74FD5">
        <w:rPr>
          <w:rFonts w:ascii="Times New Roman" w:hAnsi="Times New Roman" w:cs="Times New Roman"/>
          <w:sz w:val="28"/>
          <w:szCs w:val="28"/>
          <w:lang w:val="uk-UA"/>
        </w:rPr>
        <w:t>Шляга О.В., Гальцев М.В. Шляхи підвищення е</w:t>
      </w:r>
      <w:r w:rsidR="00A74FD5">
        <w:rPr>
          <w:rFonts w:ascii="Times New Roman" w:hAnsi="Times New Roman" w:cs="Times New Roman"/>
          <w:sz w:val="28"/>
          <w:szCs w:val="28"/>
          <w:lang w:val="uk-UA"/>
        </w:rPr>
        <w:t xml:space="preserve">фективності роботи підприємства // </w:t>
      </w:r>
      <w:r w:rsidR="00A74FD5" w:rsidRPr="00A74FD5">
        <w:rPr>
          <w:rFonts w:ascii="Times New Roman" w:hAnsi="Times New Roman" w:cs="Times New Roman"/>
          <w:sz w:val="28"/>
          <w:szCs w:val="28"/>
          <w:lang w:val="uk-UA"/>
        </w:rPr>
        <w:t>Шляхи підвищення ефективності роботи підприємства</w:t>
      </w:r>
      <w:r w:rsidR="00A74FD5" w:rsidRPr="00A74FD5">
        <w:rPr>
          <w:rFonts w:ascii="Times New Roman" w:hAnsi="Times New Roman" w:cs="Times New Roman"/>
          <w:sz w:val="28"/>
          <w:szCs w:val="28"/>
          <w:lang w:val="uk-UA"/>
        </w:rPr>
        <w:cr/>
      </w:r>
    </w:p>
    <w:sectPr w:rsidR="009614BD" w:rsidRPr="00A74FD5" w:rsidSect="00CF537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763" w:rsidRDefault="00AB0763" w:rsidP="00317948">
      <w:pPr>
        <w:spacing w:after="0" w:line="240" w:lineRule="auto"/>
      </w:pPr>
      <w:r>
        <w:separator/>
      </w:r>
    </w:p>
  </w:endnote>
  <w:endnote w:type="continuationSeparator" w:id="0">
    <w:p w:rsidR="00AB0763" w:rsidRDefault="00AB0763" w:rsidP="00317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580020"/>
      <w:docPartObj>
        <w:docPartGallery w:val="Page Numbers (Bottom of Page)"/>
        <w:docPartUnique/>
      </w:docPartObj>
    </w:sdtPr>
    <w:sdtEndPr>
      <w:rPr>
        <w:rFonts w:ascii="Arial" w:hAnsi="Arial" w:cs="Arial"/>
        <w:sz w:val="20"/>
        <w:szCs w:val="20"/>
      </w:rPr>
    </w:sdtEndPr>
    <w:sdtContent>
      <w:p w:rsidR="00A74FD5" w:rsidRPr="00317948" w:rsidRDefault="00A74FD5">
        <w:pPr>
          <w:pStyle w:val="a5"/>
          <w:rPr>
            <w:rFonts w:ascii="Arial" w:hAnsi="Arial" w:cs="Arial"/>
            <w:sz w:val="20"/>
            <w:szCs w:val="20"/>
          </w:rPr>
        </w:pPr>
        <w:r w:rsidRPr="00317948">
          <w:rPr>
            <w:rFonts w:ascii="Arial" w:hAnsi="Arial" w:cs="Arial"/>
            <w:sz w:val="20"/>
            <w:szCs w:val="20"/>
          </w:rPr>
          <w:fldChar w:fldCharType="begin"/>
        </w:r>
        <w:r w:rsidRPr="00317948">
          <w:rPr>
            <w:rFonts w:ascii="Arial" w:hAnsi="Arial" w:cs="Arial"/>
            <w:sz w:val="20"/>
            <w:szCs w:val="20"/>
          </w:rPr>
          <w:instrText>PAGE   \* MERGEFORMAT</w:instrText>
        </w:r>
        <w:r w:rsidRPr="00317948">
          <w:rPr>
            <w:rFonts w:ascii="Arial" w:hAnsi="Arial" w:cs="Arial"/>
            <w:sz w:val="20"/>
            <w:szCs w:val="20"/>
          </w:rPr>
          <w:fldChar w:fldCharType="separate"/>
        </w:r>
        <w:r w:rsidR="00CD4FD0" w:rsidRPr="00CD4FD0">
          <w:rPr>
            <w:rFonts w:ascii="Arial" w:hAnsi="Arial" w:cs="Arial"/>
            <w:noProof/>
            <w:sz w:val="20"/>
            <w:szCs w:val="20"/>
            <w:lang w:val="uk-UA"/>
          </w:rPr>
          <w:t>10</w:t>
        </w:r>
        <w:r w:rsidRPr="00317948">
          <w:rPr>
            <w:rFonts w:ascii="Arial" w:hAnsi="Arial" w:cs="Arial"/>
            <w:sz w:val="20"/>
            <w:szCs w:val="20"/>
          </w:rPr>
          <w:fldChar w:fldCharType="end"/>
        </w:r>
      </w:p>
    </w:sdtContent>
  </w:sdt>
  <w:p w:rsidR="00A74FD5" w:rsidRDefault="00A74F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763" w:rsidRDefault="00AB0763" w:rsidP="00317948">
      <w:pPr>
        <w:spacing w:after="0" w:line="240" w:lineRule="auto"/>
      </w:pPr>
      <w:r>
        <w:separator/>
      </w:r>
    </w:p>
  </w:footnote>
  <w:footnote w:type="continuationSeparator" w:id="0">
    <w:p w:rsidR="00AB0763" w:rsidRDefault="00AB0763" w:rsidP="003179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543EB"/>
    <w:multiLevelType w:val="hybridMultilevel"/>
    <w:tmpl w:val="8E3ACB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6C4797"/>
    <w:multiLevelType w:val="hybridMultilevel"/>
    <w:tmpl w:val="4A7288E2"/>
    <w:lvl w:ilvl="0" w:tplc="48F440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948"/>
    <w:rsid w:val="0001498E"/>
    <w:rsid w:val="00023737"/>
    <w:rsid w:val="000369F2"/>
    <w:rsid w:val="000739A5"/>
    <w:rsid w:val="000B7E97"/>
    <w:rsid w:val="000C5A2A"/>
    <w:rsid w:val="00104287"/>
    <w:rsid w:val="0012200C"/>
    <w:rsid w:val="00125AAC"/>
    <w:rsid w:val="0015374D"/>
    <w:rsid w:val="001B1519"/>
    <w:rsid w:val="001C3B74"/>
    <w:rsid w:val="001E1531"/>
    <w:rsid w:val="00205D2F"/>
    <w:rsid w:val="00235B1C"/>
    <w:rsid w:val="002362B7"/>
    <w:rsid w:val="00240E8D"/>
    <w:rsid w:val="00252CFD"/>
    <w:rsid w:val="00254CEE"/>
    <w:rsid w:val="00280C12"/>
    <w:rsid w:val="00294F18"/>
    <w:rsid w:val="002F0653"/>
    <w:rsid w:val="00306DA7"/>
    <w:rsid w:val="00314295"/>
    <w:rsid w:val="00317948"/>
    <w:rsid w:val="003213F8"/>
    <w:rsid w:val="00342E01"/>
    <w:rsid w:val="00394E42"/>
    <w:rsid w:val="00422317"/>
    <w:rsid w:val="00423360"/>
    <w:rsid w:val="00423B8D"/>
    <w:rsid w:val="004412CB"/>
    <w:rsid w:val="00464C9D"/>
    <w:rsid w:val="00495BA6"/>
    <w:rsid w:val="004A452E"/>
    <w:rsid w:val="004D13DA"/>
    <w:rsid w:val="005537B7"/>
    <w:rsid w:val="00593816"/>
    <w:rsid w:val="005A239E"/>
    <w:rsid w:val="005B6C8C"/>
    <w:rsid w:val="005E37A7"/>
    <w:rsid w:val="005E51D5"/>
    <w:rsid w:val="005E5C37"/>
    <w:rsid w:val="00600007"/>
    <w:rsid w:val="006046F9"/>
    <w:rsid w:val="006505A3"/>
    <w:rsid w:val="00670B83"/>
    <w:rsid w:val="006B02EE"/>
    <w:rsid w:val="006B1687"/>
    <w:rsid w:val="006F20F9"/>
    <w:rsid w:val="00707F2F"/>
    <w:rsid w:val="007103FE"/>
    <w:rsid w:val="007212D8"/>
    <w:rsid w:val="007527CC"/>
    <w:rsid w:val="00760E0D"/>
    <w:rsid w:val="007655D1"/>
    <w:rsid w:val="007711E9"/>
    <w:rsid w:val="007E7B62"/>
    <w:rsid w:val="008142DD"/>
    <w:rsid w:val="00844E20"/>
    <w:rsid w:val="008B00EF"/>
    <w:rsid w:val="00952999"/>
    <w:rsid w:val="00952C3C"/>
    <w:rsid w:val="009614BD"/>
    <w:rsid w:val="00963BF4"/>
    <w:rsid w:val="00976588"/>
    <w:rsid w:val="00982BF3"/>
    <w:rsid w:val="009A327D"/>
    <w:rsid w:val="009C3975"/>
    <w:rsid w:val="00A04E7B"/>
    <w:rsid w:val="00A56DDE"/>
    <w:rsid w:val="00A70744"/>
    <w:rsid w:val="00A74FD5"/>
    <w:rsid w:val="00AA1557"/>
    <w:rsid w:val="00AB0763"/>
    <w:rsid w:val="00AF1992"/>
    <w:rsid w:val="00B2616B"/>
    <w:rsid w:val="00B27A34"/>
    <w:rsid w:val="00B7243D"/>
    <w:rsid w:val="00B804F8"/>
    <w:rsid w:val="00B95C94"/>
    <w:rsid w:val="00BC2049"/>
    <w:rsid w:val="00BF0D7A"/>
    <w:rsid w:val="00BF785E"/>
    <w:rsid w:val="00C03734"/>
    <w:rsid w:val="00C04CE4"/>
    <w:rsid w:val="00C168C0"/>
    <w:rsid w:val="00C25BF2"/>
    <w:rsid w:val="00C81AE2"/>
    <w:rsid w:val="00CB38E3"/>
    <w:rsid w:val="00CC000E"/>
    <w:rsid w:val="00CC7F79"/>
    <w:rsid w:val="00CD4FD0"/>
    <w:rsid w:val="00CF5379"/>
    <w:rsid w:val="00CF5B01"/>
    <w:rsid w:val="00D249C3"/>
    <w:rsid w:val="00D31A01"/>
    <w:rsid w:val="00D42175"/>
    <w:rsid w:val="00D45B91"/>
    <w:rsid w:val="00D6253D"/>
    <w:rsid w:val="00D769FF"/>
    <w:rsid w:val="00D93191"/>
    <w:rsid w:val="00D970D1"/>
    <w:rsid w:val="00DE5065"/>
    <w:rsid w:val="00DF2F01"/>
    <w:rsid w:val="00DF3374"/>
    <w:rsid w:val="00E03893"/>
    <w:rsid w:val="00E105AE"/>
    <w:rsid w:val="00E14DBB"/>
    <w:rsid w:val="00E930C8"/>
    <w:rsid w:val="00EC054A"/>
    <w:rsid w:val="00EC5B71"/>
    <w:rsid w:val="00EC64AD"/>
    <w:rsid w:val="00F01D26"/>
    <w:rsid w:val="00F03D8C"/>
    <w:rsid w:val="00F102B3"/>
    <w:rsid w:val="00F202BE"/>
    <w:rsid w:val="00F51B89"/>
    <w:rsid w:val="00F54827"/>
    <w:rsid w:val="00F61A98"/>
    <w:rsid w:val="00F632BE"/>
    <w:rsid w:val="00FB2FD8"/>
    <w:rsid w:val="00FB4BB1"/>
    <w:rsid w:val="00FE6A0A"/>
    <w:rsid w:val="00FF4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948"/>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317948"/>
  </w:style>
  <w:style w:type="paragraph" w:styleId="a5">
    <w:name w:val="footer"/>
    <w:basedOn w:val="a"/>
    <w:link w:val="a6"/>
    <w:uiPriority w:val="99"/>
    <w:unhideWhenUsed/>
    <w:rsid w:val="00317948"/>
    <w:pPr>
      <w:tabs>
        <w:tab w:val="center" w:pos="4677"/>
        <w:tab w:val="right" w:pos="9355"/>
      </w:tabs>
      <w:spacing w:after="0" w:line="240" w:lineRule="auto"/>
    </w:pPr>
  </w:style>
  <w:style w:type="character" w:customStyle="1" w:styleId="a6">
    <w:name w:val="Нижній колонтитул Знак"/>
    <w:basedOn w:val="a0"/>
    <w:link w:val="a5"/>
    <w:uiPriority w:val="99"/>
    <w:rsid w:val="00317948"/>
  </w:style>
  <w:style w:type="character" w:styleId="a7">
    <w:name w:val="Hyperlink"/>
    <w:basedOn w:val="a0"/>
    <w:uiPriority w:val="99"/>
    <w:unhideWhenUsed/>
    <w:rsid w:val="00BC2049"/>
    <w:rPr>
      <w:color w:val="0000FF" w:themeColor="hyperlink"/>
      <w:u w:val="single"/>
    </w:rPr>
  </w:style>
  <w:style w:type="paragraph" w:styleId="a8">
    <w:name w:val="List Paragraph"/>
    <w:basedOn w:val="a"/>
    <w:uiPriority w:val="34"/>
    <w:qFormat/>
    <w:rsid w:val="00AA15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948"/>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317948"/>
  </w:style>
  <w:style w:type="paragraph" w:styleId="a5">
    <w:name w:val="footer"/>
    <w:basedOn w:val="a"/>
    <w:link w:val="a6"/>
    <w:uiPriority w:val="99"/>
    <w:unhideWhenUsed/>
    <w:rsid w:val="00317948"/>
    <w:pPr>
      <w:tabs>
        <w:tab w:val="center" w:pos="4677"/>
        <w:tab w:val="right" w:pos="9355"/>
      </w:tabs>
      <w:spacing w:after="0" w:line="240" w:lineRule="auto"/>
    </w:pPr>
  </w:style>
  <w:style w:type="character" w:customStyle="1" w:styleId="a6">
    <w:name w:val="Нижній колонтитул Знак"/>
    <w:basedOn w:val="a0"/>
    <w:link w:val="a5"/>
    <w:uiPriority w:val="99"/>
    <w:rsid w:val="00317948"/>
  </w:style>
  <w:style w:type="character" w:styleId="a7">
    <w:name w:val="Hyperlink"/>
    <w:basedOn w:val="a0"/>
    <w:uiPriority w:val="99"/>
    <w:unhideWhenUsed/>
    <w:rsid w:val="00BC2049"/>
    <w:rPr>
      <w:color w:val="0000FF" w:themeColor="hyperlink"/>
      <w:u w:val="single"/>
    </w:rPr>
  </w:style>
  <w:style w:type="paragraph" w:styleId="a8">
    <w:name w:val="List Paragraph"/>
    <w:basedOn w:val="a"/>
    <w:uiPriority w:val="34"/>
    <w:qFormat/>
    <w:rsid w:val="00AA15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920</TotalTime>
  <Pages>1</Pages>
  <Words>2763</Words>
  <Characters>15753</Characters>
  <Application>Microsoft Office Word</Application>
  <DocSecurity>0</DocSecurity>
  <Lines>131</Lines>
  <Paragraphs>36</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18480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83</cp:revision>
  <dcterms:created xsi:type="dcterms:W3CDTF">2016-11-07T07:16:00Z</dcterms:created>
  <dcterms:modified xsi:type="dcterms:W3CDTF">2017-02-15T11:08:00Z</dcterms:modified>
</cp:coreProperties>
</file>