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B98" w:rsidRDefault="00983458" w:rsidP="00EA4440">
      <w:pPr>
        <w:spacing w:after="0" w:line="360" w:lineRule="auto"/>
        <w:jc w:val="center"/>
        <w:rPr>
          <w:rFonts w:ascii="Times New Roman" w:hAnsi="Times New Roman" w:cs="Times New Roman"/>
          <w:b/>
          <w:sz w:val="28"/>
          <w:szCs w:val="28"/>
          <w:lang w:val="uk-UA"/>
        </w:rPr>
      </w:pPr>
      <w:r w:rsidRPr="00983458">
        <w:rPr>
          <w:rFonts w:ascii="Times New Roman" w:hAnsi="Times New Roman" w:cs="Times New Roman"/>
          <w:b/>
          <w:sz w:val="28"/>
          <w:szCs w:val="28"/>
          <w:lang w:val="uk-UA"/>
        </w:rPr>
        <w:t>Аналіз особливостей методики визначення економічної ефективності впровадження нового обладнання в гірничодобувній галузі</w:t>
      </w:r>
    </w:p>
    <w:p w:rsidR="00983458" w:rsidRDefault="00983458" w:rsidP="00EA4440">
      <w:pPr>
        <w:spacing w:after="0" w:line="360" w:lineRule="auto"/>
        <w:jc w:val="center"/>
        <w:rPr>
          <w:rFonts w:ascii="Times New Roman" w:hAnsi="Times New Roman" w:cs="Times New Roman"/>
          <w:b/>
          <w:sz w:val="28"/>
          <w:szCs w:val="28"/>
          <w:lang w:val="uk-UA"/>
        </w:rPr>
      </w:pPr>
    </w:p>
    <w:p w:rsidR="00983458" w:rsidRDefault="00983458" w:rsidP="00EA4440">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Адлер О.О., к.т.н., доцент, Тарасюк Н.М., к.е.н., ст. викладач, </w:t>
      </w:r>
      <w:r>
        <w:rPr>
          <w:rFonts w:ascii="Times New Roman" w:hAnsi="Times New Roman" w:cs="Times New Roman"/>
          <w:b/>
          <w:sz w:val="28"/>
          <w:szCs w:val="28"/>
          <w:lang w:val="uk-UA"/>
        </w:rPr>
        <w:br/>
        <w:t>Безсмертна О.</w:t>
      </w:r>
      <w:r w:rsidRPr="003C2EAF">
        <w:rPr>
          <w:rFonts w:ascii="Times New Roman" w:hAnsi="Times New Roman" w:cs="Times New Roman"/>
          <w:b/>
          <w:sz w:val="28"/>
          <w:szCs w:val="28"/>
          <w:lang w:val="uk-UA"/>
        </w:rPr>
        <w:t>В</w:t>
      </w:r>
      <w:r>
        <w:rPr>
          <w:rFonts w:ascii="Times New Roman" w:hAnsi="Times New Roman" w:cs="Times New Roman"/>
          <w:b/>
          <w:sz w:val="28"/>
          <w:szCs w:val="28"/>
          <w:lang w:val="uk-UA"/>
        </w:rPr>
        <w:t>., к.е.н., ст. викладач</w:t>
      </w:r>
    </w:p>
    <w:p w:rsidR="00983458" w:rsidRDefault="00983458" w:rsidP="00EA4440">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Вінницький національний технічний університет</w:t>
      </w:r>
    </w:p>
    <w:p w:rsidR="00983458" w:rsidRDefault="00983458" w:rsidP="00EA4440">
      <w:pPr>
        <w:spacing w:after="0" w:line="360" w:lineRule="auto"/>
        <w:jc w:val="center"/>
        <w:rPr>
          <w:rFonts w:ascii="Times New Roman" w:hAnsi="Times New Roman" w:cs="Times New Roman"/>
          <w:b/>
          <w:sz w:val="28"/>
          <w:szCs w:val="28"/>
          <w:lang w:val="uk-UA"/>
        </w:rPr>
      </w:pPr>
    </w:p>
    <w:p w:rsidR="00EA4440" w:rsidRPr="00EA4440" w:rsidRDefault="00711CBC" w:rsidP="00EA4440">
      <w:pPr>
        <w:widowControl w:val="0"/>
        <w:spacing w:after="0" w:line="360"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w:t>
      </w:r>
      <w:r w:rsidRPr="00EA4440">
        <w:rPr>
          <w:rFonts w:ascii="Times New Roman" w:eastAsia="Calibri" w:hAnsi="Times New Roman" w:cs="Times New Roman"/>
          <w:sz w:val="28"/>
          <w:szCs w:val="28"/>
          <w:lang w:val="uk-UA"/>
        </w:rPr>
        <w:t xml:space="preserve">ідвищення економічної ефективності </w:t>
      </w:r>
      <w:r>
        <w:rPr>
          <w:rFonts w:ascii="Times New Roman" w:eastAsia="Calibri" w:hAnsi="Times New Roman" w:cs="Times New Roman"/>
          <w:sz w:val="28"/>
          <w:szCs w:val="28"/>
          <w:lang w:val="uk-UA"/>
        </w:rPr>
        <w:t>є</w:t>
      </w:r>
      <w:r w:rsidRPr="00EA4440">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о</w:t>
      </w:r>
      <w:r w:rsidRPr="00EA4440">
        <w:rPr>
          <w:rFonts w:ascii="Times New Roman" w:eastAsia="Calibri" w:hAnsi="Times New Roman" w:cs="Times New Roman"/>
          <w:sz w:val="28"/>
          <w:szCs w:val="28"/>
          <w:lang w:val="uk-UA"/>
        </w:rPr>
        <w:t xml:space="preserve">сновним завданням будь-якого сучасного підприємства </w:t>
      </w:r>
      <w:r w:rsidR="00EA4440" w:rsidRPr="00EA4440">
        <w:rPr>
          <w:rFonts w:ascii="Times New Roman" w:eastAsia="Calibri" w:hAnsi="Times New Roman" w:cs="Times New Roman"/>
          <w:sz w:val="28"/>
          <w:szCs w:val="28"/>
          <w:lang w:val="uk-UA"/>
        </w:rPr>
        <w:t>за умов</w:t>
      </w:r>
      <w:r>
        <w:rPr>
          <w:rFonts w:ascii="Times New Roman" w:eastAsia="Calibri" w:hAnsi="Times New Roman" w:cs="Times New Roman"/>
          <w:sz w:val="28"/>
          <w:szCs w:val="28"/>
          <w:lang w:val="uk-UA"/>
        </w:rPr>
        <w:t xml:space="preserve"> його діяльності в рамках ринкової економіки</w:t>
      </w:r>
      <w:r w:rsidR="00EA4440" w:rsidRPr="00EA4440">
        <w:rPr>
          <w:rFonts w:ascii="Times New Roman" w:eastAsia="Calibri" w:hAnsi="Times New Roman" w:cs="Times New Roman"/>
          <w:sz w:val="28"/>
          <w:szCs w:val="28"/>
          <w:lang w:val="uk-UA"/>
        </w:rPr>
        <w:t>.</w:t>
      </w:r>
    </w:p>
    <w:p w:rsidR="00312CDD" w:rsidRDefault="00EA4440" w:rsidP="007D32FF">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Управління ефективністю роботи підприємства залежить від можливості зміни техніко-економічних показників щодо випуску його продукції.</w:t>
      </w:r>
      <w:r w:rsidR="00007647">
        <w:rPr>
          <w:rFonts w:ascii="Times New Roman" w:eastAsia="Calibri" w:hAnsi="Times New Roman" w:cs="Times New Roman"/>
          <w:sz w:val="28"/>
          <w:szCs w:val="28"/>
          <w:lang w:val="uk-UA"/>
        </w:rPr>
        <w:t xml:space="preserve"> </w:t>
      </w:r>
      <w:r w:rsidRPr="00EA4440">
        <w:rPr>
          <w:rFonts w:ascii="Times New Roman" w:eastAsia="Calibri" w:hAnsi="Times New Roman" w:cs="Times New Roman"/>
          <w:sz w:val="28"/>
          <w:szCs w:val="28"/>
          <w:lang w:val="uk-UA"/>
        </w:rPr>
        <w:t>Ефективність діяльності підприємства є досить складною категорією, яка складається із великої кількості елементів, що в свою чергу є важливими чинниками формування результатів його діяльності</w:t>
      </w:r>
      <w:r w:rsidR="007D32FF">
        <w:rPr>
          <w:rStyle w:val="a6"/>
          <w:rFonts w:ascii="Times New Roman" w:eastAsia="Calibri" w:hAnsi="Times New Roman" w:cs="Times New Roman"/>
          <w:sz w:val="28"/>
          <w:szCs w:val="28"/>
          <w:lang w:val="uk-UA"/>
        </w:rPr>
        <w:footnoteReference w:id="1"/>
      </w:r>
      <w:r w:rsidRPr="00EA4440">
        <w:rPr>
          <w:rFonts w:ascii="Times New Roman" w:eastAsia="Calibri" w:hAnsi="Times New Roman" w:cs="Times New Roman"/>
          <w:sz w:val="28"/>
          <w:szCs w:val="28"/>
          <w:lang w:val="uk-UA"/>
        </w:rPr>
        <w:t>. Визначним чинником ефективності підприємства є попит на його продукцію. В свою чергу попит на продукцію підприємства залежить від двох основних складових – ціни та якості пропонованої продукції, що в комплексі визначають її конкурентоспроможність на ринку. В зв’язку з цим пріоритетним напрямком підвищення ефективності виробничого підприємства є поліпшення технічного рівня виробництва, що передбачає активне впровадження та застосування нової техніки і технологій</w:t>
      </w:r>
      <w:r w:rsidR="007D32FF">
        <w:rPr>
          <w:rStyle w:val="a6"/>
          <w:rFonts w:ascii="Times New Roman" w:eastAsia="Calibri" w:hAnsi="Times New Roman" w:cs="Times New Roman"/>
          <w:sz w:val="28"/>
          <w:szCs w:val="28"/>
          <w:lang w:val="uk-UA"/>
        </w:rPr>
        <w:footnoteReference w:id="2"/>
      </w:r>
      <w:r w:rsidR="007D32FF" w:rsidRPr="007D32FF">
        <w:rPr>
          <w:rFonts w:ascii="Times New Roman" w:eastAsia="Calibri" w:hAnsi="Times New Roman" w:cs="Times New Roman"/>
          <w:sz w:val="28"/>
          <w:szCs w:val="28"/>
          <w:vertAlign w:val="superscript"/>
          <w:lang w:val="uk-UA"/>
        </w:rPr>
        <w:t>,</w:t>
      </w:r>
      <w:r w:rsidR="007D32FF">
        <w:rPr>
          <w:rStyle w:val="a6"/>
          <w:rFonts w:ascii="Times New Roman" w:eastAsia="Calibri" w:hAnsi="Times New Roman" w:cs="Times New Roman"/>
          <w:sz w:val="28"/>
          <w:szCs w:val="28"/>
          <w:lang w:val="uk-UA"/>
        </w:rPr>
        <w:footnoteReference w:id="3"/>
      </w:r>
      <w:r w:rsidRPr="00EA4440">
        <w:rPr>
          <w:rFonts w:ascii="Times New Roman" w:eastAsia="Calibri" w:hAnsi="Times New Roman" w:cs="Times New Roman"/>
          <w:sz w:val="28"/>
          <w:szCs w:val="28"/>
          <w:lang w:val="uk-UA"/>
        </w:rPr>
        <w:t xml:space="preserve">. Застосування нової техніки на підприємствах обумовлене насамперед технічними характеристиками нововведень, які передбачають підвищену продуктивність виробництва, зниження трудомісткості виготовлення продукції, маловідходне або безвідходне виробництво, поліпшення якості продукції, підвищення рівня стандартизації і уніфікації та інших важливих показників. Усі перераховані показники, які досягаються використанням нової техніки та </w:t>
      </w:r>
      <w:r w:rsidR="007D32FF">
        <w:rPr>
          <w:rFonts w:ascii="Times New Roman" w:eastAsia="Calibri" w:hAnsi="Times New Roman" w:cs="Times New Roman"/>
          <w:sz w:val="28"/>
          <w:szCs w:val="28"/>
          <w:lang w:val="uk-UA"/>
        </w:rPr>
        <w:br/>
      </w:r>
      <w:r w:rsidR="00312CDD" w:rsidRPr="00EA4440">
        <w:rPr>
          <w:rFonts w:ascii="Times New Roman" w:eastAsia="Calibri" w:hAnsi="Times New Roman" w:cs="Times New Roman"/>
          <w:sz w:val="28"/>
          <w:szCs w:val="28"/>
          <w:lang w:val="uk-UA"/>
        </w:rPr>
        <w:lastRenderedPageBreak/>
        <w:t>технологій в результаті приводять до зниження собівартості, і, як наслідок, до зниження відпускної ціни продукції, що в подальшому формує попит на неї.</w:t>
      </w:r>
    </w:p>
    <w:p w:rsidR="00EA4440" w:rsidRPr="00EA4440" w:rsidRDefault="00EA4440" w:rsidP="00EA444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Особливо важливими є задачі, що стосуються зниження собівартості продукції, підвищення її якості, збільшення прибутковості підприємства, а також підвищення ефективності капітальних витрат</w:t>
      </w:r>
      <w:r w:rsidR="008C3435">
        <w:rPr>
          <w:rStyle w:val="a6"/>
          <w:rFonts w:ascii="Times New Roman" w:eastAsia="Calibri" w:hAnsi="Times New Roman" w:cs="Times New Roman"/>
          <w:sz w:val="28"/>
          <w:szCs w:val="28"/>
          <w:lang w:val="uk-UA"/>
        </w:rPr>
        <w:footnoteReference w:id="4"/>
      </w:r>
      <w:r w:rsidRPr="00EA4440">
        <w:rPr>
          <w:rFonts w:ascii="Times New Roman" w:eastAsia="Calibri" w:hAnsi="Times New Roman" w:cs="Times New Roman"/>
          <w:sz w:val="28"/>
          <w:szCs w:val="28"/>
          <w:lang w:val="uk-UA"/>
        </w:rPr>
        <w:t>. Вони постають на шляху України до євроінтеграції та в зв’язку із найближчими перспективами виходу на європейський ринок. Адже відомо, що усі товари, які імпортуються на митну територію Європейського Союзу, крім обов’язкової відповідності усім його вимогам, спрямованим на забезпечення захисту споживачів, повинні мати ще й привабливу цінову характеристику.</w:t>
      </w:r>
    </w:p>
    <w:p w:rsidR="00EA4440" w:rsidRPr="00EA4440" w:rsidRDefault="00EA4440" w:rsidP="00EA444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Серед європейських країн Україна займає провідне місце у гірничодобувній галузі. Разом з тим Україна має розвинену машинобудівну промисловість, яка оснащує гірничі підприємства різноманітним сучасним обладнанням для ведення геологорозвідувальних робіт, будівництва шахт і кар'єрів, машин для видобутку, транспортування, переробки</w:t>
      </w:r>
      <w:r w:rsidR="00B468F3">
        <w:rPr>
          <w:rFonts w:ascii="Times New Roman" w:eastAsia="Calibri" w:hAnsi="Times New Roman" w:cs="Times New Roman"/>
          <w:sz w:val="28"/>
          <w:szCs w:val="28"/>
          <w:lang w:val="uk-UA"/>
        </w:rPr>
        <w:t xml:space="preserve"> і збагачення корисних копалин</w:t>
      </w:r>
      <w:r w:rsidR="007D32FF">
        <w:rPr>
          <w:rStyle w:val="a6"/>
          <w:rFonts w:ascii="Times New Roman" w:eastAsia="Calibri" w:hAnsi="Times New Roman" w:cs="Times New Roman"/>
          <w:sz w:val="28"/>
          <w:szCs w:val="28"/>
          <w:lang w:val="uk-UA"/>
        </w:rPr>
        <w:footnoteReference w:id="5"/>
      </w:r>
      <w:r w:rsidRPr="00EA4440">
        <w:rPr>
          <w:rFonts w:ascii="Times New Roman" w:eastAsia="Calibri" w:hAnsi="Times New Roman" w:cs="Times New Roman"/>
          <w:sz w:val="28"/>
          <w:szCs w:val="28"/>
          <w:lang w:val="uk-UA"/>
        </w:rPr>
        <w:t>.</w:t>
      </w:r>
    </w:p>
    <w:p w:rsidR="00EA4440" w:rsidRPr="00EA4440" w:rsidRDefault="00EA4440" w:rsidP="00EA444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Зважаючи на широкий спектр продукції, пропонованої підприємствами гірничодобувної галузі, достатньо потужними резервами та великою кількістю кар’єрів, розташованих на території України, а також враховуючи тенденції підвищення ефективності діяльності підприємств України за рахунок покращення технічного рівня їх виробництва,  актуальним завданням щодо подальшого розвитку галузі є розробка та економічно обґрунтоване  впровадження нового обладнання</w:t>
      </w:r>
      <w:r w:rsidR="00630F45">
        <w:rPr>
          <w:rStyle w:val="a6"/>
          <w:rFonts w:ascii="Times New Roman" w:eastAsia="Calibri" w:hAnsi="Times New Roman" w:cs="Times New Roman"/>
          <w:sz w:val="28"/>
          <w:szCs w:val="28"/>
          <w:lang w:val="uk-UA"/>
        </w:rPr>
        <w:footnoteReference w:id="6"/>
      </w:r>
      <w:r w:rsidRPr="00EA4440">
        <w:rPr>
          <w:rFonts w:ascii="Times New Roman" w:eastAsia="Calibri" w:hAnsi="Times New Roman" w:cs="Times New Roman"/>
          <w:sz w:val="28"/>
          <w:szCs w:val="28"/>
          <w:lang w:val="uk-UA"/>
        </w:rPr>
        <w:t>.</w:t>
      </w:r>
    </w:p>
    <w:p w:rsidR="00EA4440" w:rsidRPr="00C17E54" w:rsidRDefault="00EA4440" w:rsidP="00C17E54">
      <w:pPr>
        <w:spacing w:after="0" w:line="360" w:lineRule="auto"/>
        <w:ind w:firstLine="709"/>
        <w:jc w:val="both"/>
        <w:rPr>
          <w:rFonts w:ascii="Times New Roman" w:eastAsia="Calibri" w:hAnsi="Times New Roman" w:cs="Times New Roman"/>
          <w:sz w:val="20"/>
          <w:szCs w:val="20"/>
          <w:lang w:val="uk-UA"/>
        </w:rPr>
      </w:pPr>
      <w:r w:rsidRPr="00EA4440">
        <w:rPr>
          <w:rFonts w:ascii="Times New Roman" w:eastAsia="Calibri" w:hAnsi="Times New Roman" w:cs="Times New Roman"/>
          <w:sz w:val="28"/>
          <w:szCs w:val="28"/>
          <w:lang w:val="uk-UA"/>
        </w:rPr>
        <w:t>Згідно класичного підходу до оцінки економічної ефективності будь-якої групи технічних нововведень, основним показником є економічний ефект, що</w:t>
      </w:r>
      <w:r w:rsidR="00C17E54">
        <w:rPr>
          <w:rFonts w:ascii="Times New Roman" w:eastAsia="Calibri" w:hAnsi="Times New Roman" w:cs="Times New Roman"/>
          <w:sz w:val="28"/>
          <w:szCs w:val="28"/>
          <w:lang w:val="uk-UA"/>
        </w:rPr>
        <w:t xml:space="preserve"> </w:t>
      </w:r>
      <w:r w:rsidRPr="00EA4440">
        <w:rPr>
          <w:rFonts w:ascii="Times New Roman" w:eastAsia="Calibri" w:hAnsi="Times New Roman" w:cs="Times New Roman"/>
          <w:sz w:val="28"/>
          <w:szCs w:val="28"/>
          <w:lang w:val="uk-UA"/>
        </w:rPr>
        <w:t>характеризує абсолютну величину перевищення вартісної оці</w:t>
      </w:r>
      <w:r w:rsidRPr="00EA4440">
        <w:rPr>
          <w:rFonts w:ascii="Times New Roman" w:eastAsia="Calibri" w:hAnsi="Times New Roman" w:cs="Times New Roman"/>
          <w:sz w:val="28"/>
          <w:szCs w:val="28"/>
          <w:lang w:val="uk-UA"/>
        </w:rPr>
        <w:softHyphen/>
        <w:t xml:space="preserve">нки очікуваних </w:t>
      </w:r>
      <w:r w:rsidRPr="00EA4440">
        <w:rPr>
          <w:rFonts w:ascii="Times New Roman" w:eastAsia="Calibri" w:hAnsi="Times New Roman" w:cs="Times New Roman"/>
          <w:sz w:val="28"/>
          <w:szCs w:val="28"/>
          <w:lang w:val="uk-UA"/>
        </w:rPr>
        <w:lastRenderedPageBreak/>
        <w:t xml:space="preserve">(фактичних) результатів над сумарними витратами ресурсів за певний </w:t>
      </w:r>
      <w:r w:rsidR="006338C2" w:rsidRPr="00EA4440">
        <w:rPr>
          <w:rFonts w:ascii="Times New Roman" w:eastAsia="Calibri" w:hAnsi="Times New Roman" w:cs="Times New Roman"/>
          <w:sz w:val="28"/>
          <w:szCs w:val="28"/>
          <w:lang w:val="uk-UA"/>
        </w:rPr>
        <w:t xml:space="preserve">розрахунковий період. </w:t>
      </w:r>
      <w:r w:rsidRPr="00EA4440">
        <w:rPr>
          <w:rFonts w:ascii="Times New Roman" w:eastAsia="Calibri" w:hAnsi="Times New Roman" w:cs="Times New Roman"/>
          <w:sz w:val="28"/>
          <w:szCs w:val="28"/>
          <w:lang w:val="uk-UA"/>
        </w:rPr>
        <w:t>Залежно від завдань, що підлягають вирішенню, величину економічного ефекту потрібно обчислювати в одній із двох форм – народногосподарській (за</w:t>
      </w:r>
      <w:r w:rsidRPr="00EA4440">
        <w:rPr>
          <w:rFonts w:ascii="Times New Roman" w:eastAsia="Calibri" w:hAnsi="Times New Roman" w:cs="Times New Roman"/>
          <w:sz w:val="28"/>
          <w:szCs w:val="28"/>
          <w:lang w:val="uk-UA"/>
        </w:rPr>
        <w:softHyphen/>
        <w:t>гальний ефект за умов використання нововведень) і внутрішньо</w:t>
      </w:r>
      <w:r w:rsidRPr="00EA4440">
        <w:rPr>
          <w:rFonts w:ascii="Times New Roman" w:eastAsia="Calibri" w:hAnsi="Times New Roman" w:cs="Times New Roman"/>
          <w:sz w:val="28"/>
          <w:szCs w:val="28"/>
          <w:lang w:val="uk-UA"/>
        </w:rPr>
        <w:softHyphen/>
        <w:t>господарській (ефект, одержуваний окремо розробником, вироб</w:t>
      </w:r>
      <w:r w:rsidRPr="00EA4440">
        <w:rPr>
          <w:rFonts w:ascii="Times New Roman" w:eastAsia="Calibri" w:hAnsi="Times New Roman" w:cs="Times New Roman"/>
          <w:sz w:val="28"/>
          <w:szCs w:val="28"/>
          <w:lang w:val="uk-UA"/>
        </w:rPr>
        <w:softHyphen/>
        <w:t>ником і споживачем технічних новинок або нововведень)</w:t>
      </w:r>
      <w:r w:rsidR="00630F45">
        <w:rPr>
          <w:rStyle w:val="a6"/>
          <w:rFonts w:ascii="Times New Roman" w:eastAsia="Calibri" w:hAnsi="Times New Roman" w:cs="Times New Roman"/>
          <w:sz w:val="28"/>
          <w:szCs w:val="28"/>
          <w:lang w:val="uk-UA"/>
        </w:rPr>
        <w:footnoteReference w:id="7"/>
      </w:r>
      <w:r w:rsidRPr="00EA4440">
        <w:rPr>
          <w:rFonts w:ascii="Times New Roman" w:eastAsia="Calibri" w:hAnsi="Times New Roman" w:cs="Times New Roman"/>
          <w:sz w:val="28"/>
          <w:szCs w:val="28"/>
          <w:lang w:val="uk-UA"/>
        </w:rPr>
        <w:t>. Враховуючи, що учасниками впровадження інноваційних технологій у виробництво є не лише саме підприємство, але й інвестори проекту та розробники інноваційного рішення, то на початковій стадії та стадії проектування більшість фахівців пропонують здійснювати такі види економічних розрахунків: оцінку порівняльної ефективності, оцінку комерційної ефективності, а також оцінку бюджетної ефективності</w:t>
      </w:r>
      <w:r w:rsidR="00630F45">
        <w:rPr>
          <w:rStyle w:val="a6"/>
          <w:rFonts w:ascii="Times New Roman" w:eastAsia="Calibri" w:hAnsi="Times New Roman" w:cs="Times New Roman"/>
          <w:sz w:val="28"/>
          <w:szCs w:val="28"/>
          <w:lang w:val="uk-UA"/>
        </w:rPr>
        <w:footnoteReference w:id="8"/>
      </w:r>
      <w:r w:rsidRPr="00EA4440">
        <w:rPr>
          <w:rFonts w:ascii="Times New Roman" w:eastAsia="Calibri" w:hAnsi="Times New Roman" w:cs="Times New Roman"/>
          <w:sz w:val="28"/>
          <w:szCs w:val="28"/>
          <w:lang w:val="uk-UA"/>
        </w:rPr>
        <w:t>.</w:t>
      </w:r>
    </w:p>
    <w:p w:rsidR="00EA4440" w:rsidRPr="00EA4440" w:rsidRDefault="00EA4440" w:rsidP="00EA4440">
      <w:pPr>
        <w:widowControl w:val="0"/>
        <w:spacing w:after="0" w:line="360" w:lineRule="auto"/>
        <w:ind w:firstLine="709"/>
        <w:contextualSpacing/>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Крім того, економічна ефективність впровадження того чи іншого нововведення може бути оцінена лише шляхом порівняння показників інноваційного та існуючого обладнання</w:t>
      </w:r>
      <w:r w:rsidR="00630F45">
        <w:rPr>
          <w:rStyle w:val="a6"/>
          <w:rFonts w:ascii="Times New Roman" w:eastAsia="Calibri" w:hAnsi="Times New Roman" w:cs="Times New Roman"/>
          <w:sz w:val="28"/>
          <w:szCs w:val="28"/>
          <w:lang w:val="uk-UA"/>
        </w:rPr>
        <w:footnoteReference w:id="9"/>
      </w:r>
      <w:r w:rsidR="00630F45">
        <w:rPr>
          <w:rFonts w:ascii="Times New Roman" w:eastAsia="Calibri" w:hAnsi="Times New Roman" w:cs="Times New Roman"/>
          <w:sz w:val="28"/>
          <w:szCs w:val="28"/>
          <w:vertAlign w:val="superscript"/>
          <w:lang w:val="uk-UA"/>
        </w:rPr>
        <w:t>,</w:t>
      </w:r>
      <w:r w:rsidR="00B33994">
        <w:rPr>
          <w:rFonts w:ascii="Times New Roman" w:eastAsia="Calibri" w:hAnsi="Times New Roman" w:cs="Times New Roman"/>
          <w:sz w:val="28"/>
          <w:szCs w:val="28"/>
          <w:vertAlign w:val="superscript"/>
          <w:lang w:val="uk-UA"/>
        </w:rPr>
        <w:t xml:space="preserve"> </w:t>
      </w:r>
      <w:r w:rsidR="00630F45">
        <w:rPr>
          <w:rStyle w:val="a6"/>
          <w:rFonts w:ascii="Times New Roman" w:eastAsia="Calibri" w:hAnsi="Times New Roman" w:cs="Times New Roman"/>
          <w:sz w:val="28"/>
          <w:szCs w:val="28"/>
          <w:lang w:val="uk-UA"/>
        </w:rPr>
        <w:footnoteReference w:id="10"/>
      </w:r>
      <w:r w:rsidRPr="00EA4440">
        <w:rPr>
          <w:rFonts w:ascii="Times New Roman" w:eastAsia="Calibri" w:hAnsi="Times New Roman" w:cs="Times New Roman"/>
          <w:sz w:val="28"/>
          <w:szCs w:val="28"/>
          <w:lang w:val="uk-UA"/>
        </w:rPr>
        <w:t xml:space="preserve">. </w:t>
      </w:r>
    </w:p>
    <w:p w:rsidR="00EC0950" w:rsidRPr="00EA4440" w:rsidRDefault="00EA4440" w:rsidP="006B2436">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Проблема полягає у тому, що в сучасних умовах соціально орієнтованої економіки стає необхідним застосування принципово нового підходу до визначен</w:t>
      </w:r>
      <w:r w:rsidRPr="00EA4440">
        <w:rPr>
          <w:rFonts w:ascii="Times New Roman" w:eastAsia="Calibri" w:hAnsi="Times New Roman" w:cs="Times New Roman"/>
          <w:sz w:val="28"/>
          <w:szCs w:val="28"/>
          <w:lang w:val="uk-UA"/>
        </w:rPr>
        <w:softHyphen/>
        <w:t>ня ефективності технічних новинок і нововведень. Його суть поля</w:t>
      </w:r>
      <w:r w:rsidRPr="00EA4440">
        <w:rPr>
          <w:rFonts w:ascii="Times New Roman" w:eastAsia="Calibri" w:hAnsi="Times New Roman" w:cs="Times New Roman"/>
          <w:sz w:val="28"/>
          <w:szCs w:val="28"/>
          <w:lang w:val="uk-UA"/>
        </w:rPr>
        <w:softHyphen/>
        <w:t>гає у визнанні безумовної пріоритетності критеріїв соціальної ефективності й екологічної безпеки цих об'єктів щодо критерію економічної ефективності. Процедурний механізм порівнювання й вибору найліпшого з можливих варіантів здійснюється у певній послідов</w:t>
      </w:r>
      <w:r w:rsidRPr="00EA4440">
        <w:rPr>
          <w:rFonts w:ascii="Times New Roman" w:eastAsia="Calibri" w:hAnsi="Times New Roman" w:cs="Times New Roman"/>
          <w:sz w:val="28"/>
          <w:szCs w:val="28"/>
          <w:lang w:val="uk-UA"/>
        </w:rPr>
        <w:softHyphen/>
        <w:t>ності: визначення пріоритетних напрямків розвитку інновації із врахуванням тенденцій соціального ефекту та екологічної безпеки, перевірка цих напрямків розвитку щодо відповідності</w:t>
      </w:r>
      <w:r w:rsidR="006B2436">
        <w:rPr>
          <w:rFonts w:ascii="Times New Roman" w:eastAsia="Calibri" w:hAnsi="Times New Roman" w:cs="Times New Roman"/>
          <w:sz w:val="28"/>
          <w:szCs w:val="28"/>
          <w:lang w:val="uk-UA"/>
        </w:rPr>
        <w:t xml:space="preserve"> </w:t>
      </w:r>
      <w:r w:rsidRPr="00EA4440">
        <w:rPr>
          <w:rFonts w:ascii="Times New Roman" w:eastAsia="Calibri" w:hAnsi="Times New Roman" w:cs="Times New Roman"/>
          <w:sz w:val="28"/>
          <w:szCs w:val="28"/>
          <w:lang w:val="uk-UA"/>
        </w:rPr>
        <w:lastRenderedPageBreak/>
        <w:t xml:space="preserve">положенням і засадам державної політики </w:t>
      </w:r>
      <w:r w:rsidR="00EC0950">
        <w:rPr>
          <w:rFonts w:ascii="Times New Roman" w:eastAsia="Calibri" w:hAnsi="Times New Roman" w:cs="Times New Roman"/>
          <w:sz w:val="28"/>
          <w:szCs w:val="28"/>
          <w:lang w:val="uk-UA"/>
        </w:rPr>
        <w:t xml:space="preserve">та міжнародним </w:t>
      </w:r>
      <w:r w:rsidR="00606F03">
        <w:rPr>
          <w:rFonts w:ascii="Times New Roman" w:eastAsia="Calibri" w:hAnsi="Times New Roman" w:cs="Times New Roman"/>
          <w:sz w:val="28"/>
          <w:szCs w:val="28"/>
          <w:lang w:val="uk-UA"/>
        </w:rPr>
        <w:t>стандартам,</w:t>
      </w:r>
      <w:r w:rsidR="006B2436">
        <w:rPr>
          <w:rFonts w:ascii="Times New Roman" w:eastAsia="Calibri" w:hAnsi="Times New Roman" w:cs="Times New Roman"/>
          <w:sz w:val="28"/>
          <w:szCs w:val="28"/>
          <w:lang w:val="uk-UA"/>
        </w:rPr>
        <w:t xml:space="preserve"> </w:t>
      </w:r>
      <w:r w:rsidR="00606F03" w:rsidRPr="00EA4440">
        <w:rPr>
          <w:rFonts w:ascii="Times New Roman" w:eastAsia="Calibri" w:hAnsi="Times New Roman" w:cs="Times New Roman"/>
          <w:sz w:val="28"/>
          <w:szCs w:val="28"/>
          <w:lang w:val="uk-UA"/>
        </w:rPr>
        <w:t xml:space="preserve">визначення соціальних та економічних вигод нововведення за економічним </w:t>
      </w:r>
      <w:r w:rsidR="00EC0950" w:rsidRPr="00EA4440">
        <w:rPr>
          <w:rFonts w:ascii="Times New Roman" w:eastAsia="Calibri" w:hAnsi="Times New Roman" w:cs="Times New Roman"/>
          <w:sz w:val="28"/>
          <w:szCs w:val="28"/>
          <w:lang w:val="uk-UA"/>
        </w:rPr>
        <w:t>критерієм</w:t>
      </w:r>
      <w:r w:rsidR="00B33994">
        <w:rPr>
          <w:rStyle w:val="a6"/>
          <w:rFonts w:ascii="Times New Roman" w:eastAsia="Calibri" w:hAnsi="Times New Roman" w:cs="Times New Roman"/>
          <w:sz w:val="28"/>
          <w:szCs w:val="28"/>
          <w:lang w:val="uk-UA"/>
        </w:rPr>
        <w:footnoteReference w:id="11"/>
      </w:r>
      <w:r w:rsidR="00EC0950" w:rsidRPr="00EA4440">
        <w:rPr>
          <w:rFonts w:ascii="Times New Roman" w:eastAsia="Calibri" w:hAnsi="Times New Roman" w:cs="Times New Roman"/>
          <w:sz w:val="28"/>
          <w:szCs w:val="28"/>
          <w:lang w:val="uk-UA"/>
        </w:rPr>
        <w:t>.</w:t>
      </w:r>
    </w:p>
    <w:p w:rsidR="00EA4440" w:rsidRPr="00EA4440" w:rsidRDefault="00EA4440" w:rsidP="00EA444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Стосовно підприємств гірничодобувної галузі, продукцією яких є будівельні та дорожні матеріали, одним із основних чинників соціального ефекту згідно з вимогами ринку є зниження цінової характеристики продукції.  Це можливо лише за умови зниження її собівартості</w:t>
      </w:r>
      <w:r w:rsidR="006B2436">
        <w:rPr>
          <w:rStyle w:val="a6"/>
          <w:rFonts w:ascii="Times New Roman" w:eastAsia="Calibri" w:hAnsi="Times New Roman" w:cs="Times New Roman"/>
          <w:sz w:val="28"/>
          <w:szCs w:val="28"/>
          <w:lang w:val="uk-UA"/>
        </w:rPr>
        <w:footnoteReference w:id="12"/>
      </w:r>
      <w:r w:rsidRPr="00EA4440">
        <w:rPr>
          <w:rFonts w:ascii="Times New Roman" w:eastAsia="Calibri" w:hAnsi="Times New Roman" w:cs="Times New Roman"/>
          <w:sz w:val="28"/>
          <w:szCs w:val="28"/>
          <w:lang w:val="uk-UA"/>
        </w:rPr>
        <w:t>. Тому рекомендаціями щодо ефективності застосування нового обладнання в гірничодобувній галузі є зниження показників витрат на роботи, які пов’язані із добуванням або переробкою сировини, мінімального терміну окупності капітальних вкладень, покращення умов праці та безпеки працівників</w:t>
      </w:r>
      <w:r w:rsidR="00B33994">
        <w:rPr>
          <w:rStyle w:val="a6"/>
          <w:rFonts w:ascii="Times New Roman" w:eastAsia="Calibri" w:hAnsi="Times New Roman" w:cs="Times New Roman"/>
          <w:sz w:val="28"/>
          <w:szCs w:val="28"/>
          <w:lang w:val="uk-UA"/>
        </w:rPr>
        <w:footnoteReference w:id="13"/>
      </w:r>
      <w:r w:rsidR="00B33994">
        <w:rPr>
          <w:rFonts w:ascii="Times New Roman" w:eastAsia="Calibri" w:hAnsi="Times New Roman" w:cs="Times New Roman"/>
          <w:sz w:val="28"/>
          <w:szCs w:val="28"/>
          <w:vertAlign w:val="superscript"/>
          <w:lang w:val="uk-UA"/>
        </w:rPr>
        <w:t xml:space="preserve">, </w:t>
      </w:r>
      <w:r w:rsidR="00B33994">
        <w:rPr>
          <w:rStyle w:val="a6"/>
          <w:rFonts w:ascii="Times New Roman" w:eastAsia="Calibri" w:hAnsi="Times New Roman" w:cs="Times New Roman"/>
          <w:sz w:val="28"/>
          <w:szCs w:val="28"/>
          <w:lang w:val="uk-UA"/>
        </w:rPr>
        <w:footnoteReference w:id="14"/>
      </w:r>
      <w:r w:rsidRPr="00EA4440">
        <w:rPr>
          <w:rFonts w:ascii="Times New Roman" w:eastAsia="Calibri" w:hAnsi="Times New Roman" w:cs="Times New Roman"/>
          <w:sz w:val="28"/>
          <w:szCs w:val="28"/>
          <w:lang w:val="uk-UA"/>
        </w:rPr>
        <w:t>. Варто зазначити, що обладнання для гірничодобувної галузі характеризується досить високою вартістю проектування, виготовлення, тестування і, особливо, придбання та обслуговування. Тому розрахунки економічної ефективності щодо впровадження інноваційної розробки є надто важливими ще на етапах науково-дослідних та дослідно-конструкторських робіт. У зв’язку з цим основні показники прибутковості нового технічного рішення визначаються розрахунковим методом.</w:t>
      </w:r>
    </w:p>
    <w:p w:rsidR="00EA4440" w:rsidRPr="00EA4440" w:rsidRDefault="00EA4440" w:rsidP="00EA4440">
      <w:pPr>
        <w:widowControl w:val="0"/>
        <w:spacing w:after="0" w:line="360" w:lineRule="auto"/>
        <w:ind w:firstLine="709"/>
        <w:contextualSpacing/>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В основі методики розрахунку економічної ефективності впровадження нового обладнання в гірничодобувній галузі лежить порівняння техніко-економічних показників нового та існуючого обладнання. Розрахунок цих показників виконується із врахуванням однакових умов роботи, які є найбільш характерними для такого обладнання.</w:t>
      </w:r>
    </w:p>
    <w:p w:rsidR="008347A6" w:rsidRDefault="00EA4440" w:rsidP="006B2436">
      <w:pPr>
        <w:widowControl w:val="0"/>
        <w:spacing w:after="0" w:line="360" w:lineRule="auto"/>
        <w:ind w:firstLine="709"/>
        <w:contextualSpacing/>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 xml:space="preserve">Також невід’ємною складовою об’єктивності отриманих результатів є </w:t>
      </w:r>
      <w:r w:rsidRPr="00EA4440">
        <w:rPr>
          <w:rFonts w:ascii="Times New Roman" w:eastAsia="Calibri" w:hAnsi="Times New Roman" w:cs="Times New Roman"/>
          <w:sz w:val="28"/>
          <w:szCs w:val="28"/>
          <w:lang w:val="uk-UA"/>
        </w:rPr>
        <w:lastRenderedPageBreak/>
        <w:t>оцінка економічної ефективності використання нового обладнання у конкретно визначених умовах технологічного циклу в</w:t>
      </w:r>
      <w:r w:rsidR="00B33994">
        <w:rPr>
          <w:rFonts w:ascii="Times New Roman" w:eastAsia="Calibri" w:hAnsi="Times New Roman" w:cs="Times New Roman"/>
          <w:sz w:val="28"/>
          <w:szCs w:val="28"/>
          <w:lang w:val="uk-UA"/>
        </w:rPr>
        <w:t>иробничого процесу, так як його</w:t>
      </w:r>
      <w:r w:rsidR="006B2436">
        <w:rPr>
          <w:rFonts w:ascii="Times New Roman" w:eastAsia="Calibri" w:hAnsi="Times New Roman" w:cs="Times New Roman"/>
          <w:sz w:val="28"/>
          <w:szCs w:val="28"/>
          <w:lang w:val="uk-UA"/>
        </w:rPr>
        <w:t xml:space="preserve"> </w:t>
      </w:r>
      <w:r w:rsidR="008347A6" w:rsidRPr="00EA4440">
        <w:rPr>
          <w:rFonts w:ascii="Times New Roman" w:eastAsia="Calibri" w:hAnsi="Times New Roman" w:cs="Times New Roman"/>
          <w:sz w:val="28"/>
          <w:szCs w:val="28"/>
          <w:lang w:val="uk-UA"/>
        </w:rPr>
        <w:t>використання за інших умов може бути малоефективним.</w:t>
      </w:r>
    </w:p>
    <w:p w:rsidR="00EA4440" w:rsidRPr="00EA4440" w:rsidRDefault="006D33A0" w:rsidP="006D33A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 xml:space="preserve">Економічна ефективність впровадження нового обладнання в умовах </w:t>
      </w:r>
      <w:r w:rsidR="00606F03" w:rsidRPr="00EA4440">
        <w:rPr>
          <w:rFonts w:ascii="Times New Roman" w:eastAsia="Calibri" w:hAnsi="Times New Roman" w:cs="Times New Roman"/>
          <w:sz w:val="28"/>
          <w:szCs w:val="28"/>
          <w:lang w:val="uk-UA"/>
        </w:rPr>
        <w:t xml:space="preserve">експлуатації має дві складові – прямий економічний ефект, який отримає </w:t>
      </w:r>
      <w:r w:rsidR="00EA4440" w:rsidRPr="00EA4440">
        <w:rPr>
          <w:rFonts w:ascii="Times New Roman" w:eastAsia="Calibri" w:hAnsi="Times New Roman" w:cs="Times New Roman"/>
          <w:sz w:val="28"/>
          <w:szCs w:val="28"/>
          <w:lang w:val="uk-UA"/>
        </w:rPr>
        <w:t xml:space="preserve">підприємство безпосередньо від заміни базового обладнання, та побічний, що пов'язаний із вартісними показниками продукції. Аналіз технологічного циклу та умов використання  існуючого базового обладнання </w:t>
      </w:r>
      <w:r w:rsidR="00B468F3">
        <w:rPr>
          <w:rFonts w:ascii="Times New Roman" w:eastAsia="Calibri" w:hAnsi="Times New Roman" w:cs="Times New Roman"/>
          <w:sz w:val="28"/>
          <w:szCs w:val="28"/>
          <w:lang w:val="uk-UA"/>
        </w:rPr>
        <w:t xml:space="preserve">на підприємствах гірничодобувної галузі </w:t>
      </w:r>
      <w:r w:rsidR="00EA4440" w:rsidRPr="00EA4440">
        <w:rPr>
          <w:rFonts w:ascii="Times New Roman" w:eastAsia="Calibri" w:hAnsi="Times New Roman" w:cs="Times New Roman"/>
          <w:sz w:val="28"/>
          <w:szCs w:val="28"/>
          <w:lang w:val="uk-UA"/>
        </w:rPr>
        <w:t>дав змогу встановити, що прямим  економічним ефектом від впровадження нового обладнання буде економія на капітальних та експлуатаційних витратах, а побічним – підвищення продуктивності роботи обладнання, зниження собівартості, а відтак, ціни реалізації  продукції,  витрат на додаткові допоміжні роботи та процеси обслуговування.</w:t>
      </w:r>
    </w:p>
    <w:p w:rsidR="00EA4440" w:rsidRPr="00EA4440" w:rsidRDefault="00EA4440" w:rsidP="00EA444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 xml:space="preserve">Враховуючи специфіку </w:t>
      </w:r>
      <w:r w:rsidR="00B468F3">
        <w:rPr>
          <w:rFonts w:ascii="Times New Roman" w:eastAsia="Calibri" w:hAnsi="Times New Roman" w:cs="Times New Roman"/>
          <w:sz w:val="28"/>
          <w:szCs w:val="28"/>
          <w:lang w:val="uk-UA"/>
        </w:rPr>
        <w:t>таких підприємств</w:t>
      </w:r>
      <w:r w:rsidRPr="00EA4440">
        <w:rPr>
          <w:rFonts w:ascii="Times New Roman" w:eastAsia="Calibri" w:hAnsi="Times New Roman" w:cs="Times New Roman"/>
          <w:sz w:val="28"/>
          <w:szCs w:val="28"/>
          <w:lang w:val="uk-UA"/>
        </w:rPr>
        <w:t xml:space="preserve"> та особливості технологічного процесу, для розрахунку показників економічної ефективності</w:t>
      </w:r>
      <w:r w:rsidR="00B468F3">
        <w:rPr>
          <w:rFonts w:ascii="Times New Roman" w:eastAsia="Calibri" w:hAnsi="Times New Roman" w:cs="Times New Roman"/>
          <w:sz w:val="28"/>
          <w:szCs w:val="28"/>
          <w:lang w:val="uk-UA"/>
        </w:rPr>
        <w:t xml:space="preserve"> на початкових етапах</w:t>
      </w:r>
      <w:r w:rsidRPr="00EA4440">
        <w:rPr>
          <w:rFonts w:ascii="Times New Roman" w:eastAsia="Calibri" w:hAnsi="Times New Roman" w:cs="Times New Roman"/>
          <w:sz w:val="28"/>
          <w:szCs w:val="28"/>
          <w:lang w:val="uk-UA"/>
        </w:rPr>
        <w:t xml:space="preserve"> формує</w:t>
      </w:r>
      <w:r w:rsidR="00B468F3">
        <w:rPr>
          <w:rFonts w:ascii="Times New Roman" w:eastAsia="Calibri" w:hAnsi="Times New Roman" w:cs="Times New Roman"/>
          <w:sz w:val="28"/>
          <w:szCs w:val="28"/>
          <w:lang w:val="uk-UA"/>
        </w:rPr>
        <w:t>ться</w:t>
      </w:r>
      <w:r w:rsidRPr="00EA4440">
        <w:rPr>
          <w:rFonts w:ascii="Times New Roman" w:eastAsia="Calibri" w:hAnsi="Times New Roman" w:cs="Times New Roman"/>
          <w:sz w:val="28"/>
          <w:szCs w:val="28"/>
          <w:lang w:val="uk-UA"/>
        </w:rPr>
        <w:t xml:space="preserve"> набір комплексу необхідних вихідних даних, що характеризують базовий та новий комплекси, а тако</w:t>
      </w:r>
      <w:r w:rsidR="00B468F3">
        <w:rPr>
          <w:rFonts w:ascii="Times New Roman" w:eastAsia="Calibri" w:hAnsi="Times New Roman" w:cs="Times New Roman"/>
          <w:sz w:val="28"/>
          <w:szCs w:val="28"/>
          <w:lang w:val="uk-UA"/>
        </w:rPr>
        <w:t>ж умови їх експлуатації</w:t>
      </w:r>
      <w:r w:rsidRPr="00EA4440">
        <w:rPr>
          <w:rFonts w:ascii="Times New Roman" w:eastAsia="Calibri" w:hAnsi="Times New Roman" w:cs="Times New Roman"/>
          <w:sz w:val="28"/>
          <w:szCs w:val="28"/>
          <w:lang w:val="uk-UA"/>
        </w:rPr>
        <w:t>.</w:t>
      </w:r>
    </w:p>
    <w:p w:rsidR="00EA4440" w:rsidRPr="00EA4440" w:rsidRDefault="00EA4440" w:rsidP="00EA444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 xml:space="preserve">На основі </w:t>
      </w:r>
      <w:r w:rsidR="00B468F3">
        <w:rPr>
          <w:rFonts w:ascii="Times New Roman" w:eastAsia="Calibri" w:hAnsi="Times New Roman" w:cs="Times New Roman"/>
          <w:sz w:val="28"/>
          <w:szCs w:val="28"/>
          <w:lang w:val="uk-UA"/>
        </w:rPr>
        <w:t>встановлених</w:t>
      </w:r>
      <w:r w:rsidRPr="00EA4440">
        <w:rPr>
          <w:rFonts w:ascii="Times New Roman" w:eastAsia="Calibri" w:hAnsi="Times New Roman" w:cs="Times New Roman"/>
          <w:sz w:val="28"/>
          <w:szCs w:val="28"/>
          <w:lang w:val="uk-UA"/>
        </w:rPr>
        <w:t xml:space="preserve"> вихідних даних визнача</w:t>
      </w:r>
      <w:r w:rsidR="00B468F3">
        <w:rPr>
          <w:rFonts w:ascii="Times New Roman" w:eastAsia="Calibri" w:hAnsi="Times New Roman" w:cs="Times New Roman"/>
          <w:sz w:val="28"/>
          <w:szCs w:val="28"/>
          <w:lang w:val="uk-UA"/>
        </w:rPr>
        <w:t>ються</w:t>
      </w:r>
      <w:r w:rsidRPr="00EA4440">
        <w:rPr>
          <w:rFonts w:ascii="Times New Roman" w:eastAsia="Calibri" w:hAnsi="Times New Roman" w:cs="Times New Roman"/>
          <w:sz w:val="28"/>
          <w:szCs w:val="28"/>
          <w:lang w:val="uk-UA"/>
        </w:rPr>
        <w:t xml:space="preserve"> інші розрахункові показники – обсяги продукції, що виробляється новим та базовим комплексами обладнання за одиницю календарного часу, величину капітальних витрат на придбання, транспортування, монтаж та витрати пов’язані із обслуговуванням обладнання під час його експлуатації.</w:t>
      </w:r>
    </w:p>
    <w:p w:rsidR="00B468F3" w:rsidRDefault="00EA4440" w:rsidP="008B7112">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Максимально можливі обсяги продукції визнача</w:t>
      </w:r>
      <w:r w:rsidR="00B468F3">
        <w:rPr>
          <w:rFonts w:ascii="Times New Roman" w:eastAsia="Calibri" w:hAnsi="Times New Roman" w:cs="Times New Roman"/>
          <w:sz w:val="28"/>
          <w:szCs w:val="28"/>
          <w:lang w:val="uk-UA"/>
        </w:rPr>
        <w:t>ються</w:t>
      </w:r>
      <w:r w:rsidRPr="00EA4440">
        <w:rPr>
          <w:rFonts w:ascii="Times New Roman" w:eastAsia="Calibri" w:hAnsi="Times New Roman" w:cs="Times New Roman"/>
          <w:sz w:val="28"/>
          <w:szCs w:val="28"/>
          <w:lang w:val="uk-UA"/>
        </w:rPr>
        <w:t xml:space="preserve"> на основі діючих норми виробітку і нормативів добового навантаження обладнання. Для  розрахунків щодо базового обладнання приймає</w:t>
      </w:r>
      <w:r w:rsidR="00B468F3">
        <w:rPr>
          <w:rFonts w:ascii="Times New Roman" w:eastAsia="Calibri" w:hAnsi="Times New Roman" w:cs="Times New Roman"/>
          <w:sz w:val="28"/>
          <w:szCs w:val="28"/>
          <w:lang w:val="uk-UA"/>
        </w:rPr>
        <w:t>ться</w:t>
      </w:r>
      <w:r w:rsidRPr="00EA4440">
        <w:rPr>
          <w:rFonts w:ascii="Times New Roman" w:eastAsia="Calibri" w:hAnsi="Times New Roman" w:cs="Times New Roman"/>
          <w:sz w:val="28"/>
          <w:szCs w:val="28"/>
          <w:lang w:val="uk-UA"/>
        </w:rPr>
        <w:t xml:space="preserve"> фактичний виробіток, а для нового – розрахунков</w:t>
      </w:r>
      <w:r w:rsidR="00B468F3">
        <w:rPr>
          <w:rFonts w:ascii="Times New Roman" w:eastAsia="Calibri" w:hAnsi="Times New Roman" w:cs="Times New Roman"/>
          <w:sz w:val="28"/>
          <w:szCs w:val="28"/>
          <w:lang w:val="uk-UA"/>
        </w:rPr>
        <w:t>а</w:t>
      </w:r>
      <w:r w:rsidRPr="00EA4440">
        <w:rPr>
          <w:rFonts w:ascii="Times New Roman" w:eastAsia="Calibri" w:hAnsi="Times New Roman" w:cs="Times New Roman"/>
          <w:sz w:val="28"/>
          <w:szCs w:val="28"/>
          <w:lang w:val="uk-UA"/>
        </w:rPr>
        <w:t xml:space="preserve"> величин</w:t>
      </w:r>
      <w:r w:rsidR="00B468F3">
        <w:rPr>
          <w:rFonts w:ascii="Times New Roman" w:eastAsia="Calibri" w:hAnsi="Times New Roman" w:cs="Times New Roman"/>
          <w:sz w:val="28"/>
          <w:szCs w:val="28"/>
          <w:lang w:val="uk-UA"/>
        </w:rPr>
        <w:t>а</w:t>
      </w:r>
      <w:r w:rsidRPr="00EA4440">
        <w:rPr>
          <w:rFonts w:ascii="Times New Roman" w:eastAsia="Calibri" w:hAnsi="Times New Roman" w:cs="Times New Roman"/>
          <w:sz w:val="28"/>
          <w:szCs w:val="28"/>
          <w:lang w:val="uk-UA"/>
        </w:rPr>
        <w:t xml:space="preserve"> виробітку із врахуванням підвищення продуктивності обладнання.</w:t>
      </w:r>
      <w:r w:rsidR="008B7112">
        <w:rPr>
          <w:rFonts w:ascii="Times New Roman" w:eastAsia="Calibri" w:hAnsi="Times New Roman" w:cs="Times New Roman"/>
          <w:sz w:val="28"/>
          <w:szCs w:val="28"/>
          <w:lang w:val="uk-UA"/>
        </w:rPr>
        <w:t xml:space="preserve"> </w:t>
      </w:r>
      <w:r w:rsidRPr="00EA4440">
        <w:rPr>
          <w:rFonts w:ascii="Times New Roman" w:eastAsia="Calibri" w:hAnsi="Times New Roman" w:cs="Times New Roman"/>
          <w:sz w:val="28"/>
          <w:szCs w:val="28"/>
          <w:lang w:val="uk-UA"/>
        </w:rPr>
        <w:t>Капітальні витрати визнача</w:t>
      </w:r>
      <w:r w:rsidR="00B468F3">
        <w:rPr>
          <w:rFonts w:ascii="Times New Roman" w:eastAsia="Calibri" w:hAnsi="Times New Roman" w:cs="Times New Roman"/>
          <w:sz w:val="28"/>
          <w:szCs w:val="28"/>
          <w:lang w:val="uk-UA"/>
        </w:rPr>
        <w:t>ються</w:t>
      </w:r>
      <w:r w:rsidRPr="00EA4440">
        <w:rPr>
          <w:rFonts w:ascii="Times New Roman" w:eastAsia="Calibri" w:hAnsi="Times New Roman" w:cs="Times New Roman"/>
          <w:sz w:val="28"/>
          <w:szCs w:val="28"/>
          <w:lang w:val="uk-UA"/>
        </w:rPr>
        <w:t xml:space="preserve"> </w:t>
      </w:r>
      <w:r w:rsidR="00B468F3">
        <w:rPr>
          <w:rFonts w:ascii="Times New Roman" w:eastAsia="Calibri" w:hAnsi="Times New Roman" w:cs="Times New Roman"/>
          <w:sz w:val="28"/>
          <w:szCs w:val="28"/>
          <w:lang w:val="uk-UA"/>
        </w:rPr>
        <w:t>і</w:t>
      </w:r>
      <w:r w:rsidRPr="00EA4440">
        <w:rPr>
          <w:rFonts w:ascii="Times New Roman" w:eastAsia="Calibri" w:hAnsi="Times New Roman" w:cs="Times New Roman"/>
          <w:sz w:val="28"/>
          <w:szCs w:val="28"/>
          <w:lang w:val="uk-UA"/>
        </w:rPr>
        <w:t xml:space="preserve">з врахуванням ціни обладнання, вартості транспортних та монтажних робіт. У випадку спрощеного розрахунку доцільно приймати вартість транспортних витрат </w:t>
      </w:r>
      <w:r w:rsidRPr="00EA4440">
        <w:rPr>
          <w:rFonts w:ascii="Times New Roman" w:eastAsia="Calibri" w:hAnsi="Times New Roman" w:cs="Times New Roman"/>
          <w:sz w:val="28"/>
          <w:szCs w:val="28"/>
          <w:lang w:val="uk-UA"/>
        </w:rPr>
        <w:lastRenderedPageBreak/>
        <w:t>рівною 5 % від ціни обладнання, а монтажних – 10 %</w:t>
      </w:r>
      <w:r w:rsidR="00B33994">
        <w:rPr>
          <w:rStyle w:val="a6"/>
          <w:rFonts w:ascii="Times New Roman" w:eastAsia="Calibri" w:hAnsi="Times New Roman" w:cs="Times New Roman"/>
          <w:sz w:val="28"/>
          <w:szCs w:val="28"/>
          <w:lang w:val="uk-UA"/>
        </w:rPr>
        <w:footnoteReference w:id="15"/>
      </w:r>
      <w:r w:rsidRPr="00EA4440">
        <w:rPr>
          <w:rFonts w:ascii="Times New Roman" w:eastAsia="Calibri" w:hAnsi="Times New Roman" w:cs="Times New Roman"/>
          <w:sz w:val="28"/>
          <w:szCs w:val="28"/>
          <w:lang w:val="uk-UA"/>
        </w:rPr>
        <w:t xml:space="preserve">. </w:t>
      </w:r>
    </w:p>
    <w:p w:rsidR="00EA4440" w:rsidRPr="00EA4440" w:rsidRDefault="00EA4440" w:rsidP="00EA444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Експлуатаційні витрати розрахову</w:t>
      </w:r>
      <w:r w:rsidR="00B468F3">
        <w:rPr>
          <w:rFonts w:ascii="Times New Roman" w:eastAsia="Calibri" w:hAnsi="Times New Roman" w:cs="Times New Roman"/>
          <w:sz w:val="28"/>
          <w:szCs w:val="28"/>
          <w:lang w:val="uk-UA"/>
        </w:rPr>
        <w:t>ються</w:t>
      </w:r>
      <w:r w:rsidRPr="00EA4440">
        <w:rPr>
          <w:rFonts w:ascii="Times New Roman" w:eastAsia="Calibri" w:hAnsi="Times New Roman" w:cs="Times New Roman"/>
          <w:sz w:val="28"/>
          <w:szCs w:val="28"/>
          <w:lang w:val="uk-UA"/>
        </w:rPr>
        <w:t xml:space="preserve"> за весь корисний період роботи обладнання  за рік та з розрахунку на одну тону готової продукції. На основі узагальнених розрахунків та аналізу роботи і обслуговування базового обладнання експлуатаційниками розраховані величини загальних </w:t>
      </w:r>
      <w:r w:rsidR="00B468F3">
        <w:rPr>
          <w:rFonts w:ascii="Times New Roman" w:eastAsia="Calibri" w:hAnsi="Times New Roman" w:cs="Times New Roman"/>
          <w:sz w:val="28"/>
          <w:szCs w:val="28"/>
          <w:lang w:val="uk-UA"/>
        </w:rPr>
        <w:t>експлуатаційних витрат.</w:t>
      </w:r>
    </w:p>
    <w:p w:rsidR="00EA4440" w:rsidRPr="00EA4440" w:rsidRDefault="00EA4440" w:rsidP="00EA444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 xml:space="preserve">Наступним етапом розрахунків є визначення основних показників в цілому по </w:t>
      </w:r>
      <w:r w:rsidR="00B468F3">
        <w:rPr>
          <w:rFonts w:ascii="Times New Roman" w:eastAsia="Calibri" w:hAnsi="Times New Roman" w:cs="Times New Roman"/>
          <w:sz w:val="28"/>
          <w:szCs w:val="28"/>
          <w:lang w:val="uk-UA"/>
        </w:rPr>
        <w:t>підприємству</w:t>
      </w:r>
      <w:r w:rsidRPr="00EA4440">
        <w:rPr>
          <w:rFonts w:ascii="Times New Roman" w:eastAsia="Calibri" w:hAnsi="Times New Roman" w:cs="Times New Roman"/>
          <w:sz w:val="28"/>
          <w:szCs w:val="28"/>
          <w:lang w:val="uk-UA"/>
        </w:rPr>
        <w:t xml:space="preserve">. До них належать – собівартість для </w:t>
      </w:r>
      <w:r w:rsidR="00223538">
        <w:rPr>
          <w:rFonts w:ascii="Times New Roman" w:eastAsia="Calibri" w:hAnsi="Times New Roman" w:cs="Times New Roman"/>
          <w:sz w:val="28"/>
          <w:szCs w:val="28"/>
          <w:lang w:val="uk-UA"/>
        </w:rPr>
        <w:t>підприємства</w:t>
      </w:r>
      <w:r w:rsidRPr="00EA4440">
        <w:rPr>
          <w:rFonts w:ascii="Times New Roman" w:eastAsia="Calibri" w:hAnsi="Times New Roman" w:cs="Times New Roman"/>
          <w:sz w:val="28"/>
          <w:szCs w:val="28"/>
          <w:lang w:val="uk-UA"/>
        </w:rPr>
        <w:t xml:space="preserve"> отриманої однієї тони продукції, її вартість реалізації, величини валового прибутку. Ці розрахунки провод</w:t>
      </w:r>
      <w:r w:rsidR="00223538">
        <w:rPr>
          <w:rFonts w:ascii="Times New Roman" w:eastAsia="Calibri" w:hAnsi="Times New Roman" w:cs="Times New Roman"/>
          <w:sz w:val="28"/>
          <w:szCs w:val="28"/>
          <w:lang w:val="uk-UA"/>
        </w:rPr>
        <w:t>яться</w:t>
      </w:r>
      <w:r w:rsidRPr="00EA4440">
        <w:rPr>
          <w:rFonts w:ascii="Times New Roman" w:eastAsia="Calibri" w:hAnsi="Times New Roman" w:cs="Times New Roman"/>
          <w:sz w:val="28"/>
          <w:szCs w:val="28"/>
          <w:lang w:val="uk-UA"/>
        </w:rPr>
        <w:t xml:space="preserve"> як для базового так і для нового обладнання.</w:t>
      </w:r>
    </w:p>
    <w:p w:rsidR="00EA4440" w:rsidRPr="00EA4440" w:rsidRDefault="00EA4440" w:rsidP="00EA4440">
      <w:pPr>
        <w:widowControl w:val="0"/>
        <w:spacing w:after="0" w:line="360" w:lineRule="auto"/>
        <w:ind w:firstLine="709"/>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 xml:space="preserve">Собівартість тони продукції за умов використання нового </w:t>
      </w:r>
      <w:r w:rsidR="00223538">
        <w:rPr>
          <w:rFonts w:ascii="Times New Roman" w:eastAsia="Calibri" w:hAnsi="Times New Roman" w:cs="Times New Roman"/>
          <w:sz w:val="28"/>
          <w:szCs w:val="28"/>
          <w:lang w:val="uk-UA"/>
        </w:rPr>
        <w:t>обладнання</w:t>
      </w:r>
      <w:r w:rsidRPr="00EA4440">
        <w:rPr>
          <w:rFonts w:ascii="Times New Roman" w:eastAsia="Calibri" w:hAnsi="Times New Roman" w:cs="Times New Roman"/>
          <w:sz w:val="28"/>
          <w:szCs w:val="28"/>
          <w:lang w:val="uk-UA"/>
        </w:rPr>
        <w:t xml:space="preserve"> необхідно скорегувати в напрямку зниження за рахунок підвищення продуктивності його роботи і, як наслідок, збільшення обсягів готової продукції:</w:t>
      </w:r>
    </w:p>
    <w:p w:rsidR="00EA4440" w:rsidRPr="00EA4440" w:rsidRDefault="00223538" w:rsidP="00223538">
      <w:pPr>
        <w:widowControl w:val="0"/>
        <w:spacing w:after="0" w:line="360" w:lineRule="auto"/>
        <w:ind w:firstLine="709"/>
        <w:jc w:val="right"/>
        <w:rPr>
          <w:rFonts w:ascii="Times New Roman" w:eastAsia="Times New Roman" w:hAnsi="Times New Roman" w:cs="Times New Roman"/>
          <w:sz w:val="28"/>
          <w:szCs w:val="28"/>
          <w:lang w:val="uk-UA"/>
        </w:rPr>
      </w:pPr>
      <w:r w:rsidRPr="00EA4440">
        <w:rPr>
          <w:rFonts w:ascii="Times New Roman" w:eastAsia="Times New Roman" w:hAnsi="Times New Roman" w:cs="Times New Roman"/>
          <w:position w:val="-24"/>
          <w:sz w:val="28"/>
          <w:szCs w:val="28"/>
          <w:lang w:val="uk-UA"/>
        </w:rPr>
        <w:object w:dxaOrig="15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30.75pt" o:ole="">
            <v:imagedata r:id="rId9" o:title=""/>
          </v:shape>
          <o:OLEObject Type="Embed" ProgID="Equation.DSMT4" ShapeID="_x0000_i1025" DrawAspect="Content" ObjectID="_1509795448" r:id="rId10"/>
        </w:object>
      </w:r>
      <w:r w:rsidR="00EA4440" w:rsidRPr="00EA4440">
        <w:rPr>
          <w:rFonts w:ascii="Times New Roman" w:eastAsia="Times New Roman" w:hAnsi="Times New Roman" w:cs="Times New Roman"/>
          <w:sz w:val="28"/>
          <w:szCs w:val="28"/>
          <w:lang w:val="uk-UA"/>
        </w:rPr>
        <w:t xml:space="preserve"> грн./т.,                                                     (1)</w:t>
      </w:r>
    </w:p>
    <w:p w:rsidR="00EA4440" w:rsidRPr="00EA4440" w:rsidRDefault="00EA4440" w:rsidP="00223538">
      <w:pPr>
        <w:widowControl w:val="0"/>
        <w:spacing w:after="0" w:line="360" w:lineRule="auto"/>
        <w:jc w:val="both"/>
        <w:rPr>
          <w:rFonts w:ascii="Times New Roman" w:eastAsia="Times New Roman" w:hAnsi="Times New Roman" w:cs="Times New Roman"/>
          <w:sz w:val="28"/>
          <w:szCs w:val="28"/>
          <w:lang w:val="uk-UA"/>
        </w:rPr>
      </w:pPr>
      <w:r w:rsidRPr="00EA4440">
        <w:rPr>
          <w:rFonts w:ascii="Times New Roman" w:eastAsia="Times New Roman" w:hAnsi="Times New Roman" w:cs="Times New Roman"/>
          <w:sz w:val="28"/>
          <w:szCs w:val="28"/>
          <w:lang w:val="uk-UA"/>
        </w:rPr>
        <w:t xml:space="preserve">де </w:t>
      </w:r>
      <w:proofErr w:type="spellStart"/>
      <w:r w:rsidRPr="00EA4440">
        <w:rPr>
          <w:rFonts w:ascii="Times New Roman" w:eastAsia="Times New Roman" w:hAnsi="Times New Roman" w:cs="Times New Roman"/>
          <w:sz w:val="28"/>
          <w:szCs w:val="28"/>
          <w:lang w:val="uk-UA"/>
        </w:rPr>
        <w:t>С</w:t>
      </w:r>
      <w:r w:rsidRPr="00EA4440">
        <w:rPr>
          <w:rFonts w:ascii="Times New Roman" w:eastAsia="Times New Roman" w:hAnsi="Times New Roman" w:cs="Times New Roman"/>
          <w:sz w:val="28"/>
          <w:szCs w:val="28"/>
          <w:vertAlign w:val="subscript"/>
          <w:lang w:val="uk-UA"/>
        </w:rPr>
        <w:t>бб</w:t>
      </w:r>
      <w:proofErr w:type="spellEnd"/>
      <w:r w:rsidRPr="00EA4440">
        <w:rPr>
          <w:rFonts w:ascii="Times New Roman" w:eastAsia="Times New Roman" w:hAnsi="Times New Roman" w:cs="Times New Roman"/>
          <w:sz w:val="28"/>
          <w:szCs w:val="28"/>
          <w:lang w:val="uk-UA"/>
        </w:rPr>
        <w:t xml:space="preserve"> – фіксована собівартість продукції за використання базового комплексу обладнання, грн.; </w:t>
      </w:r>
      <w:r w:rsidRPr="00EA4440">
        <w:rPr>
          <w:rFonts w:ascii="Times New Roman" w:eastAsia="Times New Roman" w:hAnsi="Times New Roman" w:cs="Times New Roman"/>
          <w:i/>
          <w:sz w:val="28"/>
          <w:szCs w:val="28"/>
          <w:lang w:val="uk-UA"/>
        </w:rPr>
        <w:t>а</w:t>
      </w:r>
      <w:r w:rsidRPr="00EA4440">
        <w:rPr>
          <w:rFonts w:ascii="Times New Roman" w:eastAsia="Times New Roman" w:hAnsi="Times New Roman" w:cs="Times New Roman"/>
          <w:sz w:val="28"/>
          <w:szCs w:val="28"/>
          <w:lang w:val="uk-UA"/>
        </w:rPr>
        <w:t xml:space="preserve"> – відсоток умовно-змінних витрат, %; </w:t>
      </w:r>
      <w:r w:rsidRPr="00EA4440">
        <w:rPr>
          <w:rFonts w:ascii="Times New Roman" w:eastAsia="Times New Roman" w:hAnsi="Times New Roman" w:cs="Times New Roman"/>
          <w:i/>
          <w:sz w:val="28"/>
          <w:szCs w:val="28"/>
          <w:lang w:val="uk-UA"/>
        </w:rPr>
        <w:t xml:space="preserve">b </w:t>
      </w:r>
      <w:r w:rsidRPr="00EA4440">
        <w:rPr>
          <w:rFonts w:ascii="Times New Roman" w:eastAsia="Times New Roman" w:hAnsi="Times New Roman" w:cs="Times New Roman"/>
          <w:sz w:val="28"/>
          <w:szCs w:val="28"/>
          <w:lang w:val="uk-UA"/>
        </w:rPr>
        <w:t xml:space="preserve">– відсоток умовно-постійних витрат, %; </w:t>
      </w:r>
      <w:r w:rsidRPr="00EA4440">
        <w:rPr>
          <w:rFonts w:ascii="Times New Roman" w:eastAsia="Times New Roman" w:hAnsi="Times New Roman" w:cs="Times New Roman"/>
          <w:i/>
          <w:sz w:val="28"/>
          <w:szCs w:val="28"/>
          <w:lang w:val="uk-UA"/>
        </w:rPr>
        <w:t>k</w:t>
      </w:r>
      <w:r w:rsidRPr="00EA4440">
        <w:rPr>
          <w:rFonts w:ascii="Times New Roman" w:eastAsia="Times New Roman" w:hAnsi="Times New Roman" w:cs="Times New Roman"/>
          <w:sz w:val="28"/>
          <w:szCs w:val="28"/>
          <w:lang w:val="uk-UA"/>
        </w:rPr>
        <w:t xml:space="preserve"> – коефіцієнт зміни обсягів виробництва продукції за одиницю часу.</w:t>
      </w:r>
    </w:p>
    <w:p w:rsidR="00EA4440" w:rsidRPr="00EA4440" w:rsidRDefault="00EA4440" w:rsidP="00EA4440">
      <w:pPr>
        <w:widowControl w:val="0"/>
        <w:spacing w:after="0" w:line="360" w:lineRule="auto"/>
        <w:ind w:firstLine="709"/>
        <w:jc w:val="both"/>
        <w:rPr>
          <w:rFonts w:ascii="Times New Roman" w:eastAsia="Times New Roman" w:hAnsi="Times New Roman" w:cs="Times New Roman"/>
          <w:sz w:val="28"/>
          <w:szCs w:val="28"/>
          <w:lang w:val="uk-UA"/>
        </w:rPr>
      </w:pPr>
      <w:r w:rsidRPr="00EA4440">
        <w:rPr>
          <w:rFonts w:ascii="Times New Roman" w:eastAsia="Times New Roman" w:hAnsi="Times New Roman" w:cs="Times New Roman"/>
          <w:sz w:val="28"/>
          <w:szCs w:val="28"/>
          <w:lang w:val="uk-UA"/>
        </w:rPr>
        <w:t xml:space="preserve">Таким чином, </w:t>
      </w:r>
      <w:r w:rsidR="00223538">
        <w:rPr>
          <w:rFonts w:ascii="Times New Roman" w:eastAsia="Times New Roman" w:hAnsi="Times New Roman" w:cs="Times New Roman"/>
          <w:sz w:val="28"/>
          <w:szCs w:val="28"/>
          <w:lang w:val="uk-UA"/>
        </w:rPr>
        <w:t xml:space="preserve">можна розрахувати, яким чином </w:t>
      </w:r>
      <w:r w:rsidRPr="00EA4440">
        <w:rPr>
          <w:rFonts w:ascii="Times New Roman" w:eastAsia="Times New Roman" w:hAnsi="Times New Roman" w:cs="Times New Roman"/>
          <w:sz w:val="28"/>
          <w:szCs w:val="28"/>
          <w:lang w:val="uk-UA"/>
        </w:rPr>
        <w:t>отримане зни</w:t>
      </w:r>
      <w:r w:rsidR="00223538">
        <w:rPr>
          <w:rFonts w:ascii="Times New Roman" w:eastAsia="Times New Roman" w:hAnsi="Times New Roman" w:cs="Times New Roman"/>
          <w:sz w:val="28"/>
          <w:szCs w:val="28"/>
          <w:lang w:val="uk-UA"/>
        </w:rPr>
        <w:t>ження собівартості продукції</w:t>
      </w:r>
      <w:r w:rsidRPr="00EA4440">
        <w:rPr>
          <w:rFonts w:ascii="Times New Roman" w:eastAsia="Times New Roman" w:hAnsi="Times New Roman" w:cs="Times New Roman"/>
          <w:sz w:val="28"/>
          <w:szCs w:val="28"/>
          <w:lang w:val="uk-UA"/>
        </w:rPr>
        <w:t>, дасть змогу збільшити величину прибутку підприємства та підвищити обсяги продаж</w:t>
      </w:r>
      <w:r w:rsidR="00223538">
        <w:rPr>
          <w:rFonts w:ascii="Times New Roman" w:eastAsia="Times New Roman" w:hAnsi="Times New Roman" w:cs="Times New Roman"/>
          <w:sz w:val="28"/>
          <w:szCs w:val="28"/>
          <w:lang w:val="uk-UA"/>
        </w:rPr>
        <w:t>ів за рахунок зниження ціни (за сталих прибутків</w:t>
      </w:r>
      <w:r w:rsidRPr="00EA4440">
        <w:rPr>
          <w:rFonts w:ascii="Times New Roman" w:eastAsia="Times New Roman" w:hAnsi="Times New Roman" w:cs="Times New Roman"/>
          <w:sz w:val="28"/>
          <w:szCs w:val="28"/>
          <w:lang w:val="uk-UA"/>
        </w:rPr>
        <w:t>).</w:t>
      </w:r>
    </w:p>
    <w:p w:rsidR="00EA4440" w:rsidRPr="00EA4440" w:rsidRDefault="00EA4440" w:rsidP="00223538">
      <w:pPr>
        <w:widowControl w:val="0"/>
        <w:spacing w:after="0" w:line="360" w:lineRule="auto"/>
        <w:ind w:firstLine="709"/>
        <w:jc w:val="both"/>
        <w:rPr>
          <w:rFonts w:ascii="Times New Roman" w:eastAsia="Times New Roman" w:hAnsi="Times New Roman" w:cs="Times New Roman"/>
          <w:sz w:val="28"/>
          <w:szCs w:val="28"/>
          <w:lang w:val="uk-UA"/>
        </w:rPr>
      </w:pPr>
      <w:r w:rsidRPr="00EA4440">
        <w:rPr>
          <w:rFonts w:ascii="Times New Roman" w:eastAsia="Calibri" w:hAnsi="Times New Roman" w:cs="Times New Roman"/>
          <w:sz w:val="28"/>
          <w:szCs w:val="28"/>
          <w:lang w:val="uk-UA"/>
        </w:rPr>
        <w:t>Вартість реалізації продукції (чистий дохід) визначається добутком обсягу продукції в тонах на ціну, що зафіксована на момент розрахунків.</w:t>
      </w:r>
      <w:r w:rsidRPr="00EA4440">
        <w:rPr>
          <w:rFonts w:ascii="Times New Roman" w:eastAsia="Times New Roman" w:hAnsi="Times New Roman" w:cs="Times New Roman"/>
          <w:sz w:val="28"/>
          <w:szCs w:val="28"/>
          <w:lang w:val="uk-UA"/>
        </w:rPr>
        <w:t xml:space="preserve"> Обсяги реалізації для базового обладнання прий</w:t>
      </w:r>
      <w:r w:rsidR="00223538">
        <w:rPr>
          <w:rFonts w:ascii="Times New Roman" w:eastAsia="Times New Roman" w:hAnsi="Times New Roman" w:cs="Times New Roman"/>
          <w:sz w:val="28"/>
          <w:szCs w:val="28"/>
          <w:lang w:val="uk-UA"/>
        </w:rPr>
        <w:t>маються</w:t>
      </w:r>
      <w:r w:rsidRPr="00EA4440">
        <w:rPr>
          <w:rFonts w:ascii="Times New Roman" w:eastAsia="Times New Roman" w:hAnsi="Times New Roman" w:cs="Times New Roman"/>
          <w:sz w:val="28"/>
          <w:szCs w:val="28"/>
          <w:lang w:val="uk-UA"/>
        </w:rPr>
        <w:t xml:space="preserve"> згідно річної звітності підприємства, а для нового розраховані як можливі обсяги реалізації із </w:t>
      </w:r>
      <w:r w:rsidRPr="00EA4440">
        <w:rPr>
          <w:rFonts w:ascii="Times New Roman" w:eastAsia="Times New Roman" w:hAnsi="Times New Roman" w:cs="Times New Roman"/>
          <w:sz w:val="28"/>
          <w:szCs w:val="28"/>
          <w:lang w:val="uk-UA"/>
        </w:rPr>
        <w:lastRenderedPageBreak/>
        <w:t xml:space="preserve">врахуванням підвищення продуктивності обладнання </w:t>
      </w:r>
    </w:p>
    <w:p w:rsidR="00EA4440" w:rsidRPr="00EA4440" w:rsidRDefault="00EA4440" w:rsidP="00223538">
      <w:pPr>
        <w:widowControl w:val="0"/>
        <w:spacing w:after="0" w:line="360" w:lineRule="auto"/>
        <w:ind w:firstLine="709"/>
        <w:jc w:val="both"/>
        <w:rPr>
          <w:rFonts w:ascii="Times New Roman" w:eastAsia="Times New Roman" w:hAnsi="Times New Roman" w:cs="Times New Roman"/>
          <w:sz w:val="28"/>
          <w:szCs w:val="28"/>
          <w:lang w:val="uk-UA"/>
        </w:rPr>
      </w:pPr>
      <w:r w:rsidRPr="00EA4440">
        <w:rPr>
          <w:rFonts w:ascii="Times New Roman" w:eastAsia="Times New Roman" w:hAnsi="Times New Roman" w:cs="Times New Roman"/>
          <w:sz w:val="28"/>
          <w:szCs w:val="28"/>
          <w:lang w:val="uk-UA"/>
        </w:rPr>
        <w:t xml:space="preserve">Завершальним етапом розрахунків економічної ефективності впровадження розробленого обладнання на </w:t>
      </w:r>
      <w:r w:rsidR="00223538">
        <w:rPr>
          <w:rFonts w:ascii="Times New Roman" w:eastAsia="Times New Roman" w:hAnsi="Times New Roman" w:cs="Times New Roman"/>
          <w:sz w:val="28"/>
          <w:szCs w:val="28"/>
          <w:lang w:val="uk-UA"/>
        </w:rPr>
        <w:t>підприємстві</w:t>
      </w:r>
      <w:r w:rsidRPr="00EA4440">
        <w:rPr>
          <w:rFonts w:ascii="Times New Roman" w:eastAsia="Times New Roman" w:hAnsi="Times New Roman" w:cs="Times New Roman"/>
          <w:sz w:val="28"/>
          <w:szCs w:val="28"/>
          <w:lang w:val="uk-UA"/>
        </w:rPr>
        <w:t xml:space="preserve"> є визначення комерційної вигоди проекту. В якості основного показника, що здатен оцінити результуючу економічну ефективність використання нового обладнання, варто використати величину валового прибутку підприємства. Валовий прибуток підприємства розраховує</w:t>
      </w:r>
      <w:r w:rsidR="00223538">
        <w:rPr>
          <w:rFonts w:ascii="Times New Roman" w:eastAsia="Times New Roman" w:hAnsi="Times New Roman" w:cs="Times New Roman"/>
          <w:sz w:val="28"/>
          <w:szCs w:val="28"/>
          <w:lang w:val="uk-UA"/>
        </w:rPr>
        <w:t>ться як різниця</w:t>
      </w:r>
      <w:r w:rsidRPr="00EA4440">
        <w:rPr>
          <w:rFonts w:ascii="Times New Roman" w:eastAsia="Times New Roman" w:hAnsi="Times New Roman" w:cs="Times New Roman"/>
          <w:sz w:val="28"/>
          <w:szCs w:val="28"/>
          <w:lang w:val="uk-UA"/>
        </w:rPr>
        <w:t xml:space="preserve"> між чистим доходом підприємства та собівартістю реалізованої продукції. Для базового обладнання розрахунок проводи</w:t>
      </w:r>
      <w:r w:rsidR="00223538">
        <w:rPr>
          <w:rFonts w:ascii="Times New Roman" w:eastAsia="Times New Roman" w:hAnsi="Times New Roman" w:cs="Times New Roman"/>
          <w:sz w:val="28"/>
          <w:szCs w:val="28"/>
          <w:lang w:val="uk-UA"/>
        </w:rPr>
        <w:t>ться</w:t>
      </w:r>
      <w:r w:rsidRPr="00EA4440">
        <w:rPr>
          <w:rFonts w:ascii="Times New Roman" w:eastAsia="Times New Roman" w:hAnsi="Times New Roman" w:cs="Times New Roman"/>
          <w:sz w:val="28"/>
          <w:szCs w:val="28"/>
          <w:lang w:val="uk-UA"/>
        </w:rPr>
        <w:t xml:space="preserve"> на основі даних річної звітності підприємства. Собівартість реалізованої продукції за умов використання нового комплексу визначає</w:t>
      </w:r>
      <w:r w:rsidR="00223538">
        <w:rPr>
          <w:rFonts w:ascii="Times New Roman" w:eastAsia="Times New Roman" w:hAnsi="Times New Roman" w:cs="Times New Roman"/>
          <w:sz w:val="28"/>
          <w:szCs w:val="28"/>
          <w:lang w:val="uk-UA"/>
        </w:rPr>
        <w:t>ться</w:t>
      </w:r>
      <w:r w:rsidRPr="00EA4440">
        <w:rPr>
          <w:rFonts w:ascii="Times New Roman" w:eastAsia="Times New Roman" w:hAnsi="Times New Roman" w:cs="Times New Roman"/>
          <w:sz w:val="28"/>
          <w:szCs w:val="28"/>
          <w:lang w:val="uk-UA"/>
        </w:rPr>
        <w:t xml:space="preserve"> множенням можливих обсягів реалізації на соб</w:t>
      </w:r>
      <w:r w:rsidR="00223538">
        <w:rPr>
          <w:rFonts w:ascii="Times New Roman" w:eastAsia="Times New Roman" w:hAnsi="Times New Roman" w:cs="Times New Roman"/>
          <w:sz w:val="28"/>
          <w:szCs w:val="28"/>
          <w:lang w:val="uk-UA"/>
        </w:rPr>
        <w:t>івартість однієї тони продукції.</w:t>
      </w:r>
    </w:p>
    <w:p w:rsidR="00EA4440" w:rsidRPr="00EA4440" w:rsidRDefault="00EA4440" w:rsidP="00EA4440">
      <w:pPr>
        <w:widowControl w:val="0"/>
        <w:spacing w:after="0" w:line="360" w:lineRule="auto"/>
        <w:ind w:firstLine="709"/>
        <w:jc w:val="both"/>
        <w:rPr>
          <w:rFonts w:ascii="Times New Roman" w:eastAsia="Times New Roman" w:hAnsi="Times New Roman" w:cs="Times New Roman"/>
          <w:sz w:val="28"/>
          <w:szCs w:val="28"/>
          <w:lang w:val="uk-UA"/>
        </w:rPr>
      </w:pPr>
      <w:r w:rsidRPr="00EA4440">
        <w:rPr>
          <w:rFonts w:ascii="Times New Roman" w:eastAsia="Times New Roman" w:hAnsi="Times New Roman" w:cs="Times New Roman"/>
          <w:sz w:val="28"/>
          <w:szCs w:val="28"/>
          <w:lang w:val="uk-UA"/>
        </w:rPr>
        <w:t xml:space="preserve">Варто зазначити, що за умов проведення інтегральних розрахунків із врахуванням повного корисного терміну використання базового та нового обладнання, як результуючий критерій економічної ефективності можна було б використати показник величини чистого дисконтованого доходу. Проте, </w:t>
      </w:r>
      <w:r w:rsidR="00223538">
        <w:rPr>
          <w:rFonts w:ascii="Times New Roman" w:eastAsia="Times New Roman" w:hAnsi="Times New Roman" w:cs="Times New Roman"/>
          <w:sz w:val="28"/>
          <w:szCs w:val="28"/>
          <w:lang w:val="uk-UA"/>
        </w:rPr>
        <w:t>за відсутності</w:t>
      </w:r>
      <w:r w:rsidRPr="00EA4440">
        <w:rPr>
          <w:rFonts w:ascii="Times New Roman" w:eastAsia="Times New Roman" w:hAnsi="Times New Roman" w:cs="Times New Roman"/>
          <w:sz w:val="28"/>
          <w:szCs w:val="28"/>
          <w:lang w:val="uk-UA"/>
        </w:rPr>
        <w:t xml:space="preserve"> даних про зміну характеристик якості і втрат, що пов’язані з експлуатацією обладнання за кожен наступний рік, використання цього </w:t>
      </w:r>
      <w:r w:rsidR="00223538">
        <w:rPr>
          <w:rFonts w:ascii="Times New Roman" w:eastAsia="Times New Roman" w:hAnsi="Times New Roman" w:cs="Times New Roman"/>
          <w:sz w:val="28"/>
          <w:szCs w:val="28"/>
          <w:lang w:val="uk-UA"/>
        </w:rPr>
        <w:t>показника призведе</w:t>
      </w:r>
      <w:r w:rsidRPr="00EA4440">
        <w:rPr>
          <w:rFonts w:ascii="Times New Roman" w:eastAsia="Times New Roman" w:hAnsi="Times New Roman" w:cs="Times New Roman"/>
          <w:sz w:val="28"/>
          <w:szCs w:val="28"/>
          <w:lang w:val="uk-UA"/>
        </w:rPr>
        <w:t xml:space="preserve"> до необ’єктивності отриманих результатів.</w:t>
      </w:r>
    </w:p>
    <w:p w:rsidR="00EA4440" w:rsidRPr="00EA4440" w:rsidRDefault="00223538" w:rsidP="00EA4440">
      <w:pPr>
        <w:widowControl w:val="0"/>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 якості додаткового економічного</w:t>
      </w:r>
      <w:r w:rsidR="00EA4440" w:rsidRPr="00EA4440">
        <w:rPr>
          <w:rFonts w:ascii="Times New Roman" w:eastAsia="Times New Roman" w:hAnsi="Times New Roman" w:cs="Times New Roman"/>
          <w:sz w:val="28"/>
          <w:szCs w:val="28"/>
          <w:lang w:val="uk-UA"/>
        </w:rPr>
        <w:t xml:space="preserve"> показник</w:t>
      </w:r>
      <w:r>
        <w:rPr>
          <w:rFonts w:ascii="Times New Roman" w:eastAsia="Times New Roman" w:hAnsi="Times New Roman" w:cs="Times New Roman"/>
          <w:sz w:val="28"/>
          <w:szCs w:val="28"/>
          <w:lang w:val="uk-UA"/>
        </w:rPr>
        <w:t>а</w:t>
      </w:r>
      <w:r w:rsidR="00EA4440" w:rsidRPr="00EA444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розраховується</w:t>
      </w:r>
      <w:r w:rsidR="00EA4440" w:rsidRPr="00EA4440">
        <w:rPr>
          <w:rFonts w:ascii="Times New Roman" w:eastAsia="Times New Roman" w:hAnsi="Times New Roman" w:cs="Times New Roman"/>
          <w:sz w:val="28"/>
          <w:szCs w:val="28"/>
          <w:lang w:val="uk-UA"/>
        </w:rPr>
        <w:t xml:space="preserve"> індекс рентабельності виробництва продукції з використанням того чи іншого комплексу обладнання та термін</w:t>
      </w:r>
      <w:r>
        <w:rPr>
          <w:rFonts w:ascii="Times New Roman" w:eastAsia="Times New Roman" w:hAnsi="Times New Roman" w:cs="Times New Roman"/>
          <w:sz w:val="28"/>
          <w:szCs w:val="28"/>
          <w:lang w:val="uk-UA"/>
        </w:rPr>
        <w:t>и</w:t>
      </w:r>
      <w:r w:rsidR="00EA4440" w:rsidRPr="00EA4440">
        <w:rPr>
          <w:rFonts w:ascii="Times New Roman" w:eastAsia="Times New Roman" w:hAnsi="Times New Roman" w:cs="Times New Roman"/>
          <w:sz w:val="28"/>
          <w:szCs w:val="28"/>
          <w:lang w:val="uk-UA"/>
        </w:rPr>
        <w:t xml:space="preserve"> окупності вкладених коштів.</w:t>
      </w:r>
    </w:p>
    <w:p w:rsidR="00223538" w:rsidRDefault="00EA4440" w:rsidP="00EA4440">
      <w:pPr>
        <w:widowControl w:val="0"/>
        <w:spacing w:after="0" w:line="360" w:lineRule="auto"/>
        <w:ind w:firstLine="709"/>
        <w:jc w:val="both"/>
        <w:rPr>
          <w:rFonts w:ascii="Times New Roman" w:eastAsia="Times New Roman" w:hAnsi="Times New Roman" w:cs="Times New Roman"/>
          <w:sz w:val="28"/>
          <w:szCs w:val="28"/>
          <w:lang w:val="uk-UA" w:eastAsia="ru-RU"/>
        </w:rPr>
      </w:pPr>
      <w:r w:rsidRPr="00EA4440">
        <w:rPr>
          <w:rFonts w:ascii="Times New Roman" w:eastAsia="Calibri" w:hAnsi="Times New Roman" w:cs="Times New Roman"/>
          <w:bCs/>
          <w:iCs/>
          <w:sz w:val="28"/>
          <w:szCs w:val="28"/>
          <w:lang w:val="uk-UA"/>
        </w:rPr>
        <w:t xml:space="preserve">Індекс рентабельності є відносним показником і досить зручним під час вибору проекту. </w:t>
      </w:r>
      <w:r w:rsidRPr="00EA4440">
        <w:rPr>
          <w:rFonts w:ascii="Times New Roman" w:eastAsia="Times New Roman" w:hAnsi="Times New Roman" w:cs="Times New Roman"/>
          <w:bCs/>
          <w:iCs/>
          <w:sz w:val="28"/>
          <w:szCs w:val="28"/>
          <w:lang w:val="uk-UA" w:eastAsia="ru-RU"/>
        </w:rPr>
        <w:t xml:space="preserve">Індекс рентабельності (прибутковості) </w:t>
      </w:r>
      <w:r w:rsidRPr="00EA4440">
        <w:rPr>
          <w:rFonts w:ascii="Times New Roman" w:eastAsia="Times New Roman" w:hAnsi="Times New Roman" w:cs="Times New Roman"/>
          <w:sz w:val="28"/>
          <w:szCs w:val="28"/>
          <w:lang w:val="uk-UA" w:eastAsia="ru-RU"/>
        </w:rPr>
        <w:t>розраховується як відношення теперіш</w:t>
      </w:r>
      <w:r w:rsidRPr="00EA4440">
        <w:rPr>
          <w:rFonts w:ascii="Times New Roman" w:eastAsia="Times New Roman" w:hAnsi="Times New Roman" w:cs="Times New Roman"/>
          <w:sz w:val="28"/>
          <w:szCs w:val="28"/>
          <w:lang w:val="uk-UA" w:eastAsia="ru-RU"/>
        </w:rPr>
        <w:softHyphen/>
        <w:t>ньої вартості прибутку за період інноваційного проекту до обсягів інвестицій у цей проект. Якщо показник індексу рентабельності (прибутковості) більший за одиницю, то чиста теперішня вартість інно</w:t>
      </w:r>
      <w:r w:rsidRPr="00EA4440">
        <w:rPr>
          <w:rFonts w:ascii="Times New Roman" w:eastAsia="Times New Roman" w:hAnsi="Times New Roman" w:cs="Times New Roman"/>
          <w:sz w:val="28"/>
          <w:szCs w:val="28"/>
          <w:lang w:val="uk-UA" w:eastAsia="ru-RU"/>
        </w:rPr>
        <w:softHyphen/>
        <w:t xml:space="preserve">ваційного проекту позитивна. </w:t>
      </w:r>
    </w:p>
    <w:p w:rsidR="00EA4440" w:rsidRPr="00EA4440" w:rsidRDefault="00223538" w:rsidP="00223538">
      <w:pPr>
        <w:widowControl w:val="0"/>
        <w:spacing w:after="0" w:line="360" w:lineRule="auto"/>
        <w:ind w:firstLine="709"/>
        <w:jc w:val="right"/>
        <w:rPr>
          <w:rFonts w:ascii="Times New Roman" w:eastAsia="Times New Roman" w:hAnsi="Times New Roman" w:cs="Times New Roman"/>
          <w:sz w:val="28"/>
          <w:szCs w:val="28"/>
          <w:lang w:val="uk-UA" w:eastAsia="ru-RU"/>
        </w:rPr>
      </w:pPr>
      <w:r w:rsidRPr="00223538">
        <w:rPr>
          <w:rFonts w:ascii="Times New Roman" w:eastAsia="Times New Roman" w:hAnsi="Times New Roman" w:cs="Times New Roman"/>
          <w:position w:val="-24"/>
          <w:sz w:val="28"/>
          <w:szCs w:val="28"/>
          <w:lang w:val="uk-UA" w:eastAsia="ru-RU"/>
        </w:rPr>
        <w:object w:dxaOrig="920" w:dyaOrig="620">
          <v:shape id="_x0000_i1026" type="#_x0000_t75" style="width:45.75pt;height:30.75pt" o:ole="">
            <v:imagedata r:id="rId11" o:title=""/>
          </v:shape>
          <o:OLEObject Type="Embed" ProgID="Equation.DSMT4" ShapeID="_x0000_i1026" DrawAspect="Content" ObjectID="_1509795449" r:id="rId12"/>
        </w:object>
      </w:r>
      <w:r w:rsidR="00EA4440" w:rsidRPr="00EA4440">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EA4440" w:rsidRPr="00EA4440">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(2</w:t>
      </w:r>
      <w:r w:rsidR="00EA4440" w:rsidRPr="00EA4440">
        <w:rPr>
          <w:rFonts w:ascii="Times New Roman" w:eastAsia="Times New Roman" w:hAnsi="Times New Roman" w:cs="Times New Roman"/>
          <w:sz w:val="28"/>
          <w:szCs w:val="28"/>
          <w:lang w:val="uk-UA" w:eastAsia="ru-RU"/>
        </w:rPr>
        <w:t>)</w:t>
      </w:r>
    </w:p>
    <w:p w:rsidR="00EA4440" w:rsidRPr="00EA4440" w:rsidRDefault="00EA4440" w:rsidP="00223538">
      <w:pPr>
        <w:widowControl w:val="0"/>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EA4440">
        <w:rPr>
          <w:rFonts w:ascii="Times New Roman" w:eastAsia="Times New Roman" w:hAnsi="Times New Roman" w:cs="Times New Roman"/>
          <w:sz w:val="28"/>
          <w:szCs w:val="28"/>
          <w:lang w:val="uk-UA" w:eastAsia="ru-RU"/>
        </w:rPr>
        <w:t xml:space="preserve">де </w:t>
      </w:r>
      <w:r w:rsidRPr="00EA4440">
        <w:rPr>
          <w:rFonts w:ascii="Times New Roman" w:eastAsia="Times New Roman" w:hAnsi="Times New Roman" w:cs="Times New Roman"/>
          <w:i/>
          <w:sz w:val="28"/>
          <w:szCs w:val="28"/>
          <w:lang w:val="uk-UA" w:eastAsia="ru-RU"/>
        </w:rPr>
        <w:t xml:space="preserve">W </w:t>
      </w:r>
      <w:r w:rsidRPr="00EA4440">
        <w:rPr>
          <w:rFonts w:ascii="Times New Roman" w:eastAsia="Times New Roman" w:hAnsi="Times New Roman" w:cs="Times New Roman"/>
          <w:sz w:val="28"/>
          <w:szCs w:val="28"/>
          <w:lang w:val="uk-UA" w:eastAsia="ru-RU"/>
        </w:rPr>
        <w:t xml:space="preserve">– грошовий потік, </w:t>
      </w:r>
      <w:r w:rsidR="00223538">
        <w:rPr>
          <w:rFonts w:ascii="Times New Roman" w:eastAsia="Times New Roman" w:hAnsi="Times New Roman" w:cs="Times New Roman"/>
          <w:sz w:val="28"/>
          <w:szCs w:val="28"/>
          <w:lang w:val="uk-UA" w:eastAsia="ru-RU"/>
        </w:rPr>
        <w:t>грн.</w:t>
      </w:r>
      <w:r w:rsidRPr="00EA4440">
        <w:rPr>
          <w:rFonts w:ascii="Times New Roman" w:eastAsia="Times New Roman" w:hAnsi="Times New Roman" w:cs="Times New Roman"/>
          <w:sz w:val="28"/>
          <w:szCs w:val="28"/>
          <w:lang w:val="uk-UA" w:eastAsia="ru-RU"/>
        </w:rPr>
        <w:t>:</w:t>
      </w:r>
    </w:p>
    <w:p w:rsidR="00EA4440" w:rsidRPr="00EA4440" w:rsidRDefault="00223538" w:rsidP="00223538">
      <w:pPr>
        <w:widowControl w:val="0"/>
        <w:spacing w:after="0" w:line="360" w:lineRule="auto"/>
        <w:ind w:firstLine="709"/>
        <w:jc w:val="right"/>
        <w:rPr>
          <w:rFonts w:ascii="Times New Roman" w:eastAsia="Times New Roman" w:hAnsi="Times New Roman" w:cs="Times New Roman"/>
          <w:sz w:val="28"/>
          <w:szCs w:val="28"/>
          <w:lang w:val="uk-UA"/>
        </w:rPr>
      </w:pPr>
      <w:r w:rsidRPr="00EA4440">
        <w:rPr>
          <w:rFonts w:ascii="Times New Roman" w:eastAsia="Times New Roman" w:hAnsi="Times New Roman" w:cs="Times New Roman"/>
          <w:i/>
          <w:position w:val="-12"/>
          <w:sz w:val="28"/>
          <w:szCs w:val="28"/>
          <w:lang w:val="uk-UA"/>
        </w:rPr>
        <w:object w:dxaOrig="1040" w:dyaOrig="360">
          <v:shape id="_x0000_i1027" type="#_x0000_t75" style="width:51.75pt;height:18.75pt" o:ole="">
            <v:imagedata r:id="rId13" o:title=""/>
          </v:shape>
          <o:OLEObject Type="Embed" ProgID="Equation.DSMT4" ShapeID="_x0000_i1027" DrawAspect="Content" ObjectID="_1509795450" r:id="rId14"/>
        </w:object>
      </w:r>
      <w:r>
        <w:rPr>
          <w:rFonts w:ascii="Times New Roman" w:eastAsia="Times New Roman" w:hAnsi="Times New Roman" w:cs="Times New Roman"/>
          <w:sz w:val="28"/>
          <w:szCs w:val="28"/>
          <w:lang w:val="uk-UA"/>
        </w:rPr>
        <w:t xml:space="preserve">                                                      (3</w:t>
      </w:r>
      <w:r w:rsidR="00EA4440" w:rsidRPr="00EA4440">
        <w:rPr>
          <w:rFonts w:ascii="Times New Roman" w:eastAsia="Times New Roman" w:hAnsi="Times New Roman" w:cs="Times New Roman"/>
          <w:sz w:val="28"/>
          <w:szCs w:val="28"/>
          <w:lang w:val="uk-UA"/>
        </w:rPr>
        <w:t>)</w:t>
      </w:r>
    </w:p>
    <w:p w:rsidR="00EA4440" w:rsidRPr="00EA4440" w:rsidRDefault="00EA4440" w:rsidP="00223538">
      <w:pPr>
        <w:widowControl w:val="0"/>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EA4440">
        <w:rPr>
          <w:rFonts w:ascii="Times New Roman" w:eastAsia="Times New Roman" w:hAnsi="Times New Roman" w:cs="Times New Roman"/>
          <w:sz w:val="28"/>
          <w:szCs w:val="28"/>
          <w:lang w:val="uk-UA" w:eastAsia="ru-RU"/>
        </w:rPr>
        <w:t xml:space="preserve">тут </w:t>
      </w:r>
      <w:r w:rsidRPr="00EA4440">
        <w:rPr>
          <w:rFonts w:ascii="Times New Roman" w:eastAsia="Times New Roman" w:hAnsi="Times New Roman" w:cs="Times New Roman"/>
          <w:i/>
          <w:sz w:val="28"/>
          <w:szCs w:val="28"/>
          <w:lang w:val="uk-UA" w:eastAsia="ru-RU"/>
        </w:rPr>
        <w:t>А</w:t>
      </w:r>
      <w:r w:rsidRPr="00EA4440">
        <w:rPr>
          <w:rFonts w:ascii="Times New Roman" w:eastAsia="Times New Roman" w:hAnsi="Times New Roman" w:cs="Times New Roman"/>
          <w:sz w:val="28"/>
          <w:szCs w:val="28"/>
          <w:lang w:val="uk-UA" w:eastAsia="ru-RU"/>
        </w:rPr>
        <w:t xml:space="preserve"> – амортизаційні відрахування, грн. При розрахунках орієнтовно амортизаційні відрахування можна прийняти рівними 10% від повної собівартості реалізованої продукції; </w:t>
      </w:r>
      <w:proofErr w:type="spellStart"/>
      <w:r w:rsidRPr="00EA4440">
        <w:rPr>
          <w:rFonts w:ascii="Times New Roman" w:eastAsia="Times New Roman" w:hAnsi="Times New Roman" w:cs="Times New Roman"/>
          <w:sz w:val="28"/>
          <w:szCs w:val="28"/>
          <w:lang w:val="uk-UA" w:eastAsia="ru-RU"/>
        </w:rPr>
        <w:t>П</w:t>
      </w:r>
      <w:r w:rsidRPr="00EA4440">
        <w:rPr>
          <w:rFonts w:ascii="Times New Roman" w:eastAsia="Times New Roman" w:hAnsi="Times New Roman" w:cs="Times New Roman"/>
          <w:sz w:val="28"/>
          <w:szCs w:val="28"/>
          <w:vertAlign w:val="subscript"/>
          <w:lang w:val="uk-UA" w:eastAsia="ru-RU"/>
        </w:rPr>
        <w:t>ч</w:t>
      </w:r>
      <w:proofErr w:type="spellEnd"/>
      <w:r w:rsidR="00223538">
        <w:rPr>
          <w:rFonts w:ascii="Times New Roman" w:eastAsia="Times New Roman" w:hAnsi="Times New Roman" w:cs="Times New Roman"/>
          <w:sz w:val="28"/>
          <w:szCs w:val="28"/>
          <w:lang w:val="uk-UA" w:eastAsia="ru-RU"/>
        </w:rPr>
        <w:t xml:space="preserve"> – чистий прибуток, грн.</w:t>
      </w:r>
      <w:r w:rsidRPr="00EA4440">
        <w:rPr>
          <w:rFonts w:ascii="Times New Roman" w:eastAsia="Times New Roman" w:hAnsi="Times New Roman" w:cs="Times New Roman"/>
          <w:sz w:val="28"/>
          <w:szCs w:val="28"/>
          <w:lang w:val="uk-UA" w:eastAsia="ru-RU"/>
        </w:rPr>
        <w:t>:</w:t>
      </w:r>
    </w:p>
    <w:p w:rsidR="00EA4440" w:rsidRPr="00EA4440" w:rsidRDefault="00394541" w:rsidP="00223538">
      <w:pPr>
        <w:widowControl w:val="0"/>
        <w:spacing w:after="0" w:line="360" w:lineRule="auto"/>
        <w:ind w:firstLine="709"/>
        <w:jc w:val="right"/>
        <w:rPr>
          <w:rFonts w:ascii="Times New Roman" w:eastAsia="Times New Roman" w:hAnsi="Times New Roman" w:cs="Times New Roman"/>
          <w:sz w:val="28"/>
          <w:szCs w:val="28"/>
          <w:lang w:val="uk-UA"/>
        </w:rPr>
      </w:pPr>
      <w:r w:rsidRPr="00EA4440">
        <w:rPr>
          <w:rFonts w:ascii="Times New Roman" w:eastAsia="Times New Roman" w:hAnsi="Times New Roman" w:cs="Times New Roman"/>
          <w:position w:val="-12"/>
          <w:sz w:val="28"/>
          <w:szCs w:val="28"/>
          <w:lang w:val="uk-UA"/>
        </w:rPr>
        <w:object w:dxaOrig="1460" w:dyaOrig="360">
          <v:shape id="_x0000_i1028" type="#_x0000_t75" style="width:72.75pt;height:18.75pt" o:ole="">
            <v:imagedata r:id="rId15" o:title=""/>
          </v:shape>
          <o:OLEObject Type="Embed" ProgID="Equation.DSMT4" ShapeID="_x0000_i1028" DrawAspect="Content" ObjectID="_1509795451" r:id="rId16"/>
        </w:object>
      </w:r>
      <w:r w:rsidR="00EA4440" w:rsidRPr="00EA4440">
        <w:rPr>
          <w:rFonts w:ascii="Times New Roman" w:eastAsia="Times New Roman" w:hAnsi="Times New Roman" w:cs="Times New Roman"/>
          <w:sz w:val="28"/>
          <w:szCs w:val="28"/>
          <w:lang w:val="uk-UA"/>
        </w:rPr>
        <w:t xml:space="preserve">      </w:t>
      </w:r>
      <w:r w:rsidR="00223538">
        <w:rPr>
          <w:rFonts w:ascii="Times New Roman" w:eastAsia="Times New Roman" w:hAnsi="Times New Roman" w:cs="Times New Roman"/>
          <w:sz w:val="28"/>
          <w:szCs w:val="28"/>
          <w:lang w:val="uk-UA"/>
        </w:rPr>
        <w:t xml:space="preserve">                                                (4</w:t>
      </w:r>
      <w:r w:rsidR="00EA4440" w:rsidRPr="00EA4440">
        <w:rPr>
          <w:rFonts w:ascii="Times New Roman" w:eastAsia="Times New Roman" w:hAnsi="Times New Roman" w:cs="Times New Roman"/>
          <w:sz w:val="28"/>
          <w:szCs w:val="28"/>
          <w:lang w:val="uk-UA"/>
        </w:rPr>
        <w:t>)</w:t>
      </w:r>
    </w:p>
    <w:p w:rsidR="00EA4440" w:rsidRPr="00EA4440" w:rsidRDefault="00EA4440" w:rsidP="00223538">
      <w:pPr>
        <w:widowControl w:val="0"/>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EA4440">
        <w:rPr>
          <w:rFonts w:ascii="Times New Roman" w:eastAsia="Times New Roman" w:hAnsi="Times New Roman" w:cs="Times New Roman"/>
          <w:sz w:val="28"/>
          <w:szCs w:val="28"/>
          <w:lang w:val="uk-UA" w:eastAsia="ru-RU"/>
        </w:rPr>
        <w:t>де П</w:t>
      </w:r>
      <w:r w:rsidRPr="00EA4440">
        <w:rPr>
          <w:rFonts w:ascii="Times New Roman" w:eastAsia="Times New Roman" w:hAnsi="Times New Roman" w:cs="Times New Roman"/>
          <w:sz w:val="28"/>
          <w:szCs w:val="28"/>
          <w:vertAlign w:val="subscript"/>
          <w:lang w:val="uk-UA" w:eastAsia="ru-RU"/>
        </w:rPr>
        <w:t>о</w:t>
      </w:r>
      <w:r w:rsidRPr="00EA4440">
        <w:rPr>
          <w:rFonts w:ascii="Times New Roman" w:eastAsia="Times New Roman" w:hAnsi="Times New Roman" w:cs="Times New Roman"/>
          <w:sz w:val="28"/>
          <w:szCs w:val="28"/>
          <w:lang w:val="uk-UA" w:eastAsia="ru-RU"/>
        </w:rPr>
        <w:t xml:space="preserve"> – оподаткований прибуток; </w:t>
      </w:r>
      <w:r w:rsidRPr="00EA4440">
        <w:rPr>
          <w:rFonts w:ascii="Times New Roman" w:eastAsia="Times New Roman" w:hAnsi="Times New Roman" w:cs="Times New Roman"/>
          <w:i/>
          <w:sz w:val="28"/>
          <w:szCs w:val="28"/>
          <w:lang w:val="uk-UA" w:eastAsia="ru-RU"/>
        </w:rPr>
        <w:sym w:font="Symbol" w:char="F061"/>
      </w:r>
      <w:r w:rsidRPr="00EA4440">
        <w:rPr>
          <w:rFonts w:ascii="Times New Roman" w:eastAsia="Times New Roman" w:hAnsi="Times New Roman" w:cs="Times New Roman"/>
          <w:sz w:val="28"/>
          <w:szCs w:val="28"/>
          <w:vertAlign w:val="subscript"/>
          <w:lang w:val="uk-UA" w:eastAsia="ru-RU"/>
        </w:rPr>
        <w:t>n</w:t>
      </w:r>
      <w:r w:rsidRPr="00EA4440">
        <w:rPr>
          <w:rFonts w:ascii="Times New Roman" w:eastAsia="Times New Roman" w:hAnsi="Times New Roman" w:cs="Times New Roman"/>
          <w:sz w:val="28"/>
          <w:szCs w:val="28"/>
          <w:lang w:val="uk-UA" w:eastAsia="ru-RU"/>
        </w:rPr>
        <w:t xml:space="preserve"> – ставка податку на прибуток. </w:t>
      </w:r>
    </w:p>
    <w:p w:rsidR="00EA4440" w:rsidRPr="00EA4440" w:rsidRDefault="00EA4440" w:rsidP="00EA444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EA4440">
        <w:rPr>
          <w:rFonts w:ascii="Times New Roman" w:eastAsia="Times New Roman" w:hAnsi="Times New Roman" w:cs="Times New Roman"/>
          <w:sz w:val="28"/>
          <w:szCs w:val="28"/>
          <w:lang w:val="uk-UA" w:eastAsia="ru-RU"/>
        </w:rPr>
        <w:t>Оподаткований прибуток розраховуємо наступним чином:</w:t>
      </w:r>
    </w:p>
    <w:p w:rsidR="00EA4440" w:rsidRPr="00EA4440" w:rsidRDefault="00223538" w:rsidP="00223538">
      <w:pPr>
        <w:widowControl w:val="0"/>
        <w:autoSpaceDE w:val="0"/>
        <w:autoSpaceDN w:val="0"/>
        <w:adjustRightInd w:val="0"/>
        <w:spacing w:after="0" w:line="360" w:lineRule="auto"/>
        <w:ind w:firstLine="709"/>
        <w:jc w:val="right"/>
        <w:rPr>
          <w:rFonts w:ascii="Times New Roman" w:eastAsia="Times New Roman" w:hAnsi="Times New Roman" w:cs="Times New Roman"/>
          <w:sz w:val="28"/>
          <w:szCs w:val="28"/>
          <w:lang w:val="uk-UA" w:eastAsia="ru-RU"/>
        </w:rPr>
      </w:pPr>
      <w:r w:rsidRPr="00EA4440">
        <w:rPr>
          <w:rFonts w:ascii="Times New Roman" w:eastAsia="Times New Roman" w:hAnsi="Times New Roman" w:cs="Times New Roman"/>
          <w:position w:val="-34"/>
          <w:sz w:val="28"/>
          <w:szCs w:val="28"/>
          <w:lang w:val="uk-UA" w:eastAsia="ru-RU"/>
        </w:rPr>
        <w:object w:dxaOrig="2100" w:dyaOrig="800">
          <v:shape id="_x0000_i1029" type="#_x0000_t75" style="width:105pt;height:40.5pt" o:ole="">
            <v:imagedata r:id="rId17" o:title=""/>
          </v:shape>
          <o:OLEObject Type="Embed" ProgID="Equation.DSMT4" ShapeID="_x0000_i1029" DrawAspect="Content" ObjectID="_1509795452" r:id="rId18"/>
        </w:object>
      </w:r>
      <w:r>
        <w:rPr>
          <w:rFonts w:ascii="Times New Roman" w:eastAsia="Times New Roman" w:hAnsi="Times New Roman" w:cs="Times New Roman"/>
          <w:sz w:val="28"/>
          <w:szCs w:val="28"/>
          <w:lang w:val="uk-UA" w:eastAsia="ru-RU"/>
        </w:rPr>
        <w:t xml:space="preserve">,                     </w:t>
      </w:r>
      <w:r w:rsidR="00EA4440" w:rsidRPr="00EA4440">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(5</w:t>
      </w:r>
      <w:r w:rsidR="00EA4440" w:rsidRPr="00EA4440">
        <w:rPr>
          <w:rFonts w:ascii="Times New Roman" w:eastAsia="Times New Roman" w:hAnsi="Times New Roman" w:cs="Times New Roman"/>
          <w:sz w:val="28"/>
          <w:szCs w:val="28"/>
          <w:lang w:val="uk-UA" w:eastAsia="ru-RU"/>
        </w:rPr>
        <w:t>)</w:t>
      </w:r>
    </w:p>
    <w:p w:rsidR="00EA4440" w:rsidRPr="00EA4440" w:rsidRDefault="00EA4440" w:rsidP="00223538">
      <w:pPr>
        <w:widowControl w:val="0"/>
        <w:spacing w:after="0" w:line="360" w:lineRule="auto"/>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де К – капіталовкладення, грн. Наближено разові витрати можна прийняти рівними (0,2</w:t>
      </w:r>
      <w:r w:rsidRPr="00EA4440">
        <w:rPr>
          <w:rFonts w:ascii="Times New Roman" w:eastAsia="Calibri" w:hAnsi="Times New Roman" w:cs="Times New Roman"/>
          <w:sz w:val="28"/>
          <w:szCs w:val="28"/>
          <w:lang w:val="uk-UA"/>
        </w:rPr>
        <w:sym w:font="Symbol" w:char="F0B8"/>
      </w:r>
      <w:r w:rsidRPr="00EA4440">
        <w:rPr>
          <w:rFonts w:ascii="Times New Roman" w:eastAsia="Calibri" w:hAnsi="Times New Roman" w:cs="Times New Roman"/>
          <w:sz w:val="28"/>
          <w:szCs w:val="28"/>
          <w:lang w:val="uk-UA"/>
        </w:rPr>
        <w:t>0,5)</w:t>
      </w:r>
      <w:proofErr w:type="spellStart"/>
      <w:r w:rsidRPr="00EA4440">
        <w:rPr>
          <w:rFonts w:ascii="Times New Roman" w:eastAsia="Calibri" w:hAnsi="Times New Roman" w:cs="Times New Roman"/>
          <w:sz w:val="28"/>
          <w:szCs w:val="28"/>
          <w:lang w:val="uk-UA"/>
        </w:rPr>
        <w:t>Q</w:t>
      </w:r>
      <w:r w:rsidRPr="00EA4440">
        <w:rPr>
          <w:rFonts w:ascii="Times New Roman" w:eastAsia="Calibri" w:hAnsi="Times New Roman" w:cs="Times New Roman"/>
          <w:sz w:val="28"/>
          <w:szCs w:val="28"/>
          <w:vertAlign w:val="subscript"/>
          <w:lang w:val="uk-UA"/>
        </w:rPr>
        <w:t>p</w:t>
      </w:r>
      <w:proofErr w:type="spellEnd"/>
      <w:r w:rsidRPr="00EA4440">
        <w:rPr>
          <w:rFonts w:ascii="Times New Roman" w:eastAsia="Calibri" w:hAnsi="Times New Roman" w:cs="Times New Roman"/>
          <w:sz w:val="28"/>
          <w:szCs w:val="28"/>
          <w:lang w:val="uk-UA"/>
        </w:rPr>
        <w:t xml:space="preserve">. </w:t>
      </w:r>
    </w:p>
    <w:p w:rsidR="00EA4440" w:rsidRPr="00EA4440" w:rsidRDefault="00EA4440" w:rsidP="00EA4440">
      <w:pPr>
        <w:widowControl w:val="0"/>
        <w:spacing w:after="0" w:line="360" w:lineRule="auto"/>
        <w:ind w:firstLine="709"/>
        <w:jc w:val="both"/>
        <w:rPr>
          <w:rFonts w:ascii="Times New Roman" w:eastAsia="Times New Roman" w:hAnsi="Times New Roman" w:cs="Times New Roman"/>
          <w:sz w:val="28"/>
          <w:szCs w:val="28"/>
          <w:lang w:val="uk-UA" w:eastAsia="ru-RU"/>
        </w:rPr>
      </w:pPr>
      <w:r w:rsidRPr="00EA4440">
        <w:rPr>
          <w:rFonts w:ascii="Times New Roman" w:eastAsia="Times New Roman" w:hAnsi="Times New Roman" w:cs="Times New Roman"/>
          <w:sz w:val="28"/>
          <w:szCs w:val="28"/>
          <w:lang w:val="uk-UA" w:eastAsia="ru-RU"/>
        </w:rPr>
        <w:t xml:space="preserve">Критерієм, що визначає термін, який необхідний для </w:t>
      </w:r>
      <w:hyperlink r:id="rId19" w:tooltip="Того" w:history="1">
        <w:r w:rsidRPr="00EA4440">
          <w:rPr>
            <w:rFonts w:ascii="Times New Roman" w:eastAsia="Times New Roman" w:hAnsi="Times New Roman" w:cs="Times New Roman"/>
            <w:sz w:val="28"/>
            <w:szCs w:val="28"/>
            <w:lang w:val="uk-UA" w:eastAsia="ru-RU"/>
          </w:rPr>
          <w:t>того</w:t>
        </w:r>
      </w:hyperlink>
      <w:r w:rsidRPr="00EA4440">
        <w:rPr>
          <w:rFonts w:ascii="Times New Roman" w:eastAsia="Times New Roman" w:hAnsi="Times New Roman" w:cs="Times New Roman"/>
          <w:sz w:val="28"/>
          <w:szCs w:val="28"/>
          <w:lang w:val="uk-UA" w:eastAsia="ru-RU"/>
        </w:rPr>
        <w:t xml:space="preserve">, щоб сума грошових потоків від впровадження нововведення дорівнювала сумі початкових витрат є термін окупності. Даний показник роботи інвестицій є особливо важливим для інвесторів, які хочуть знати, коли відбудеться повне </w:t>
      </w:r>
      <w:hyperlink r:id="rId20" w:tooltip="Повернення" w:history="1">
        <w:r w:rsidRPr="00EA4440">
          <w:rPr>
            <w:rFonts w:ascii="Times New Roman" w:eastAsia="Times New Roman" w:hAnsi="Times New Roman" w:cs="Times New Roman"/>
            <w:sz w:val="28"/>
            <w:szCs w:val="28"/>
            <w:lang w:val="uk-UA" w:eastAsia="ru-RU"/>
          </w:rPr>
          <w:t>повернення</w:t>
        </w:r>
      </w:hyperlink>
      <w:r w:rsidRPr="00EA4440">
        <w:rPr>
          <w:rFonts w:ascii="Times New Roman" w:eastAsia="Times New Roman" w:hAnsi="Times New Roman" w:cs="Times New Roman"/>
          <w:sz w:val="28"/>
          <w:szCs w:val="28"/>
          <w:lang w:val="uk-UA" w:eastAsia="ru-RU"/>
        </w:rPr>
        <w:t xml:space="preserve"> вкладеного капіталу. За умов використання базового комплексу обладнання:</w:t>
      </w:r>
    </w:p>
    <w:p w:rsidR="00EA4440" w:rsidRPr="00EA4440" w:rsidRDefault="00727234" w:rsidP="00223538">
      <w:pPr>
        <w:widowControl w:val="0"/>
        <w:spacing w:after="0" w:line="360" w:lineRule="auto"/>
        <w:ind w:firstLine="709"/>
        <w:jc w:val="right"/>
        <w:rPr>
          <w:rFonts w:ascii="Times New Roman" w:eastAsia="Times New Roman" w:hAnsi="Times New Roman" w:cs="Times New Roman"/>
          <w:sz w:val="28"/>
          <w:szCs w:val="28"/>
          <w:lang w:val="uk-UA" w:eastAsia="ru-RU"/>
        </w:rPr>
      </w:pPr>
      <w:r w:rsidRPr="00EA4440">
        <w:rPr>
          <w:rFonts w:ascii="Times New Roman" w:eastAsia="Times New Roman" w:hAnsi="Times New Roman" w:cs="Times New Roman"/>
          <w:position w:val="-30"/>
          <w:sz w:val="28"/>
          <w:szCs w:val="28"/>
          <w:lang w:val="uk-UA" w:eastAsia="ru-RU"/>
        </w:rPr>
        <w:object w:dxaOrig="780" w:dyaOrig="680">
          <v:shape id="_x0000_i1030" type="#_x0000_t75" style="width:39pt;height:34.5pt" o:ole="">
            <v:imagedata r:id="rId21" o:title=""/>
          </v:shape>
          <o:OLEObject Type="Embed" ProgID="Equation.DSMT4" ShapeID="_x0000_i1030" DrawAspect="Content" ObjectID="_1509795453" r:id="rId22"/>
        </w:object>
      </w:r>
      <w:r w:rsidR="00EA4440" w:rsidRPr="00EA4440">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EA4440" w:rsidRPr="00EA4440">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(6</w:t>
      </w:r>
      <w:r w:rsidR="00EA4440" w:rsidRPr="00EA4440">
        <w:rPr>
          <w:rFonts w:ascii="Times New Roman" w:eastAsia="Times New Roman" w:hAnsi="Times New Roman" w:cs="Times New Roman"/>
          <w:sz w:val="28"/>
          <w:szCs w:val="28"/>
          <w:lang w:val="uk-UA" w:eastAsia="ru-RU"/>
        </w:rPr>
        <w:t>)</w:t>
      </w:r>
    </w:p>
    <w:p w:rsidR="004523E7" w:rsidRDefault="004523E7" w:rsidP="004523E7">
      <w:pPr>
        <w:widowControl w:val="0"/>
        <w:tabs>
          <w:tab w:val="left" w:pos="993"/>
        </w:tabs>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Таким чином, екон</w:t>
      </w:r>
      <w:r w:rsidR="00EA4440" w:rsidRPr="00EA4440">
        <w:rPr>
          <w:rFonts w:ascii="Times New Roman" w:eastAsia="Calibri" w:hAnsi="Times New Roman" w:cs="Times New Roman"/>
          <w:sz w:val="28"/>
          <w:szCs w:val="28"/>
          <w:lang w:val="uk-UA"/>
        </w:rPr>
        <w:t xml:space="preserve">омічна ефективність є основним критерієм під час прийняття рішення щодо проектування, розробки та впровадження нового обладнання. Особливо це стосується галузей народногосподарського значення, в яких обладнання та технологічні процеси вимагають досить суттєвих капіталовкладень. Актуальність розробки та введення в експлуатацію нового, сучасного, високоефективного обладнання в гірничодобувній галузі України пов’язана також із тим, що переважна більшість технологічних комплексів, які використовується на більшості підприємств, є закордонного виробництва. Як наслідок, це призводить до великих затрат не лише щодо придбання цього обладнання, але й на транспортування, монтаж і, особливо, на роботи пов’язані із налаштуванням, обслуговуванням, ремонтом та іншими експлуатаційними </w:t>
      </w:r>
      <w:r w:rsidR="00EA4440" w:rsidRPr="00EA4440">
        <w:rPr>
          <w:rFonts w:ascii="Times New Roman" w:eastAsia="Calibri" w:hAnsi="Times New Roman" w:cs="Times New Roman"/>
          <w:sz w:val="28"/>
          <w:szCs w:val="28"/>
          <w:lang w:val="uk-UA"/>
        </w:rPr>
        <w:lastRenderedPageBreak/>
        <w:t>заходами.</w:t>
      </w:r>
    </w:p>
    <w:p w:rsidR="004523E7" w:rsidRDefault="00287F83" w:rsidP="004523E7">
      <w:pPr>
        <w:widowControl w:val="0"/>
        <w:tabs>
          <w:tab w:val="left" w:pos="993"/>
        </w:tabs>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Крім того, встановлено, що н</w:t>
      </w:r>
      <w:r w:rsidR="00EA4440" w:rsidRPr="00EA4440">
        <w:rPr>
          <w:rFonts w:ascii="Times New Roman" w:eastAsia="Calibri" w:hAnsi="Times New Roman" w:cs="Times New Roman"/>
          <w:sz w:val="28"/>
          <w:szCs w:val="28"/>
          <w:lang w:val="uk-UA"/>
        </w:rPr>
        <w:t>айбільш ефективним методом визначення ефективності є розрахунковий метод із застосуванням методики порівняння техніко-економічних показників нового та існуючого обладнання.</w:t>
      </w:r>
    </w:p>
    <w:p w:rsidR="00EA4440" w:rsidRPr="00EA4440" w:rsidRDefault="00EA4440" w:rsidP="004523E7">
      <w:pPr>
        <w:widowControl w:val="0"/>
        <w:tabs>
          <w:tab w:val="left" w:pos="993"/>
        </w:tabs>
        <w:spacing w:after="0" w:line="360" w:lineRule="auto"/>
        <w:ind w:firstLine="709"/>
        <w:contextualSpacing/>
        <w:jc w:val="both"/>
        <w:rPr>
          <w:rFonts w:ascii="Times New Roman" w:eastAsia="Calibri" w:hAnsi="Times New Roman" w:cs="Times New Roman"/>
          <w:sz w:val="28"/>
          <w:szCs w:val="28"/>
          <w:lang w:val="uk-UA"/>
        </w:rPr>
      </w:pPr>
      <w:r w:rsidRPr="00EA4440">
        <w:rPr>
          <w:rFonts w:ascii="Times New Roman" w:eastAsia="Calibri" w:hAnsi="Times New Roman" w:cs="Times New Roman"/>
          <w:sz w:val="28"/>
          <w:szCs w:val="28"/>
          <w:lang w:val="uk-UA"/>
        </w:rPr>
        <w:t>Рекомендаціями до застосування нового обладнання для підприємств гірничодобувної галузі є поліпшення наступних показників – зниження витрат на роботи, що пов’язані із добуванням або переробкою сировини, мінімальні терміни окупності капітальних вкладень, покращення умов праці та безпеки працівників</w:t>
      </w:r>
      <w:bookmarkStart w:id="0" w:name="_GoBack"/>
      <w:bookmarkEnd w:id="0"/>
      <w:r w:rsidRPr="00EA4440">
        <w:rPr>
          <w:rFonts w:ascii="Times New Roman" w:eastAsia="Calibri" w:hAnsi="Times New Roman" w:cs="Times New Roman"/>
          <w:sz w:val="28"/>
          <w:szCs w:val="28"/>
          <w:lang w:val="uk-UA"/>
        </w:rPr>
        <w:t>.</w:t>
      </w:r>
    </w:p>
    <w:sectPr w:rsidR="00EA4440" w:rsidRPr="00EA4440" w:rsidSect="0098345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C58" w:rsidRDefault="00D80C58" w:rsidP="007D32FF">
      <w:pPr>
        <w:spacing w:after="0" w:line="240" w:lineRule="auto"/>
      </w:pPr>
      <w:r>
        <w:separator/>
      </w:r>
    </w:p>
  </w:endnote>
  <w:endnote w:type="continuationSeparator" w:id="0">
    <w:p w:rsidR="00D80C58" w:rsidRDefault="00D80C58" w:rsidP="007D3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C58" w:rsidRDefault="00D80C58" w:rsidP="007D32FF">
      <w:pPr>
        <w:spacing w:after="0" w:line="240" w:lineRule="auto"/>
      </w:pPr>
      <w:r>
        <w:separator/>
      </w:r>
    </w:p>
  </w:footnote>
  <w:footnote w:type="continuationSeparator" w:id="0">
    <w:p w:rsidR="00D80C58" w:rsidRDefault="00D80C58" w:rsidP="007D32FF">
      <w:pPr>
        <w:spacing w:after="0" w:line="240" w:lineRule="auto"/>
      </w:pPr>
      <w:r>
        <w:continuationSeparator/>
      </w:r>
    </w:p>
  </w:footnote>
  <w:footnote w:id="1">
    <w:p w:rsidR="007D32FF" w:rsidRDefault="007D32FF" w:rsidP="007D32FF">
      <w:pPr>
        <w:pStyle w:val="a4"/>
        <w:jc w:val="both"/>
      </w:pPr>
      <w:r>
        <w:rPr>
          <w:rStyle w:val="a6"/>
        </w:rPr>
        <w:footnoteRef/>
      </w:r>
      <w:r>
        <w:t xml:space="preserve"> </w:t>
      </w:r>
      <w:proofErr w:type="spellStart"/>
      <w:r w:rsidRPr="00312CDD">
        <w:rPr>
          <w:rFonts w:ascii="Times New Roman" w:eastAsia="Times New Roman" w:hAnsi="Times New Roman"/>
          <w:lang w:val="uk-UA" w:eastAsia="ru-RU"/>
        </w:rPr>
        <w:t>Гриньова</w:t>
      </w:r>
      <w:proofErr w:type="spellEnd"/>
      <w:r w:rsidRPr="00312CDD">
        <w:rPr>
          <w:rFonts w:ascii="Times New Roman" w:eastAsia="Times New Roman" w:hAnsi="Times New Roman"/>
          <w:lang w:val="uk-UA" w:eastAsia="ru-RU"/>
        </w:rPr>
        <w:t xml:space="preserve">, В. М. Інвестування: підручник / В. М. </w:t>
      </w:r>
      <w:proofErr w:type="spellStart"/>
      <w:r w:rsidRPr="00312CDD">
        <w:rPr>
          <w:rFonts w:ascii="Times New Roman" w:eastAsia="Times New Roman" w:hAnsi="Times New Roman"/>
          <w:lang w:val="uk-UA" w:eastAsia="ru-RU"/>
        </w:rPr>
        <w:t>Гриньова</w:t>
      </w:r>
      <w:proofErr w:type="spellEnd"/>
      <w:r w:rsidRPr="00312CDD">
        <w:rPr>
          <w:rFonts w:ascii="Times New Roman" w:eastAsia="Times New Roman" w:hAnsi="Times New Roman"/>
          <w:lang w:val="uk-UA" w:eastAsia="ru-RU"/>
        </w:rPr>
        <w:t xml:space="preserve">, В. О. </w:t>
      </w:r>
      <w:proofErr w:type="spellStart"/>
      <w:r w:rsidRPr="00312CDD">
        <w:rPr>
          <w:rFonts w:ascii="Times New Roman" w:eastAsia="Times New Roman" w:hAnsi="Times New Roman"/>
          <w:lang w:val="uk-UA" w:eastAsia="ru-RU"/>
        </w:rPr>
        <w:t>Коюда</w:t>
      </w:r>
      <w:proofErr w:type="spellEnd"/>
      <w:r w:rsidRPr="00312CDD">
        <w:rPr>
          <w:rFonts w:ascii="Times New Roman" w:eastAsia="Times New Roman" w:hAnsi="Times New Roman"/>
          <w:lang w:val="uk-UA" w:eastAsia="ru-RU"/>
        </w:rPr>
        <w:t xml:space="preserve">, Т. І. </w:t>
      </w:r>
      <w:proofErr w:type="spellStart"/>
      <w:r w:rsidRPr="00312CDD">
        <w:rPr>
          <w:rFonts w:ascii="Times New Roman" w:eastAsia="Times New Roman" w:hAnsi="Times New Roman"/>
          <w:lang w:val="uk-UA" w:eastAsia="ru-RU"/>
        </w:rPr>
        <w:t>Лепейко</w:t>
      </w:r>
      <w:proofErr w:type="spellEnd"/>
      <w:r w:rsidRPr="00312CDD">
        <w:rPr>
          <w:rFonts w:ascii="Times New Roman" w:eastAsia="Times New Roman" w:hAnsi="Times New Roman"/>
          <w:lang w:val="uk-UA" w:eastAsia="ru-RU"/>
        </w:rPr>
        <w:t xml:space="preserve">, </w:t>
      </w:r>
      <w:r w:rsidRPr="00312CDD">
        <w:rPr>
          <w:rFonts w:ascii="Times New Roman" w:eastAsia="Times New Roman" w:hAnsi="Times New Roman"/>
          <w:lang w:val="uk-UA" w:eastAsia="ru-RU"/>
        </w:rPr>
        <w:br/>
        <w:t xml:space="preserve">О. П. </w:t>
      </w:r>
      <w:proofErr w:type="spellStart"/>
      <w:r w:rsidRPr="00312CDD">
        <w:rPr>
          <w:rFonts w:ascii="Times New Roman" w:eastAsia="Times New Roman" w:hAnsi="Times New Roman"/>
          <w:lang w:val="uk-UA" w:eastAsia="ru-RU"/>
        </w:rPr>
        <w:t>Коюда</w:t>
      </w:r>
      <w:proofErr w:type="spellEnd"/>
      <w:r w:rsidRPr="00312CDD">
        <w:rPr>
          <w:rFonts w:ascii="Times New Roman" w:eastAsia="Times New Roman" w:hAnsi="Times New Roman"/>
          <w:lang w:val="uk-UA" w:eastAsia="ru-RU"/>
        </w:rPr>
        <w:t>. – К.: Знання, 2012. – 458 с.</w:t>
      </w:r>
    </w:p>
  </w:footnote>
  <w:footnote w:id="2">
    <w:p w:rsidR="007D32FF" w:rsidRPr="007D32FF" w:rsidRDefault="007D32FF" w:rsidP="007D32FF">
      <w:pPr>
        <w:widowControl w:val="0"/>
        <w:spacing w:after="0" w:line="240" w:lineRule="auto"/>
        <w:jc w:val="both"/>
        <w:rPr>
          <w:rFonts w:ascii="Times New Roman" w:eastAsia="Times New Roman" w:hAnsi="Times New Roman"/>
          <w:sz w:val="20"/>
          <w:szCs w:val="20"/>
          <w:lang w:val="uk-UA" w:eastAsia="ru-RU"/>
        </w:rPr>
      </w:pPr>
      <w:r>
        <w:rPr>
          <w:rStyle w:val="a6"/>
        </w:rPr>
        <w:footnoteRef/>
      </w:r>
      <w:r>
        <w:t xml:space="preserve"> </w:t>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Pr>
          <w:rFonts w:ascii="Times New Roman" w:eastAsia="Calibri" w:hAnsi="Times New Roman" w:cs="Times New Roman"/>
          <w:sz w:val="28"/>
          <w:szCs w:val="28"/>
          <w:lang w:val="uk-UA"/>
        </w:rPr>
        <w:softHyphen/>
      </w:r>
      <w:r w:rsidRPr="00312CDD">
        <w:rPr>
          <w:rFonts w:ascii="Times New Roman" w:eastAsia="Times New Roman" w:hAnsi="Times New Roman"/>
          <w:sz w:val="20"/>
          <w:szCs w:val="20"/>
          <w:lang w:val="uk-UA" w:eastAsia="ru-RU"/>
        </w:rPr>
        <w:t>Дука, А. П. Теорія та практика інвестиційної діяльності. Інвестування: навчальний посібник / А. П. Дука. – К.: Каравела, 2012. – 432 с.</w:t>
      </w:r>
    </w:p>
  </w:footnote>
  <w:footnote w:id="3">
    <w:p w:rsidR="007D32FF" w:rsidRPr="007D32FF" w:rsidRDefault="007D32FF" w:rsidP="007D32FF">
      <w:pPr>
        <w:pStyle w:val="a4"/>
        <w:jc w:val="both"/>
        <w:rPr>
          <w:lang w:val="uk-UA"/>
        </w:rPr>
      </w:pPr>
      <w:r>
        <w:rPr>
          <w:rStyle w:val="a6"/>
        </w:rPr>
        <w:footnoteRef/>
      </w:r>
      <w:r w:rsidRPr="007D32FF">
        <w:rPr>
          <w:lang w:val="uk-UA"/>
        </w:rPr>
        <w:t xml:space="preserve"> </w:t>
      </w:r>
      <w:r w:rsidRPr="00312CDD">
        <w:rPr>
          <w:rFonts w:ascii="Times New Roman" w:eastAsia="Times New Roman" w:hAnsi="Times New Roman"/>
          <w:lang w:val="uk-UA" w:eastAsia="ru-RU"/>
        </w:rPr>
        <w:t>Майорова, Т. В. Інвестиційна діяльність: підручник / Т. В. Майорова. – К.: Цен</w:t>
      </w:r>
      <w:r>
        <w:rPr>
          <w:rFonts w:ascii="Times New Roman" w:eastAsia="Times New Roman" w:hAnsi="Times New Roman"/>
          <w:lang w:val="uk-UA" w:eastAsia="ru-RU"/>
        </w:rPr>
        <w:t xml:space="preserve">тр учбової літератури, 2014.  – </w:t>
      </w:r>
      <w:r w:rsidRPr="00312CDD">
        <w:rPr>
          <w:rFonts w:ascii="Times New Roman" w:eastAsia="Times New Roman" w:hAnsi="Times New Roman"/>
          <w:lang w:val="uk-UA" w:eastAsia="ru-RU"/>
        </w:rPr>
        <w:t>472 с.</w:t>
      </w:r>
    </w:p>
  </w:footnote>
  <w:footnote w:id="4">
    <w:p w:rsidR="008C3435" w:rsidRPr="008C3435" w:rsidRDefault="008C3435" w:rsidP="008C3435">
      <w:pPr>
        <w:spacing w:after="0" w:line="240" w:lineRule="auto"/>
        <w:jc w:val="both"/>
        <w:rPr>
          <w:rFonts w:ascii="Times New Roman" w:hAnsi="Times New Roman" w:cs="Times New Roman"/>
          <w:lang w:val="uk-UA"/>
        </w:rPr>
      </w:pPr>
      <w:r>
        <w:rPr>
          <w:rStyle w:val="a6"/>
        </w:rPr>
        <w:footnoteRef/>
      </w:r>
      <w:r w:rsidRPr="008C3435">
        <w:rPr>
          <w:lang w:val="uk-UA"/>
        </w:rPr>
        <w:t xml:space="preserve"> </w:t>
      </w:r>
      <w:r w:rsidRPr="008C3435">
        <w:rPr>
          <w:rFonts w:ascii="Times New Roman" w:hAnsi="Times New Roman" w:cs="Times New Roman"/>
          <w:sz w:val="20"/>
          <w:szCs w:val="20"/>
          <w:lang w:val="uk-UA"/>
        </w:rPr>
        <w:t>Поліщук Л.К., Адлер О.О. Аналіз економічної ефективності впровадження нового обладнання на кар’єрах відкритого видобування корисних копалин / Східноєвропейський журнал передових  технологій // Технології машинобудування. – Том 5. - №1 (77). – 2015. – С. 5-11.</w:t>
      </w:r>
    </w:p>
  </w:footnote>
  <w:footnote w:id="5">
    <w:p w:rsidR="007D32FF" w:rsidRPr="00E96F16" w:rsidRDefault="007D32FF" w:rsidP="007D32FF">
      <w:pPr>
        <w:pStyle w:val="a4"/>
        <w:jc w:val="both"/>
        <w:rPr>
          <w:rFonts w:ascii="Times New Roman" w:eastAsia="Calibri" w:hAnsi="Times New Roman" w:cs="Times New Roman"/>
          <w:lang w:val="uk-UA"/>
        </w:rPr>
      </w:pPr>
      <w:r>
        <w:rPr>
          <w:rStyle w:val="a6"/>
        </w:rPr>
        <w:footnoteRef/>
      </w:r>
      <w:r w:rsidRPr="007D32FF">
        <w:rPr>
          <w:lang w:val="uk-UA"/>
        </w:rPr>
        <w:t xml:space="preserve"> </w:t>
      </w:r>
      <w:proofErr w:type="spellStart"/>
      <w:r w:rsidRPr="006338C2">
        <w:rPr>
          <w:rFonts w:ascii="Times New Roman" w:eastAsia="Calibri" w:hAnsi="Times New Roman" w:cs="Times New Roman"/>
          <w:lang w:val="uk-UA"/>
        </w:rPr>
        <w:t>Гайко</w:t>
      </w:r>
      <w:proofErr w:type="spellEnd"/>
      <w:r w:rsidRPr="006338C2">
        <w:rPr>
          <w:rFonts w:ascii="Times New Roman" w:eastAsia="Calibri" w:hAnsi="Times New Roman" w:cs="Times New Roman"/>
          <w:lang w:val="uk-UA"/>
        </w:rPr>
        <w:t xml:space="preserve"> Г.І. Істо</w:t>
      </w:r>
      <w:r w:rsidR="00630F45">
        <w:rPr>
          <w:rFonts w:ascii="Times New Roman" w:eastAsia="Calibri" w:hAnsi="Times New Roman" w:cs="Times New Roman"/>
          <w:lang w:val="uk-UA"/>
        </w:rPr>
        <w:t>рія гірництва: Підручник</w:t>
      </w:r>
      <w:r w:rsidRPr="006338C2">
        <w:rPr>
          <w:rFonts w:ascii="Times New Roman" w:eastAsia="Calibri" w:hAnsi="Times New Roman" w:cs="Times New Roman"/>
          <w:lang w:val="uk-UA"/>
        </w:rPr>
        <w:t xml:space="preserve"> / Г.І. </w:t>
      </w:r>
      <w:proofErr w:type="spellStart"/>
      <w:r w:rsidRPr="006338C2">
        <w:rPr>
          <w:rFonts w:ascii="Times New Roman" w:eastAsia="Calibri" w:hAnsi="Times New Roman" w:cs="Times New Roman"/>
          <w:lang w:val="uk-UA"/>
        </w:rPr>
        <w:t>Гайко</w:t>
      </w:r>
      <w:proofErr w:type="spellEnd"/>
      <w:r w:rsidRPr="006338C2">
        <w:rPr>
          <w:rFonts w:ascii="Times New Roman" w:eastAsia="Calibri" w:hAnsi="Times New Roman" w:cs="Times New Roman"/>
          <w:lang w:val="uk-UA"/>
        </w:rPr>
        <w:t xml:space="preserve">. – Київ-Алчевськ: Видавничий дім "Києво-Могилянська академія", видавництво "ЛАДО" </w:t>
      </w:r>
      <w:proofErr w:type="spellStart"/>
      <w:r w:rsidRPr="006338C2">
        <w:rPr>
          <w:rFonts w:ascii="Times New Roman" w:eastAsia="Calibri" w:hAnsi="Times New Roman" w:cs="Times New Roman"/>
          <w:lang w:val="uk-UA"/>
        </w:rPr>
        <w:t>ДонДТУ</w:t>
      </w:r>
      <w:proofErr w:type="spellEnd"/>
      <w:r w:rsidRPr="006338C2">
        <w:rPr>
          <w:rFonts w:ascii="Times New Roman" w:eastAsia="Calibri" w:hAnsi="Times New Roman" w:cs="Times New Roman"/>
          <w:lang w:val="uk-UA"/>
        </w:rPr>
        <w:t>, 2013. - 542 с.</w:t>
      </w:r>
    </w:p>
  </w:footnote>
  <w:footnote w:id="6">
    <w:p w:rsidR="00630F45" w:rsidRPr="00630F45" w:rsidRDefault="00630F45" w:rsidP="00630F45">
      <w:pPr>
        <w:pStyle w:val="a4"/>
        <w:jc w:val="both"/>
        <w:rPr>
          <w:lang w:val="uk-UA"/>
        </w:rPr>
      </w:pPr>
      <w:r>
        <w:rPr>
          <w:rStyle w:val="a6"/>
        </w:rPr>
        <w:footnoteRef/>
      </w:r>
      <w:r w:rsidRPr="00630F45">
        <w:rPr>
          <w:lang w:val="uk-UA"/>
        </w:rPr>
        <w:t xml:space="preserve"> </w:t>
      </w:r>
      <w:r w:rsidRPr="006338C2">
        <w:rPr>
          <w:rFonts w:ascii="Times New Roman" w:eastAsia="Calibri" w:hAnsi="Times New Roman" w:cs="Times New Roman"/>
          <w:lang w:val="uk-UA"/>
        </w:rPr>
        <w:t>Білецький В. С. М</w:t>
      </w:r>
      <w:r>
        <w:rPr>
          <w:rFonts w:ascii="Times New Roman" w:eastAsia="Calibri" w:hAnsi="Times New Roman" w:cs="Times New Roman"/>
          <w:lang w:val="uk-UA"/>
        </w:rPr>
        <w:t>ала гірнича енциклопедія</w:t>
      </w:r>
      <w:r w:rsidRPr="006338C2">
        <w:rPr>
          <w:rFonts w:ascii="Times New Roman" w:eastAsia="Calibri" w:hAnsi="Times New Roman" w:cs="Times New Roman"/>
          <w:lang w:val="uk-UA"/>
        </w:rPr>
        <w:t xml:space="preserve"> / В. С. Білецький. – Донецьк: «Донбас», 2004.</w:t>
      </w:r>
    </w:p>
  </w:footnote>
  <w:footnote w:id="7">
    <w:p w:rsidR="00630F45" w:rsidRDefault="00630F45" w:rsidP="00630F45">
      <w:pPr>
        <w:pStyle w:val="a4"/>
        <w:jc w:val="both"/>
      </w:pPr>
      <w:r>
        <w:rPr>
          <w:rStyle w:val="a6"/>
        </w:rPr>
        <w:footnoteRef/>
      </w:r>
      <w:r>
        <w:t xml:space="preserve"> </w:t>
      </w:r>
      <w:proofErr w:type="spellStart"/>
      <w:r w:rsidRPr="00EC0950">
        <w:rPr>
          <w:rFonts w:ascii="Times New Roman" w:eastAsia="Calibri" w:hAnsi="Times New Roman" w:cs="Times New Roman"/>
          <w:lang w:val="uk-UA"/>
        </w:rPr>
        <w:t>Гриньова</w:t>
      </w:r>
      <w:proofErr w:type="spellEnd"/>
      <w:r w:rsidRPr="00EC0950">
        <w:rPr>
          <w:rFonts w:ascii="Times New Roman" w:eastAsia="Calibri" w:hAnsi="Times New Roman" w:cs="Times New Roman"/>
          <w:lang w:val="uk-UA"/>
        </w:rPr>
        <w:t>, В. М.</w:t>
      </w:r>
      <w:r>
        <w:rPr>
          <w:rFonts w:ascii="Times New Roman" w:eastAsia="Calibri" w:hAnsi="Times New Roman" w:cs="Times New Roman"/>
          <w:lang w:val="uk-UA"/>
        </w:rPr>
        <w:t xml:space="preserve"> Інвестування: підручник</w:t>
      </w:r>
      <w:r w:rsidRPr="00EC0950">
        <w:rPr>
          <w:rFonts w:ascii="Times New Roman" w:eastAsia="Calibri" w:hAnsi="Times New Roman" w:cs="Times New Roman"/>
          <w:lang w:val="uk-UA"/>
        </w:rPr>
        <w:t xml:space="preserve"> </w:t>
      </w:r>
      <w:r>
        <w:rPr>
          <w:rFonts w:ascii="Times New Roman" w:eastAsia="Calibri" w:hAnsi="Times New Roman" w:cs="Times New Roman"/>
          <w:lang w:val="uk-UA"/>
        </w:rPr>
        <w:t xml:space="preserve">/ В. М. </w:t>
      </w:r>
      <w:proofErr w:type="spellStart"/>
      <w:r>
        <w:rPr>
          <w:rFonts w:ascii="Times New Roman" w:eastAsia="Calibri" w:hAnsi="Times New Roman" w:cs="Times New Roman"/>
          <w:lang w:val="uk-UA"/>
        </w:rPr>
        <w:t>Гриньова</w:t>
      </w:r>
      <w:proofErr w:type="spellEnd"/>
      <w:r>
        <w:rPr>
          <w:rFonts w:ascii="Times New Roman" w:eastAsia="Calibri" w:hAnsi="Times New Roman" w:cs="Times New Roman"/>
          <w:lang w:val="uk-UA"/>
        </w:rPr>
        <w:t xml:space="preserve">, </w:t>
      </w:r>
      <w:r w:rsidRPr="00EC0950">
        <w:rPr>
          <w:rFonts w:ascii="Times New Roman" w:eastAsia="Calibri" w:hAnsi="Times New Roman" w:cs="Times New Roman"/>
          <w:lang w:val="uk-UA"/>
        </w:rPr>
        <w:t xml:space="preserve">В. О. </w:t>
      </w:r>
      <w:proofErr w:type="spellStart"/>
      <w:r w:rsidRPr="00EC0950">
        <w:rPr>
          <w:rFonts w:ascii="Times New Roman" w:eastAsia="Calibri" w:hAnsi="Times New Roman" w:cs="Times New Roman"/>
          <w:lang w:val="uk-UA"/>
        </w:rPr>
        <w:t>Коюда</w:t>
      </w:r>
      <w:proofErr w:type="spellEnd"/>
      <w:r w:rsidRPr="00EC0950">
        <w:rPr>
          <w:rFonts w:ascii="Times New Roman" w:eastAsia="Calibri" w:hAnsi="Times New Roman" w:cs="Times New Roman"/>
          <w:lang w:val="uk-UA"/>
        </w:rPr>
        <w:t xml:space="preserve">, Т. І. </w:t>
      </w:r>
      <w:proofErr w:type="spellStart"/>
      <w:r w:rsidRPr="00EC0950">
        <w:rPr>
          <w:rFonts w:ascii="Times New Roman" w:eastAsia="Calibri" w:hAnsi="Times New Roman" w:cs="Times New Roman"/>
          <w:lang w:val="uk-UA"/>
        </w:rPr>
        <w:t>Лепейко</w:t>
      </w:r>
      <w:proofErr w:type="spellEnd"/>
      <w:r w:rsidRPr="00EC0950">
        <w:rPr>
          <w:rFonts w:ascii="Times New Roman" w:eastAsia="Calibri" w:hAnsi="Times New Roman" w:cs="Times New Roman"/>
          <w:lang w:val="uk-UA"/>
        </w:rPr>
        <w:t xml:space="preserve">, О. П. </w:t>
      </w:r>
      <w:proofErr w:type="spellStart"/>
      <w:r w:rsidRPr="00EC0950">
        <w:rPr>
          <w:rFonts w:ascii="Times New Roman" w:eastAsia="Calibri" w:hAnsi="Times New Roman" w:cs="Times New Roman"/>
          <w:lang w:val="uk-UA"/>
        </w:rPr>
        <w:t>Коюда</w:t>
      </w:r>
      <w:proofErr w:type="spellEnd"/>
      <w:r w:rsidRPr="00EC0950">
        <w:rPr>
          <w:rFonts w:ascii="Times New Roman" w:eastAsia="Calibri" w:hAnsi="Times New Roman" w:cs="Times New Roman"/>
          <w:lang w:val="uk-UA"/>
        </w:rPr>
        <w:t>. – К.: Знання, 2012. – 458 с.</w:t>
      </w:r>
    </w:p>
  </w:footnote>
  <w:footnote w:id="8">
    <w:p w:rsidR="00630F45" w:rsidRDefault="00630F45" w:rsidP="00630F45">
      <w:pPr>
        <w:pStyle w:val="a4"/>
        <w:jc w:val="both"/>
      </w:pPr>
      <w:r>
        <w:rPr>
          <w:rStyle w:val="a6"/>
        </w:rPr>
        <w:footnoteRef/>
      </w:r>
      <w:r>
        <w:t xml:space="preserve"> </w:t>
      </w:r>
      <w:r w:rsidRPr="00EC0950">
        <w:rPr>
          <w:rFonts w:ascii="Times New Roman" w:eastAsia="Calibri" w:hAnsi="Times New Roman" w:cs="Times New Roman"/>
          <w:lang w:val="uk-UA"/>
        </w:rPr>
        <w:t>Дука, А. П. Теорія та практика інвестиційної діяльності. Інвестування: навчальний посібник [Текст] / А. П.</w:t>
      </w:r>
      <w:r>
        <w:rPr>
          <w:rFonts w:ascii="Times New Roman" w:eastAsia="Calibri" w:hAnsi="Times New Roman" w:cs="Times New Roman"/>
          <w:lang w:val="uk-UA"/>
        </w:rPr>
        <w:t xml:space="preserve"> Дука. – К.: Каравела, 2012. – </w:t>
      </w:r>
      <w:r w:rsidRPr="00EC0950">
        <w:rPr>
          <w:rFonts w:ascii="Times New Roman" w:eastAsia="Calibri" w:hAnsi="Times New Roman" w:cs="Times New Roman"/>
          <w:lang w:val="uk-UA"/>
        </w:rPr>
        <w:t>432 с.</w:t>
      </w:r>
    </w:p>
  </w:footnote>
  <w:footnote w:id="9">
    <w:p w:rsidR="00630F45" w:rsidRDefault="00630F45" w:rsidP="00630F45">
      <w:pPr>
        <w:pStyle w:val="a4"/>
        <w:jc w:val="both"/>
      </w:pPr>
      <w:r>
        <w:rPr>
          <w:rStyle w:val="a6"/>
        </w:rPr>
        <w:footnoteRef/>
      </w:r>
      <w:r>
        <w:t xml:space="preserve"> </w:t>
      </w:r>
      <w:r w:rsidRPr="00EC0950">
        <w:rPr>
          <w:rFonts w:ascii="Times New Roman" w:eastAsia="Calibri" w:hAnsi="Times New Roman" w:cs="Times New Roman"/>
          <w:lang w:val="uk-UA"/>
        </w:rPr>
        <w:t xml:space="preserve">Моссаковский, Я. В. </w:t>
      </w:r>
      <w:proofErr w:type="spellStart"/>
      <w:r w:rsidRPr="00EC0950">
        <w:rPr>
          <w:rFonts w:ascii="Times New Roman" w:eastAsia="Calibri" w:hAnsi="Times New Roman" w:cs="Times New Roman"/>
          <w:lang w:val="uk-UA"/>
        </w:rPr>
        <w:t>Экономическая</w:t>
      </w:r>
      <w:proofErr w:type="spellEnd"/>
      <w:r w:rsidRPr="00EC0950">
        <w:rPr>
          <w:rFonts w:ascii="Times New Roman" w:eastAsia="Calibri" w:hAnsi="Times New Roman" w:cs="Times New Roman"/>
          <w:lang w:val="uk-UA"/>
        </w:rPr>
        <w:t xml:space="preserve"> </w:t>
      </w:r>
      <w:proofErr w:type="spellStart"/>
      <w:r w:rsidRPr="00EC0950">
        <w:rPr>
          <w:rFonts w:ascii="Times New Roman" w:eastAsia="Calibri" w:hAnsi="Times New Roman" w:cs="Times New Roman"/>
          <w:lang w:val="uk-UA"/>
        </w:rPr>
        <w:t>оценка</w:t>
      </w:r>
      <w:proofErr w:type="spellEnd"/>
      <w:r w:rsidRPr="00EC0950">
        <w:rPr>
          <w:rFonts w:ascii="Times New Roman" w:eastAsia="Calibri" w:hAnsi="Times New Roman" w:cs="Times New Roman"/>
          <w:lang w:val="uk-UA"/>
        </w:rPr>
        <w:t xml:space="preserve"> </w:t>
      </w:r>
      <w:proofErr w:type="spellStart"/>
      <w:r w:rsidRPr="00EC0950">
        <w:rPr>
          <w:rFonts w:ascii="Times New Roman" w:eastAsia="Calibri" w:hAnsi="Times New Roman" w:cs="Times New Roman"/>
          <w:lang w:val="uk-UA"/>
        </w:rPr>
        <w:t>инвестиций</w:t>
      </w:r>
      <w:proofErr w:type="spellEnd"/>
      <w:r w:rsidRPr="00EC0950">
        <w:rPr>
          <w:rFonts w:ascii="Times New Roman" w:eastAsia="Calibri" w:hAnsi="Times New Roman" w:cs="Times New Roman"/>
          <w:lang w:val="uk-UA"/>
        </w:rPr>
        <w:t xml:space="preserve"> в </w:t>
      </w:r>
      <w:proofErr w:type="spellStart"/>
      <w:r w:rsidRPr="00EC0950">
        <w:rPr>
          <w:rFonts w:ascii="Times New Roman" w:eastAsia="Calibri" w:hAnsi="Times New Roman" w:cs="Times New Roman"/>
          <w:lang w:val="uk-UA"/>
        </w:rPr>
        <w:t>горной</w:t>
      </w:r>
      <w:proofErr w:type="spellEnd"/>
      <w:r w:rsidRPr="00EC0950">
        <w:rPr>
          <w:rFonts w:ascii="Times New Roman" w:eastAsia="Calibri" w:hAnsi="Times New Roman" w:cs="Times New Roman"/>
          <w:lang w:val="uk-UA"/>
        </w:rPr>
        <w:t xml:space="preserve"> </w:t>
      </w:r>
      <w:proofErr w:type="spellStart"/>
      <w:r w:rsidRPr="00EC0950">
        <w:rPr>
          <w:rFonts w:ascii="Times New Roman" w:eastAsia="Calibri" w:hAnsi="Times New Roman" w:cs="Times New Roman"/>
          <w:lang w:val="uk-UA"/>
        </w:rPr>
        <w:t>промышлен</w:t>
      </w:r>
      <w:r>
        <w:rPr>
          <w:rFonts w:ascii="Times New Roman" w:eastAsia="Calibri" w:hAnsi="Times New Roman" w:cs="Times New Roman"/>
          <w:lang w:val="uk-UA"/>
        </w:rPr>
        <w:t>ности</w:t>
      </w:r>
      <w:proofErr w:type="spellEnd"/>
      <w:r>
        <w:rPr>
          <w:rFonts w:ascii="Times New Roman" w:eastAsia="Calibri" w:hAnsi="Times New Roman" w:cs="Times New Roman"/>
          <w:lang w:val="uk-UA"/>
        </w:rPr>
        <w:t xml:space="preserve">: </w:t>
      </w:r>
      <w:proofErr w:type="spellStart"/>
      <w:r>
        <w:rPr>
          <w:rFonts w:ascii="Times New Roman" w:eastAsia="Calibri" w:hAnsi="Times New Roman" w:cs="Times New Roman"/>
          <w:lang w:val="uk-UA"/>
        </w:rPr>
        <w:t>учебник</w:t>
      </w:r>
      <w:proofErr w:type="spellEnd"/>
      <w:r>
        <w:rPr>
          <w:rFonts w:ascii="Times New Roman" w:eastAsia="Calibri" w:hAnsi="Times New Roman" w:cs="Times New Roman"/>
          <w:lang w:val="uk-UA"/>
        </w:rPr>
        <w:t xml:space="preserve"> для </w:t>
      </w:r>
      <w:proofErr w:type="spellStart"/>
      <w:r>
        <w:rPr>
          <w:rFonts w:ascii="Times New Roman" w:eastAsia="Calibri" w:hAnsi="Times New Roman" w:cs="Times New Roman"/>
          <w:lang w:val="uk-UA"/>
        </w:rPr>
        <w:t>вузов</w:t>
      </w:r>
      <w:proofErr w:type="spellEnd"/>
      <w:r>
        <w:rPr>
          <w:rFonts w:ascii="Times New Roman" w:eastAsia="Calibri" w:hAnsi="Times New Roman" w:cs="Times New Roman"/>
          <w:lang w:val="uk-UA"/>
        </w:rPr>
        <w:t xml:space="preserve"> </w:t>
      </w:r>
      <w:r w:rsidRPr="00EC0950">
        <w:rPr>
          <w:rFonts w:ascii="Times New Roman" w:eastAsia="Calibri" w:hAnsi="Times New Roman" w:cs="Times New Roman"/>
          <w:lang w:val="uk-UA"/>
        </w:rPr>
        <w:t xml:space="preserve"> / Я. В. Моссаковский. – М.: </w:t>
      </w:r>
      <w:proofErr w:type="spellStart"/>
      <w:r w:rsidRPr="00EC0950">
        <w:rPr>
          <w:rFonts w:ascii="Times New Roman" w:eastAsia="Calibri" w:hAnsi="Times New Roman" w:cs="Times New Roman"/>
          <w:lang w:val="uk-UA"/>
        </w:rPr>
        <w:t>Изд</w:t>
      </w:r>
      <w:proofErr w:type="spellEnd"/>
      <w:r w:rsidRPr="00EC0950">
        <w:rPr>
          <w:rFonts w:ascii="Times New Roman" w:eastAsia="Calibri" w:hAnsi="Times New Roman" w:cs="Times New Roman"/>
          <w:lang w:val="uk-UA"/>
        </w:rPr>
        <w:t>. МГГУ, 2004. – 323 с.</w:t>
      </w:r>
    </w:p>
  </w:footnote>
  <w:footnote w:id="10">
    <w:p w:rsidR="00630F45" w:rsidRPr="00EC0950" w:rsidRDefault="00630F45" w:rsidP="00630F45">
      <w:pPr>
        <w:widowControl w:val="0"/>
        <w:tabs>
          <w:tab w:val="left" w:pos="142"/>
          <w:tab w:val="left" w:pos="284"/>
        </w:tabs>
        <w:spacing w:after="0" w:line="240" w:lineRule="auto"/>
        <w:jc w:val="both"/>
        <w:rPr>
          <w:rFonts w:ascii="Times New Roman" w:eastAsia="Calibri" w:hAnsi="Times New Roman" w:cs="Times New Roman"/>
          <w:sz w:val="20"/>
          <w:szCs w:val="20"/>
          <w:lang w:val="uk-UA"/>
        </w:rPr>
      </w:pPr>
      <w:r>
        <w:rPr>
          <w:rStyle w:val="a6"/>
        </w:rPr>
        <w:footnoteRef/>
      </w:r>
      <w:r>
        <w:t xml:space="preserve"> </w:t>
      </w:r>
      <w:r w:rsidRPr="00EC0950">
        <w:rPr>
          <w:rFonts w:ascii="Times New Roman" w:eastAsia="Calibri" w:hAnsi="Times New Roman" w:cs="Times New Roman"/>
          <w:sz w:val="20"/>
          <w:szCs w:val="20"/>
          <w:lang w:val="uk-UA"/>
        </w:rPr>
        <w:t xml:space="preserve">Моссаковский, Я. В. </w:t>
      </w:r>
      <w:proofErr w:type="spellStart"/>
      <w:r w:rsidRPr="00EC0950">
        <w:rPr>
          <w:rFonts w:ascii="Times New Roman" w:eastAsia="Calibri" w:hAnsi="Times New Roman" w:cs="Times New Roman"/>
          <w:sz w:val="20"/>
          <w:szCs w:val="20"/>
          <w:lang w:val="uk-UA"/>
        </w:rPr>
        <w:t>Оценка</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экономической</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эффективности</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внедрения</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новой</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техники</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ни</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горнодоб</w:t>
      </w:r>
      <w:r>
        <w:rPr>
          <w:rFonts w:ascii="Times New Roman" w:eastAsia="Calibri" w:hAnsi="Times New Roman" w:cs="Times New Roman"/>
          <w:sz w:val="20"/>
          <w:szCs w:val="20"/>
          <w:lang w:val="uk-UA"/>
        </w:rPr>
        <w:t>ывающих</w:t>
      </w:r>
      <w:proofErr w:type="spellEnd"/>
      <w:r>
        <w:rPr>
          <w:rFonts w:ascii="Times New Roman" w:eastAsia="Calibri" w:hAnsi="Times New Roman" w:cs="Times New Roman"/>
          <w:sz w:val="20"/>
          <w:szCs w:val="20"/>
          <w:lang w:val="uk-UA"/>
        </w:rPr>
        <w:t xml:space="preserve"> </w:t>
      </w:r>
      <w:proofErr w:type="spellStart"/>
      <w:r>
        <w:rPr>
          <w:rFonts w:ascii="Times New Roman" w:eastAsia="Calibri" w:hAnsi="Times New Roman" w:cs="Times New Roman"/>
          <w:sz w:val="20"/>
          <w:szCs w:val="20"/>
          <w:lang w:val="uk-UA"/>
        </w:rPr>
        <w:t>предприятиях</w:t>
      </w:r>
      <w:proofErr w:type="spellEnd"/>
      <w:r>
        <w:rPr>
          <w:rFonts w:ascii="Times New Roman" w:eastAsia="Calibri" w:hAnsi="Times New Roman" w:cs="Times New Roman"/>
          <w:sz w:val="20"/>
          <w:szCs w:val="20"/>
          <w:lang w:val="uk-UA"/>
        </w:rPr>
        <w:t xml:space="preserve"> / </w:t>
      </w:r>
      <w:r w:rsidRPr="00EC0950">
        <w:rPr>
          <w:rFonts w:ascii="Times New Roman" w:eastAsia="Calibri" w:hAnsi="Times New Roman" w:cs="Times New Roman"/>
          <w:sz w:val="20"/>
          <w:szCs w:val="20"/>
          <w:lang w:val="uk-UA"/>
        </w:rPr>
        <w:t xml:space="preserve">Я. В. Моссаковский, И. М. Богданова, Я. И. </w:t>
      </w:r>
      <w:proofErr w:type="spellStart"/>
      <w:r w:rsidRPr="00EC0950">
        <w:rPr>
          <w:rFonts w:ascii="Times New Roman" w:eastAsia="Calibri" w:hAnsi="Times New Roman" w:cs="Times New Roman"/>
          <w:sz w:val="20"/>
          <w:szCs w:val="20"/>
          <w:lang w:val="uk-UA"/>
        </w:rPr>
        <w:t>Лозовская</w:t>
      </w:r>
      <w:proofErr w:type="spellEnd"/>
      <w:r w:rsidRPr="00EC0950">
        <w:rPr>
          <w:rFonts w:ascii="Times New Roman" w:eastAsia="Calibri" w:hAnsi="Times New Roman" w:cs="Times New Roman"/>
          <w:sz w:val="20"/>
          <w:szCs w:val="20"/>
          <w:lang w:val="uk-UA"/>
        </w:rPr>
        <w:t xml:space="preserve">. – </w:t>
      </w:r>
      <w:proofErr w:type="spellStart"/>
      <w:r w:rsidRPr="00EC0950">
        <w:rPr>
          <w:rFonts w:ascii="Times New Roman" w:eastAsia="Calibri" w:hAnsi="Times New Roman" w:cs="Times New Roman"/>
          <w:sz w:val="20"/>
          <w:szCs w:val="20"/>
          <w:lang w:val="uk-UA"/>
        </w:rPr>
        <w:t>Издание</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третье</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Учебное</w:t>
      </w:r>
      <w:proofErr w:type="spellEnd"/>
      <w:r w:rsidRPr="00EC0950">
        <w:rPr>
          <w:rFonts w:ascii="Times New Roman" w:eastAsia="Calibri" w:hAnsi="Times New Roman" w:cs="Times New Roman"/>
          <w:sz w:val="20"/>
          <w:szCs w:val="20"/>
          <w:lang w:val="uk-UA"/>
        </w:rPr>
        <w:t xml:space="preserve"> </w:t>
      </w:r>
      <w:proofErr w:type="spellStart"/>
      <w:r w:rsidRPr="00EC0950">
        <w:rPr>
          <w:rFonts w:ascii="Times New Roman" w:eastAsia="Calibri" w:hAnsi="Times New Roman" w:cs="Times New Roman"/>
          <w:sz w:val="20"/>
          <w:szCs w:val="20"/>
          <w:lang w:val="uk-UA"/>
        </w:rPr>
        <w:t>пособие</w:t>
      </w:r>
      <w:proofErr w:type="spellEnd"/>
      <w:r w:rsidRPr="00EC0950">
        <w:rPr>
          <w:rFonts w:ascii="Times New Roman" w:eastAsia="Calibri" w:hAnsi="Times New Roman" w:cs="Times New Roman"/>
          <w:sz w:val="20"/>
          <w:szCs w:val="20"/>
          <w:lang w:val="uk-UA"/>
        </w:rPr>
        <w:t xml:space="preserve"> для </w:t>
      </w:r>
      <w:proofErr w:type="spellStart"/>
      <w:r w:rsidRPr="00EC0950">
        <w:rPr>
          <w:rFonts w:ascii="Times New Roman" w:eastAsia="Calibri" w:hAnsi="Times New Roman" w:cs="Times New Roman"/>
          <w:sz w:val="20"/>
          <w:szCs w:val="20"/>
          <w:lang w:val="uk-UA"/>
        </w:rPr>
        <w:t>вузов</w:t>
      </w:r>
      <w:proofErr w:type="spellEnd"/>
      <w:r w:rsidRPr="00EC0950">
        <w:rPr>
          <w:rFonts w:ascii="Times New Roman" w:eastAsia="Calibri" w:hAnsi="Times New Roman" w:cs="Times New Roman"/>
          <w:sz w:val="20"/>
          <w:szCs w:val="20"/>
          <w:lang w:val="uk-UA"/>
        </w:rPr>
        <w:t xml:space="preserve">. – М.: </w:t>
      </w:r>
      <w:proofErr w:type="spellStart"/>
      <w:r w:rsidRPr="00EC0950">
        <w:rPr>
          <w:rFonts w:ascii="Times New Roman" w:eastAsia="Calibri" w:hAnsi="Times New Roman" w:cs="Times New Roman"/>
          <w:sz w:val="20"/>
          <w:szCs w:val="20"/>
          <w:lang w:val="uk-UA"/>
        </w:rPr>
        <w:t>Изд</w:t>
      </w:r>
      <w:proofErr w:type="spellEnd"/>
      <w:r w:rsidRPr="00EC0950">
        <w:rPr>
          <w:rFonts w:ascii="Times New Roman" w:eastAsia="Calibri" w:hAnsi="Times New Roman" w:cs="Times New Roman"/>
          <w:sz w:val="20"/>
          <w:szCs w:val="20"/>
          <w:lang w:val="uk-UA"/>
        </w:rPr>
        <w:t>. МГГУ, 2002. – 150 с.</w:t>
      </w:r>
    </w:p>
    <w:p w:rsidR="00630F45" w:rsidRDefault="00630F45">
      <w:pPr>
        <w:pStyle w:val="a4"/>
      </w:pPr>
    </w:p>
  </w:footnote>
  <w:footnote w:id="11">
    <w:p w:rsidR="00B33994" w:rsidRDefault="00B33994" w:rsidP="00B33994">
      <w:pPr>
        <w:pStyle w:val="a4"/>
        <w:jc w:val="both"/>
      </w:pPr>
      <w:r>
        <w:rPr>
          <w:rStyle w:val="a6"/>
        </w:rPr>
        <w:footnoteRef/>
      </w:r>
      <w:r>
        <w:t xml:space="preserve"> </w:t>
      </w:r>
      <w:r w:rsidRPr="00606F03">
        <w:rPr>
          <w:rFonts w:ascii="Times New Roman" w:eastAsia="Calibri" w:hAnsi="Times New Roman" w:cs="Times New Roman"/>
          <w:lang w:val="uk-UA"/>
        </w:rPr>
        <w:t xml:space="preserve">Моссаковский, Я. В. </w:t>
      </w:r>
      <w:proofErr w:type="spellStart"/>
      <w:r w:rsidRPr="00606F03">
        <w:rPr>
          <w:rFonts w:ascii="Times New Roman" w:eastAsia="Calibri" w:hAnsi="Times New Roman" w:cs="Times New Roman"/>
          <w:lang w:val="uk-UA"/>
        </w:rPr>
        <w:t>Экономика</w:t>
      </w:r>
      <w:proofErr w:type="spellEnd"/>
      <w:r w:rsidRPr="00606F03">
        <w:rPr>
          <w:rFonts w:ascii="Times New Roman" w:eastAsia="Calibri" w:hAnsi="Times New Roman" w:cs="Times New Roman"/>
          <w:lang w:val="uk-UA"/>
        </w:rPr>
        <w:t xml:space="preserve"> </w:t>
      </w:r>
      <w:proofErr w:type="spellStart"/>
      <w:r w:rsidRPr="00606F03">
        <w:rPr>
          <w:rFonts w:ascii="Times New Roman" w:eastAsia="Calibri" w:hAnsi="Times New Roman" w:cs="Times New Roman"/>
          <w:lang w:val="uk-UA"/>
        </w:rPr>
        <w:t>горной</w:t>
      </w:r>
      <w:proofErr w:type="spellEnd"/>
      <w:r w:rsidRPr="00606F03">
        <w:rPr>
          <w:rFonts w:ascii="Times New Roman" w:eastAsia="Calibri" w:hAnsi="Times New Roman" w:cs="Times New Roman"/>
          <w:lang w:val="uk-UA"/>
        </w:rPr>
        <w:t xml:space="preserve"> </w:t>
      </w:r>
      <w:proofErr w:type="spellStart"/>
      <w:r w:rsidRPr="00606F03">
        <w:rPr>
          <w:rFonts w:ascii="Times New Roman" w:eastAsia="Calibri" w:hAnsi="Times New Roman" w:cs="Times New Roman"/>
          <w:lang w:val="uk-UA"/>
        </w:rPr>
        <w:t>промышлен</w:t>
      </w:r>
      <w:r>
        <w:rPr>
          <w:rFonts w:ascii="Times New Roman" w:eastAsia="Calibri" w:hAnsi="Times New Roman" w:cs="Times New Roman"/>
          <w:lang w:val="uk-UA"/>
        </w:rPr>
        <w:t>ности</w:t>
      </w:r>
      <w:proofErr w:type="spellEnd"/>
      <w:r>
        <w:rPr>
          <w:rFonts w:ascii="Times New Roman" w:eastAsia="Calibri" w:hAnsi="Times New Roman" w:cs="Times New Roman"/>
          <w:lang w:val="uk-UA"/>
        </w:rPr>
        <w:t xml:space="preserve">: </w:t>
      </w:r>
      <w:proofErr w:type="spellStart"/>
      <w:r>
        <w:rPr>
          <w:rFonts w:ascii="Times New Roman" w:eastAsia="Calibri" w:hAnsi="Times New Roman" w:cs="Times New Roman"/>
          <w:lang w:val="uk-UA"/>
        </w:rPr>
        <w:t>учебник</w:t>
      </w:r>
      <w:proofErr w:type="spellEnd"/>
      <w:r>
        <w:rPr>
          <w:rFonts w:ascii="Times New Roman" w:eastAsia="Calibri" w:hAnsi="Times New Roman" w:cs="Times New Roman"/>
          <w:lang w:val="uk-UA"/>
        </w:rPr>
        <w:t xml:space="preserve"> для </w:t>
      </w:r>
      <w:proofErr w:type="spellStart"/>
      <w:r>
        <w:rPr>
          <w:rFonts w:ascii="Times New Roman" w:eastAsia="Calibri" w:hAnsi="Times New Roman" w:cs="Times New Roman"/>
          <w:lang w:val="uk-UA"/>
        </w:rPr>
        <w:t>вузов</w:t>
      </w:r>
      <w:proofErr w:type="spellEnd"/>
      <w:r>
        <w:rPr>
          <w:rFonts w:ascii="Times New Roman" w:eastAsia="Calibri" w:hAnsi="Times New Roman" w:cs="Times New Roman"/>
          <w:lang w:val="uk-UA"/>
        </w:rPr>
        <w:t xml:space="preserve"> </w:t>
      </w:r>
      <w:r w:rsidRPr="00606F03">
        <w:rPr>
          <w:rFonts w:ascii="Times New Roman" w:eastAsia="Calibri" w:hAnsi="Times New Roman" w:cs="Times New Roman"/>
          <w:lang w:val="uk-UA"/>
        </w:rPr>
        <w:t xml:space="preserve"> / Я. В. Моссаковский. – М.: </w:t>
      </w:r>
      <w:proofErr w:type="spellStart"/>
      <w:r w:rsidRPr="00606F03">
        <w:rPr>
          <w:rFonts w:ascii="Times New Roman" w:eastAsia="Calibri" w:hAnsi="Times New Roman" w:cs="Times New Roman"/>
          <w:lang w:val="uk-UA"/>
        </w:rPr>
        <w:t>Изд</w:t>
      </w:r>
      <w:proofErr w:type="spellEnd"/>
      <w:r w:rsidRPr="00606F03">
        <w:rPr>
          <w:rFonts w:ascii="Times New Roman" w:eastAsia="Calibri" w:hAnsi="Times New Roman" w:cs="Times New Roman"/>
          <w:lang w:val="uk-UA"/>
        </w:rPr>
        <w:t>. МПУ, 2004. – 525 с.</w:t>
      </w:r>
    </w:p>
  </w:footnote>
  <w:footnote w:id="12">
    <w:p w:rsidR="006B2436" w:rsidRPr="006B2436" w:rsidRDefault="006B2436" w:rsidP="006B2436">
      <w:pPr>
        <w:spacing w:after="0" w:line="240" w:lineRule="auto"/>
        <w:jc w:val="both"/>
        <w:rPr>
          <w:rFonts w:ascii="Times New Roman" w:hAnsi="Times New Roman" w:cs="Times New Roman"/>
          <w:lang w:val="uk-UA"/>
        </w:rPr>
      </w:pPr>
      <w:r>
        <w:rPr>
          <w:rStyle w:val="a6"/>
        </w:rPr>
        <w:footnoteRef/>
      </w:r>
      <w:r>
        <w:t xml:space="preserve"> </w:t>
      </w:r>
      <w:r w:rsidRPr="006B2436">
        <w:rPr>
          <w:rFonts w:ascii="Times New Roman" w:hAnsi="Times New Roman" w:cs="Times New Roman"/>
          <w:sz w:val="20"/>
          <w:szCs w:val="20"/>
          <w:lang w:val="uk-UA"/>
        </w:rPr>
        <w:t>Поліщук Л.К., Адлер О.О. Аналіз економічної ефективності впровадження нового обладнання на кар’єрах відкритого видобування корисних копалин / Східноєвропейський журнал передових  технологій // Технології машинобудування. – Том 5. - №1 (77). – 2015. – С. 5-11.</w:t>
      </w:r>
    </w:p>
  </w:footnote>
  <w:footnote w:id="13">
    <w:p w:rsidR="00B33994" w:rsidRDefault="00B33994" w:rsidP="00B33994">
      <w:pPr>
        <w:pStyle w:val="a4"/>
        <w:jc w:val="both"/>
      </w:pPr>
      <w:r>
        <w:rPr>
          <w:rStyle w:val="a6"/>
        </w:rPr>
        <w:footnoteRef/>
      </w:r>
      <w:r>
        <w:t xml:space="preserve"> </w:t>
      </w:r>
      <w:r w:rsidRPr="006D33A0">
        <w:rPr>
          <w:rFonts w:ascii="Times New Roman" w:eastAsia="Calibri" w:hAnsi="Times New Roman" w:cs="Times New Roman"/>
          <w:lang w:val="uk-UA"/>
        </w:rPr>
        <w:t xml:space="preserve">Моссаковский, Я. В. </w:t>
      </w:r>
      <w:proofErr w:type="spellStart"/>
      <w:r w:rsidRPr="006D33A0">
        <w:rPr>
          <w:rFonts w:ascii="Times New Roman" w:eastAsia="Calibri" w:hAnsi="Times New Roman" w:cs="Times New Roman"/>
          <w:lang w:val="uk-UA"/>
        </w:rPr>
        <w:t>Экономическая</w:t>
      </w:r>
      <w:proofErr w:type="spellEnd"/>
      <w:r w:rsidRPr="006D33A0">
        <w:rPr>
          <w:rFonts w:ascii="Times New Roman" w:eastAsia="Calibri" w:hAnsi="Times New Roman" w:cs="Times New Roman"/>
          <w:lang w:val="uk-UA"/>
        </w:rPr>
        <w:t xml:space="preserve"> </w:t>
      </w:r>
      <w:proofErr w:type="spellStart"/>
      <w:r w:rsidRPr="006D33A0">
        <w:rPr>
          <w:rFonts w:ascii="Times New Roman" w:eastAsia="Calibri" w:hAnsi="Times New Roman" w:cs="Times New Roman"/>
          <w:lang w:val="uk-UA"/>
        </w:rPr>
        <w:t>оценка</w:t>
      </w:r>
      <w:proofErr w:type="spellEnd"/>
      <w:r w:rsidRPr="006D33A0">
        <w:rPr>
          <w:rFonts w:ascii="Times New Roman" w:eastAsia="Calibri" w:hAnsi="Times New Roman" w:cs="Times New Roman"/>
          <w:lang w:val="uk-UA"/>
        </w:rPr>
        <w:t xml:space="preserve"> </w:t>
      </w:r>
      <w:proofErr w:type="spellStart"/>
      <w:r w:rsidRPr="006D33A0">
        <w:rPr>
          <w:rFonts w:ascii="Times New Roman" w:eastAsia="Calibri" w:hAnsi="Times New Roman" w:cs="Times New Roman"/>
          <w:lang w:val="uk-UA"/>
        </w:rPr>
        <w:t>инвестиций</w:t>
      </w:r>
      <w:proofErr w:type="spellEnd"/>
      <w:r w:rsidRPr="006D33A0">
        <w:rPr>
          <w:rFonts w:ascii="Times New Roman" w:eastAsia="Calibri" w:hAnsi="Times New Roman" w:cs="Times New Roman"/>
          <w:lang w:val="uk-UA"/>
        </w:rPr>
        <w:t xml:space="preserve"> в </w:t>
      </w:r>
      <w:proofErr w:type="spellStart"/>
      <w:r w:rsidRPr="006D33A0">
        <w:rPr>
          <w:rFonts w:ascii="Times New Roman" w:eastAsia="Calibri" w:hAnsi="Times New Roman" w:cs="Times New Roman"/>
          <w:lang w:val="uk-UA"/>
        </w:rPr>
        <w:t>горной</w:t>
      </w:r>
      <w:proofErr w:type="spellEnd"/>
      <w:r w:rsidRPr="006D33A0">
        <w:rPr>
          <w:rFonts w:ascii="Times New Roman" w:eastAsia="Calibri" w:hAnsi="Times New Roman" w:cs="Times New Roman"/>
          <w:lang w:val="uk-UA"/>
        </w:rPr>
        <w:t xml:space="preserve"> </w:t>
      </w:r>
      <w:proofErr w:type="spellStart"/>
      <w:r w:rsidRPr="006D33A0">
        <w:rPr>
          <w:rFonts w:ascii="Times New Roman" w:eastAsia="Calibri" w:hAnsi="Times New Roman" w:cs="Times New Roman"/>
          <w:lang w:val="uk-UA"/>
        </w:rPr>
        <w:t>промышленности</w:t>
      </w:r>
      <w:proofErr w:type="spellEnd"/>
      <w:r w:rsidRPr="006D33A0">
        <w:rPr>
          <w:rFonts w:ascii="Times New Roman" w:eastAsia="Calibri" w:hAnsi="Times New Roman" w:cs="Times New Roman"/>
          <w:lang w:val="uk-UA"/>
        </w:rPr>
        <w:t xml:space="preserve">: </w:t>
      </w:r>
      <w:proofErr w:type="spellStart"/>
      <w:r w:rsidRPr="006D33A0">
        <w:rPr>
          <w:rFonts w:ascii="Times New Roman" w:eastAsia="Calibri" w:hAnsi="Times New Roman" w:cs="Times New Roman"/>
          <w:lang w:val="uk-UA"/>
        </w:rPr>
        <w:t>учебник</w:t>
      </w:r>
      <w:proofErr w:type="spellEnd"/>
      <w:r w:rsidRPr="006D33A0">
        <w:rPr>
          <w:rFonts w:ascii="Times New Roman" w:eastAsia="Calibri" w:hAnsi="Times New Roman" w:cs="Times New Roman"/>
          <w:lang w:val="uk-UA"/>
        </w:rPr>
        <w:t xml:space="preserve"> для </w:t>
      </w:r>
      <w:proofErr w:type="spellStart"/>
      <w:r w:rsidRPr="006D33A0">
        <w:rPr>
          <w:rFonts w:ascii="Times New Roman" w:eastAsia="Calibri" w:hAnsi="Times New Roman" w:cs="Times New Roman"/>
          <w:lang w:val="uk-UA"/>
        </w:rPr>
        <w:t>вузов</w:t>
      </w:r>
      <w:proofErr w:type="spellEnd"/>
      <w:r w:rsidRPr="006D33A0">
        <w:rPr>
          <w:rFonts w:ascii="Times New Roman" w:eastAsia="Calibri" w:hAnsi="Times New Roman" w:cs="Times New Roman"/>
          <w:lang w:val="uk-UA"/>
        </w:rPr>
        <w:t xml:space="preserve">  / Я. В. Моссаковский. – М.: </w:t>
      </w:r>
      <w:proofErr w:type="spellStart"/>
      <w:r w:rsidRPr="006D33A0">
        <w:rPr>
          <w:rFonts w:ascii="Times New Roman" w:eastAsia="Calibri" w:hAnsi="Times New Roman" w:cs="Times New Roman"/>
          <w:lang w:val="uk-UA"/>
        </w:rPr>
        <w:t>Изд</w:t>
      </w:r>
      <w:proofErr w:type="spellEnd"/>
      <w:r w:rsidRPr="006D33A0">
        <w:rPr>
          <w:rFonts w:ascii="Times New Roman" w:eastAsia="Calibri" w:hAnsi="Times New Roman" w:cs="Times New Roman"/>
          <w:lang w:val="uk-UA"/>
        </w:rPr>
        <w:t>. МГГУ, 2004. – 323 с.</w:t>
      </w:r>
    </w:p>
  </w:footnote>
  <w:footnote w:id="14">
    <w:p w:rsidR="00B33994" w:rsidRPr="006D33A0" w:rsidRDefault="00B33994" w:rsidP="00B33994">
      <w:pPr>
        <w:widowControl w:val="0"/>
        <w:spacing w:after="0" w:line="240" w:lineRule="auto"/>
        <w:jc w:val="both"/>
        <w:rPr>
          <w:rFonts w:ascii="Times New Roman" w:eastAsia="Calibri" w:hAnsi="Times New Roman" w:cs="Times New Roman"/>
          <w:sz w:val="20"/>
          <w:szCs w:val="20"/>
          <w:lang w:val="uk-UA"/>
        </w:rPr>
      </w:pPr>
      <w:r>
        <w:rPr>
          <w:rStyle w:val="a6"/>
        </w:rPr>
        <w:footnoteRef/>
      </w:r>
      <w:r>
        <w:t xml:space="preserve"> </w:t>
      </w:r>
      <w:r w:rsidRPr="006D33A0">
        <w:rPr>
          <w:rFonts w:ascii="Times New Roman" w:eastAsia="Calibri" w:hAnsi="Times New Roman" w:cs="Times New Roman"/>
          <w:sz w:val="20"/>
          <w:szCs w:val="20"/>
          <w:lang w:val="uk-UA"/>
        </w:rPr>
        <w:t xml:space="preserve">Моссаковский, Я. В. </w:t>
      </w:r>
      <w:proofErr w:type="spellStart"/>
      <w:r w:rsidRPr="006D33A0">
        <w:rPr>
          <w:rFonts w:ascii="Times New Roman" w:eastAsia="Calibri" w:hAnsi="Times New Roman" w:cs="Times New Roman"/>
          <w:sz w:val="20"/>
          <w:szCs w:val="20"/>
          <w:lang w:val="uk-UA"/>
        </w:rPr>
        <w:t>Оценка</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экономической</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эффективности</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внедрения</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новой</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техники</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ни</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горнодобывающих</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предприятиях</w:t>
      </w:r>
      <w:proofErr w:type="spellEnd"/>
      <w:r w:rsidRPr="006D33A0">
        <w:rPr>
          <w:rFonts w:ascii="Times New Roman" w:eastAsia="Calibri" w:hAnsi="Times New Roman" w:cs="Times New Roman"/>
          <w:sz w:val="20"/>
          <w:szCs w:val="20"/>
          <w:lang w:val="uk-UA"/>
        </w:rPr>
        <w:t xml:space="preserve"> / Я. В. Моссаковский, И. М. Богданова, Я. И. </w:t>
      </w:r>
      <w:proofErr w:type="spellStart"/>
      <w:r w:rsidRPr="006D33A0">
        <w:rPr>
          <w:rFonts w:ascii="Times New Roman" w:eastAsia="Calibri" w:hAnsi="Times New Roman" w:cs="Times New Roman"/>
          <w:sz w:val="20"/>
          <w:szCs w:val="20"/>
          <w:lang w:val="uk-UA"/>
        </w:rPr>
        <w:t>Лозовская</w:t>
      </w:r>
      <w:proofErr w:type="spellEnd"/>
      <w:r w:rsidRPr="006D33A0">
        <w:rPr>
          <w:rFonts w:ascii="Times New Roman" w:eastAsia="Calibri" w:hAnsi="Times New Roman" w:cs="Times New Roman"/>
          <w:sz w:val="20"/>
          <w:szCs w:val="20"/>
          <w:lang w:val="uk-UA"/>
        </w:rPr>
        <w:t xml:space="preserve">. – </w:t>
      </w:r>
      <w:proofErr w:type="spellStart"/>
      <w:r w:rsidRPr="006D33A0">
        <w:rPr>
          <w:rFonts w:ascii="Times New Roman" w:eastAsia="Calibri" w:hAnsi="Times New Roman" w:cs="Times New Roman"/>
          <w:sz w:val="20"/>
          <w:szCs w:val="20"/>
          <w:lang w:val="uk-UA"/>
        </w:rPr>
        <w:t>Издание</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третье</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Учебное</w:t>
      </w:r>
      <w:proofErr w:type="spellEnd"/>
      <w:r w:rsidRPr="006D33A0">
        <w:rPr>
          <w:rFonts w:ascii="Times New Roman" w:eastAsia="Calibri" w:hAnsi="Times New Roman" w:cs="Times New Roman"/>
          <w:sz w:val="20"/>
          <w:szCs w:val="20"/>
          <w:lang w:val="uk-UA"/>
        </w:rPr>
        <w:t xml:space="preserve"> </w:t>
      </w:r>
      <w:proofErr w:type="spellStart"/>
      <w:r w:rsidRPr="006D33A0">
        <w:rPr>
          <w:rFonts w:ascii="Times New Roman" w:eastAsia="Calibri" w:hAnsi="Times New Roman" w:cs="Times New Roman"/>
          <w:sz w:val="20"/>
          <w:szCs w:val="20"/>
          <w:lang w:val="uk-UA"/>
        </w:rPr>
        <w:t>пособие</w:t>
      </w:r>
      <w:proofErr w:type="spellEnd"/>
      <w:r w:rsidRPr="006D33A0">
        <w:rPr>
          <w:rFonts w:ascii="Times New Roman" w:eastAsia="Calibri" w:hAnsi="Times New Roman" w:cs="Times New Roman"/>
          <w:sz w:val="20"/>
          <w:szCs w:val="20"/>
          <w:lang w:val="uk-UA"/>
        </w:rPr>
        <w:t xml:space="preserve"> для </w:t>
      </w:r>
      <w:proofErr w:type="spellStart"/>
      <w:r w:rsidRPr="006D33A0">
        <w:rPr>
          <w:rFonts w:ascii="Times New Roman" w:eastAsia="Calibri" w:hAnsi="Times New Roman" w:cs="Times New Roman"/>
          <w:sz w:val="20"/>
          <w:szCs w:val="20"/>
          <w:lang w:val="uk-UA"/>
        </w:rPr>
        <w:t>вузов</w:t>
      </w:r>
      <w:proofErr w:type="spellEnd"/>
      <w:r w:rsidRPr="006D33A0">
        <w:rPr>
          <w:rFonts w:ascii="Times New Roman" w:eastAsia="Calibri" w:hAnsi="Times New Roman" w:cs="Times New Roman"/>
          <w:sz w:val="20"/>
          <w:szCs w:val="20"/>
          <w:lang w:val="uk-UA"/>
        </w:rPr>
        <w:t xml:space="preserve">. – М.: </w:t>
      </w:r>
      <w:proofErr w:type="spellStart"/>
      <w:r w:rsidRPr="006D33A0">
        <w:rPr>
          <w:rFonts w:ascii="Times New Roman" w:eastAsia="Calibri" w:hAnsi="Times New Roman" w:cs="Times New Roman"/>
          <w:sz w:val="20"/>
          <w:szCs w:val="20"/>
          <w:lang w:val="uk-UA"/>
        </w:rPr>
        <w:t>Изд</w:t>
      </w:r>
      <w:proofErr w:type="spellEnd"/>
      <w:r w:rsidRPr="006D33A0">
        <w:rPr>
          <w:rFonts w:ascii="Times New Roman" w:eastAsia="Calibri" w:hAnsi="Times New Roman" w:cs="Times New Roman"/>
          <w:sz w:val="20"/>
          <w:szCs w:val="20"/>
          <w:lang w:val="uk-UA"/>
        </w:rPr>
        <w:t>. МГГУ, 2002. – 150 с.</w:t>
      </w:r>
    </w:p>
    <w:p w:rsidR="00B33994" w:rsidRDefault="00B33994">
      <w:pPr>
        <w:pStyle w:val="a4"/>
      </w:pPr>
    </w:p>
  </w:footnote>
  <w:footnote w:id="15">
    <w:p w:rsidR="00B33994" w:rsidRPr="008B7112" w:rsidRDefault="00B33994" w:rsidP="00B33994">
      <w:pPr>
        <w:widowControl w:val="0"/>
        <w:spacing w:after="0" w:line="240" w:lineRule="auto"/>
        <w:jc w:val="both"/>
        <w:rPr>
          <w:rFonts w:ascii="Times New Roman" w:eastAsia="Calibri" w:hAnsi="Times New Roman" w:cs="Times New Roman"/>
          <w:sz w:val="20"/>
          <w:szCs w:val="20"/>
          <w:lang w:val="uk-UA"/>
        </w:rPr>
      </w:pPr>
      <w:r>
        <w:rPr>
          <w:rStyle w:val="a6"/>
        </w:rPr>
        <w:footnoteRef/>
      </w:r>
      <w:r>
        <w:t xml:space="preserve"> </w:t>
      </w:r>
      <w:r w:rsidRPr="008B7112">
        <w:rPr>
          <w:rFonts w:ascii="Times New Roman" w:eastAsia="Calibri" w:hAnsi="Times New Roman" w:cs="Times New Roman"/>
          <w:sz w:val="20"/>
          <w:szCs w:val="20"/>
          <w:lang w:val="uk-UA"/>
        </w:rPr>
        <w:t xml:space="preserve">Боярко, І. М. Інвестиційний аналіз: навчальний посібник </w:t>
      </w:r>
      <w:r>
        <w:rPr>
          <w:rFonts w:ascii="Times New Roman" w:eastAsia="Calibri" w:hAnsi="Times New Roman" w:cs="Times New Roman"/>
          <w:sz w:val="20"/>
          <w:szCs w:val="20"/>
          <w:lang w:val="uk-UA"/>
        </w:rPr>
        <w:t>/</w:t>
      </w:r>
      <w:r w:rsidRPr="008B7112">
        <w:rPr>
          <w:rFonts w:ascii="Times New Roman" w:eastAsia="Calibri" w:hAnsi="Times New Roman" w:cs="Times New Roman"/>
          <w:sz w:val="20"/>
          <w:szCs w:val="20"/>
          <w:lang w:val="uk-UA"/>
        </w:rPr>
        <w:t>І. М. Боярко, Л. Л. Гриценко. – К.: Центр учбової літератури, 2011. – 400 с.</w:t>
      </w:r>
    </w:p>
    <w:p w:rsidR="00B33994" w:rsidRDefault="00B33994">
      <w:pPr>
        <w:pStyle w:val="a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04663"/>
    <w:multiLevelType w:val="hybridMultilevel"/>
    <w:tmpl w:val="D68C4268"/>
    <w:lvl w:ilvl="0" w:tplc="EF0C1DE8">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338B2344"/>
    <w:multiLevelType w:val="hybridMultilevel"/>
    <w:tmpl w:val="4A9EEF9E"/>
    <w:lvl w:ilvl="0" w:tplc="0742B4D4">
      <w:start w:val="1"/>
      <w:numFmt w:val="decimal"/>
      <w:lvlText w:val="%1"/>
      <w:lvlJc w:val="left"/>
      <w:pPr>
        <w:ind w:left="1069" w:hanging="360"/>
      </w:pPr>
      <w:rPr>
        <w:rFonts w:ascii="Times New Roman" w:eastAsia="Times New Roman" w:hAnsi="Times New Roman" w:cstheme="minorBidi"/>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B626210"/>
    <w:multiLevelType w:val="hybridMultilevel"/>
    <w:tmpl w:val="E20C632A"/>
    <w:lvl w:ilvl="0" w:tplc="EF960F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04231C1"/>
    <w:multiLevelType w:val="hybridMultilevel"/>
    <w:tmpl w:val="70389CDE"/>
    <w:lvl w:ilvl="0" w:tplc="BDA632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458"/>
    <w:rsid w:val="00007647"/>
    <w:rsid w:val="00223538"/>
    <w:rsid w:val="00287F83"/>
    <w:rsid w:val="00312CDD"/>
    <w:rsid w:val="00394541"/>
    <w:rsid w:val="003B6ED1"/>
    <w:rsid w:val="003C2EAF"/>
    <w:rsid w:val="004523E7"/>
    <w:rsid w:val="00573B44"/>
    <w:rsid w:val="00606F03"/>
    <w:rsid w:val="00630F45"/>
    <w:rsid w:val="006338C2"/>
    <w:rsid w:val="006414B1"/>
    <w:rsid w:val="006B2436"/>
    <w:rsid w:val="006D33A0"/>
    <w:rsid w:val="00711CBC"/>
    <w:rsid w:val="00727234"/>
    <w:rsid w:val="007D32FF"/>
    <w:rsid w:val="007E5B98"/>
    <w:rsid w:val="008347A6"/>
    <w:rsid w:val="008B7112"/>
    <w:rsid w:val="008C3435"/>
    <w:rsid w:val="00983458"/>
    <w:rsid w:val="00B33994"/>
    <w:rsid w:val="00B468F3"/>
    <w:rsid w:val="00C13DFC"/>
    <w:rsid w:val="00C17E54"/>
    <w:rsid w:val="00D26CB3"/>
    <w:rsid w:val="00D80C58"/>
    <w:rsid w:val="00E37B06"/>
    <w:rsid w:val="00E96F16"/>
    <w:rsid w:val="00EA4440"/>
    <w:rsid w:val="00EC0950"/>
    <w:rsid w:val="00F51DC3"/>
    <w:rsid w:val="00F83FE3"/>
    <w:rsid w:val="00FF3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2CDD"/>
    <w:pPr>
      <w:ind w:left="720"/>
      <w:contextualSpacing/>
    </w:pPr>
    <w:rPr>
      <w:rFonts w:ascii="Calibri" w:eastAsia="Calibri" w:hAnsi="Calibri" w:cs="Times New Roman"/>
    </w:rPr>
  </w:style>
  <w:style w:type="paragraph" w:styleId="a4">
    <w:name w:val="footnote text"/>
    <w:basedOn w:val="a"/>
    <w:link w:val="a5"/>
    <w:uiPriority w:val="99"/>
    <w:semiHidden/>
    <w:unhideWhenUsed/>
    <w:rsid w:val="007D32FF"/>
    <w:pPr>
      <w:spacing w:after="0" w:line="240" w:lineRule="auto"/>
    </w:pPr>
    <w:rPr>
      <w:sz w:val="20"/>
      <w:szCs w:val="20"/>
    </w:rPr>
  </w:style>
  <w:style w:type="character" w:customStyle="1" w:styleId="a5">
    <w:name w:val="Текст виноски Знак"/>
    <w:basedOn w:val="a0"/>
    <w:link w:val="a4"/>
    <w:uiPriority w:val="99"/>
    <w:semiHidden/>
    <w:rsid w:val="007D32FF"/>
    <w:rPr>
      <w:sz w:val="20"/>
      <w:szCs w:val="20"/>
    </w:rPr>
  </w:style>
  <w:style w:type="character" w:styleId="a6">
    <w:name w:val="footnote reference"/>
    <w:basedOn w:val="a0"/>
    <w:uiPriority w:val="99"/>
    <w:semiHidden/>
    <w:unhideWhenUsed/>
    <w:rsid w:val="007D32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2CDD"/>
    <w:pPr>
      <w:ind w:left="720"/>
      <w:contextualSpacing/>
    </w:pPr>
    <w:rPr>
      <w:rFonts w:ascii="Calibri" w:eastAsia="Calibri" w:hAnsi="Calibri" w:cs="Times New Roman"/>
    </w:rPr>
  </w:style>
  <w:style w:type="paragraph" w:styleId="a4">
    <w:name w:val="footnote text"/>
    <w:basedOn w:val="a"/>
    <w:link w:val="a5"/>
    <w:uiPriority w:val="99"/>
    <w:semiHidden/>
    <w:unhideWhenUsed/>
    <w:rsid w:val="007D32FF"/>
    <w:pPr>
      <w:spacing w:after="0" w:line="240" w:lineRule="auto"/>
    </w:pPr>
    <w:rPr>
      <w:sz w:val="20"/>
      <w:szCs w:val="20"/>
    </w:rPr>
  </w:style>
  <w:style w:type="character" w:customStyle="1" w:styleId="a5">
    <w:name w:val="Текст виноски Знак"/>
    <w:basedOn w:val="a0"/>
    <w:link w:val="a4"/>
    <w:uiPriority w:val="99"/>
    <w:semiHidden/>
    <w:rsid w:val="007D32FF"/>
    <w:rPr>
      <w:sz w:val="20"/>
      <w:szCs w:val="20"/>
    </w:rPr>
  </w:style>
  <w:style w:type="character" w:styleId="a6">
    <w:name w:val="footnote reference"/>
    <w:basedOn w:val="a0"/>
    <w:uiPriority w:val="99"/>
    <w:semiHidden/>
    <w:unhideWhenUsed/>
    <w:rsid w:val="007D32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hyperlink" Target="http://ua-referat.com/%D0%9F%D0%BE%D0%B2%D0%B5%D1%80%D0%BD%D0%B5%D0%BD%D0%BD%D1%8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http://ua-referat.com/%D0%A2%D0%BE%D0%B3%D0%BE"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6.bin"/></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4A4AF-22E0-47F0-A9FE-5ED2B2F0C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9</Pages>
  <Words>2208</Words>
  <Characters>12589</Characters>
  <Application>Microsoft Office Word</Application>
  <DocSecurity>0</DocSecurity>
  <Lines>104</Lines>
  <Paragraphs>29</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14768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28</cp:revision>
  <dcterms:created xsi:type="dcterms:W3CDTF">2015-11-23T06:58:00Z</dcterms:created>
  <dcterms:modified xsi:type="dcterms:W3CDTF">2015-11-23T11:51:00Z</dcterms:modified>
</cp:coreProperties>
</file>